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</w:p>
    <w:p>
      <w:pPr>
        <w:tabs>
          <w:tab w:val="left" w:pos="7560"/>
        </w:tabs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16批次不合格药品名单</w:t>
      </w:r>
    </w:p>
    <w:p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14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835"/>
        <w:gridCol w:w="1276"/>
        <w:gridCol w:w="1276"/>
        <w:gridCol w:w="2835"/>
        <w:gridCol w:w="1984"/>
        <w:gridCol w:w="851"/>
        <w:gridCol w:w="1559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不合格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多酶片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甘肃天森药业有限公司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151208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复方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贵州武陵山药业股份有限公司</w:t>
            </w:r>
          </w:p>
        </w:tc>
        <w:tc>
          <w:tcPr>
            <w:tcW w:w="19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卫生部药品标准二部第六册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[检查]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（崩解时限）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安徽省食品药品检验研究院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江西信德医药有限公司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151004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湖南福康医药有限公司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呋喃唑酮片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山西云鹏制药有限公司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D160601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10mg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江西万福堂药业有限公司</w:t>
            </w:r>
          </w:p>
        </w:tc>
        <w:tc>
          <w:tcPr>
            <w:tcW w:w="19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《中华人民共和国药典》2015年版二部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[检查]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（含量均匀度）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重庆市食品药品检验检测研究院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大同市云岗制药有限公司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151209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0.1g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九鼎药业有限公司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[检查]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（溶出度）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170503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大同市云岗制药有限公司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吉林省七星山药业有限公司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20150401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10mg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安徽省世茂医药有限公司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《中华人民共和国药典》2010年版二部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[检查]（含量均匀度），[含量测定]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复方氨酚苯海拉明片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辽源市百康药业有限责任公司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161207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复方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吉林省东医生大药房连锁有限公司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《国家药品标准》（化学药品地方标准上升国家标准）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第十二册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[含量测定]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（咖啡因）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四川省食品药品检验检测院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红霉素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肠溶片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安徽金太阳生化药业有限公司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1604061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0.125g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（12.5万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单位）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安徽长生医药有限公司</w:t>
            </w:r>
          </w:p>
        </w:tc>
        <w:tc>
          <w:tcPr>
            <w:tcW w:w="19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《中华人民共和国药典》2015年版二部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[含量测定]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广东省药品检验所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裕松源药业有限公司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2016030302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大丰市医药有限公司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[检查]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（溶出度）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2016030301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上药盐城医药有限公司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硫酸卡那霉素滴眼液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安徽艾珂尔制药有限公司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151201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8ml:40mg （按C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eastAsia="仿宋_GB2312"/>
                <w:kern w:val="0"/>
                <w:sz w:val="20"/>
                <w:szCs w:val="20"/>
              </w:rPr>
              <w:t>H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36</w:t>
            </w:r>
            <w:r>
              <w:rPr>
                <w:rFonts w:eastAsia="仿宋_GB2312"/>
                <w:kern w:val="0"/>
                <w:sz w:val="20"/>
                <w:szCs w:val="20"/>
              </w:rPr>
              <w:t>N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4</w:t>
            </w:r>
            <w:r>
              <w:rPr>
                <w:rFonts w:eastAsia="仿宋_GB2312"/>
                <w:kern w:val="0"/>
                <w:sz w:val="20"/>
                <w:szCs w:val="20"/>
              </w:rPr>
              <w:t>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11</w:t>
            </w:r>
            <w:r>
              <w:rPr>
                <w:rFonts w:eastAsia="仿宋_GB2312"/>
                <w:kern w:val="0"/>
                <w:sz w:val="20"/>
                <w:szCs w:val="20"/>
              </w:rPr>
              <w:t>计）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白山市千发药业有限公司</w:t>
            </w:r>
          </w:p>
        </w:tc>
        <w:tc>
          <w:tcPr>
            <w:tcW w:w="19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《中华人民共和国药典》2015年版二部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[检查]（渗透压摩尔浓度），[检查]（装量）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上海市食品药品检验所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170203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普宁市立丰药业有限公司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[检查]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（可见异物）</w:t>
            </w: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胃膜素胶囊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吉林省长恒药业有限公司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20151003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江西信德医药有限公司</w:t>
            </w:r>
          </w:p>
        </w:tc>
        <w:tc>
          <w:tcPr>
            <w:tcW w:w="19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《国家药品标准》（化学药品地方标准上升国家标准）第九册及第十六册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[检查]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（干燥失重），[检查]（粘度）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辽宁省药品检验检测院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20151004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陕西广联药业有限公司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复方胃蛋白酶颗粒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成都通德药业有限公司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170203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复方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新疆颐仁堂医药连锁有限公司</w:t>
            </w:r>
          </w:p>
        </w:tc>
        <w:tc>
          <w:tcPr>
            <w:tcW w:w="19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《国家药品标准》化学药品第九册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[效价测定]</w:t>
            </w:r>
          </w:p>
        </w:tc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山东省食品药品检验研究院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160423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西安藻露堂药业集团中天医药有限公司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</w:pPr>
    </w:p>
    <w:sectPr>
      <w:footerReference r:id="rId3" w:type="default"/>
      <w:footerReference r:id="rId4" w:type="even"/>
      <w:pgSz w:w="16838" w:h="11906" w:orient="landscape"/>
      <w:pgMar w:top="1588" w:right="1440" w:bottom="1474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2C"/>
    <w:rsid w:val="000B2AEB"/>
    <w:rsid w:val="00441332"/>
    <w:rsid w:val="00722E9F"/>
    <w:rsid w:val="00975A75"/>
    <w:rsid w:val="00BB483C"/>
    <w:rsid w:val="00BB73AF"/>
    <w:rsid w:val="00D06B3C"/>
    <w:rsid w:val="00EE172C"/>
    <w:rsid w:val="42655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2</Pages>
  <Words>173</Words>
  <Characters>988</Characters>
  <Lines>8</Lines>
  <Paragraphs>2</Paragraphs>
  <ScaleCrop>false</ScaleCrop>
  <LinksUpToDate>false</LinksUpToDate>
  <CharactersWithSpaces>1159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2017-09-28T08:19:00Z</dcterms:created>
  <dc:creator>果靓</dc:creator>
  <cp:lastModifiedBy>Administrator</cp:lastModifiedBy>
  <dcterms:modified xsi:type="dcterms:W3CDTF">2017-10-09T01:17:19Z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