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widowControl/>
        <w:suppressLineNumbers w:val="0"/>
        <w:spacing w:before="226" w:beforeAutospacing="0" w:after="76" w:afterAutospacing="0" w:line="480" w:lineRule="atLeast"/>
        <w:ind w:left="0" w:right="0"/>
        <w:jc w:val="center"/>
        <w:rPr>
          <w:b/>
          <w:sz w:val="39"/>
          <w:szCs w:val="39"/>
        </w:rPr>
      </w:pPr>
      <w:r>
        <w:rPr>
          <w:rFonts w:hint="eastAsia"/>
          <w:b/>
          <w:sz w:val="39"/>
          <w:szCs w:val="39"/>
          <w:shd w:val="clear" w:fill="FAFAFA"/>
          <w:lang w:eastAsia="zh-CN"/>
        </w:rPr>
        <w:t>岳阳市</w:t>
      </w:r>
      <w:r>
        <w:rPr>
          <w:b/>
          <w:sz w:val="39"/>
          <w:szCs w:val="39"/>
          <w:shd w:val="clear" w:fill="FAFAFA"/>
        </w:rPr>
        <w:t>公共资源网上交易系统湖南CA数字证书办理须知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为</w:t>
      </w:r>
      <w:r>
        <w:rPr>
          <w:rFonts w:hint="eastAsia"/>
          <w:sz w:val="31"/>
          <w:szCs w:val="31"/>
          <w:shd w:val="clear" w:fill="FAFAFA"/>
          <w:lang w:eastAsia="zh-CN"/>
        </w:rPr>
        <w:t>保障岳阳市</w:t>
      </w:r>
      <w:r>
        <w:rPr>
          <w:sz w:val="31"/>
          <w:szCs w:val="31"/>
          <w:shd w:val="clear" w:fill="FAFAFA"/>
        </w:rPr>
        <w:t>公共资源网上交易</w:t>
      </w:r>
      <w:r>
        <w:rPr>
          <w:rFonts w:hint="eastAsia"/>
          <w:sz w:val="31"/>
          <w:szCs w:val="31"/>
          <w:shd w:val="clear" w:fill="FAFAFA"/>
          <w:lang w:eastAsia="zh-CN"/>
        </w:rPr>
        <w:t>网保证金子系统网络身份认证安全、数据完整性与行为不可抵赖性，该系统采用了</w:t>
      </w:r>
      <w:r>
        <w:rPr>
          <w:sz w:val="31"/>
          <w:szCs w:val="31"/>
          <w:shd w:val="clear" w:fill="FAFAFA"/>
        </w:rPr>
        <w:t>湖南CA数字证书</w:t>
      </w:r>
      <w:r>
        <w:rPr>
          <w:rFonts w:hint="eastAsia"/>
          <w:sz w:val="31"/>
          <w:szCs w:val="31"/>
          <w:shd w:val="clear" w:fill="FAFAFA"/>
          <w:lang w:eastAsia="zh-CN"/>
        </w:rPr>
        <w:t>，证书</w:t>
      </w:r>
      <w:r>
        <w:rPr>
          <w:sz w:val="31"/>
          <w:szCs w:val="31"/>
          <w:shd w:val="clear" w:fill="FAFAFA"/>
        </w:rPr>
        <w:t>由湖南省数字认证服务中心有限公司（简称湖南CA）签发，主要面向湖南省电子政务系统提供电子认证服务，用户持有证书并开通湖南CA其他项目的数字证书应用后，可在湖南CA提供电子认证服务的政务系统中实现一证多用、一证通用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76" w:beforeAutospacing="0" w:after="76" w:afterAutospacing="0" w:line="540" w:lineRule="atLeast"/>
        <w:ind w:left="0" w:right="0" w:firstLine="645"/>
        <w:jc w:val="left"/>
        <w:rPr>
          <w:sz w:val="31"/>
          <w:szCs w:val="31"/>
          <w:shd w:val="clear" w:fill="FAFAFA"/>
        </w:rPr>
      </w:pPr>
      <w:r>
        <w:rPr>
          <w:sz w:val="31"/>
          <w:szCs w:val="31"/>
          <w:shd w:val="clear" w:fill="FAFAFA"/>
        </w:rPr>
        <w:t>办理步骤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  <w:rPr>
          <w:sz w:val="31"/>
          <w:szCs w:val="31"/>
          <w:shd w:val="clear" w:fill="FAFAFA"/>
        </w:rPr>
      </w:pPr>
      <w:r>
        <w:rPr>
          <w:sz w:val="31"/>
          <w:szCs w:val="31"/>
          <w:shd w:val="clear" w:fill="FAFAFA"/>
        </w:rPr>
        <w:t>（</w:t>
      </w:r>
      <w:r>
        <w:rPr>
          <w:rFonts w:hint="eastAsia"/>
          <w:sz w:val="31"/>
          <w:szCs w:val="31"/>
          <w:shd w:val="clear" w:fill="FAFAFA"/>
          <w:lang w:eastAsia="zh-CN"/>
        </w:rPr>
        <w:t>一</w:t>
      </w:r>
      <w:r>
        <w:rPr>
          <w:sz w:val="31"/>
          <w:szCs w:val="31"/>
          <w:shd w:val="clear" w:fill="FAFAFA"/>
        </w:rPr>
        <w:t>）办理数字证书。用户提供数字证书办理相关资料，到</w:t>
      </w:r>
      <w:r>
        <w:rPr>
          <w:rFonts w:hint="eastAsia"/>
          <w:sz w:val="31"/>
          <w:szCs w:val="31"/>
          <w:shd w:val="clear" w:fill="FAFAFA"/>
          <w:lang w:val="en-US" w:eastAsia="zh-CN"/>
        </w:rPr>
        <w:t>************</w:t>
      </w:r>
      <w:r>
        <w:rPr>
          <w:sz w:val="31"/>
          <w:szCs w:val="31"/>
          <w:shd w:val="clear" w:fill="FAFAFA"/>
        </w:rPr>
        <w:t>“湖南CA数字证书办理”窗口现场办理。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</w:t>
      </w:r>
      <w:r>
        <w:rPr>
          <w:rFonts w:hint="eastAsia"/>
          <w:sz w:val="31"/>
          <w:szCs w:val="31"/>
          <w:shd w:val="clear" w:fill="FAFAFA"/>
          <w:lang w:eastAsia="zh-CN"/>
        </w:rPr>
        <w:t>二</w:t>
      </w:r>
      <w:r>
        <w:rPr>
          <w:sz w:val="31"/>
          <w:szCs w:val="31"/>
          <w:shd w:val="clear" w:fill="FAFAFA"/>
        </w:rPr>
        <w:t>）</w:t>
      </w:r>
      <w:r>
        <w:rPr>
          <w:rFonts w:hint="eastAsia"/>
          <w:sz w:val="31"/>
          <w:szCs w:val="31"/>
          <w:shd w:val="clear" w:fill="FAFAFA"/>
          <w:lang w:eastAsia="zh-CN"/>
        </w:rPr>
        <w:t>证书登录</w:t>
      </w:r>
      <w:r>
        <w:rPr>
          <w:sz w:val="31"/>
          <w:szCs w:val="31"/>
          <w:shd w:val="clear" w:fill="FAFAFA"/>
        </w:rPr>
        <w:t>。用户</w:t>
      </w:r>
      <w:r>
        <w:rPr>
          <w:rFonts w:hint="eastAsia"/>
          <w:sz w:val="31"/>
          <w:szCs w:val="31"/>
          <w:shd w:val="clear" w:fill="FAFAFA"/>
          <w:lang w:eastAsia="zh-CN"/>
        </w:rPr>
        <w:t>获取证书后，在电脑上安装证书驱动并插入证书，进入岳阳</w:t>
      </w:r>
      <w:r>
        <w:rPr>
          <w:sz w:val="31"/>
          <w:szCs w:val="31"/>
          <w:shd w:val="clear" w:fill="FAFAFA"/>
        </w:rPr>
        <w:t>公共资源交易网</w:t>
      </w:r>
      <w:r>
        <w:rPr>
          <w:rFonts w:hint="eastAsia"/>
          <w:sz w:val="31"/>
          <w:szCs w:val="31"/>
          <w:shd w:val="clear" w:fill="FAFAFA"/>
          <w:lang w:eastAsia="zh-CN"/>
        </w:rPr>
        <w:t>招标公告</w:t>
      </w:r>
      <w:r>
        <w:rPr>
          <w:sz w:val="31"/>
          <w:szCs w:val="31"/>
          <w:shd w:val="clear" w:fill="FAFAFA"/>
        </w:rPr>
        <w:t>（网址为</w:t>
      </w:r>
      <w:r>
        <w:rPr>
          <w:rFonts w:hint="eastAsia"/>
          <w:sz w:val="31"/>
          <w:szCs w:val="31"/>
          <w:shd w:val="clear" w:fill="FAFAFA"/>
          <w:lang w:val="en-US" w:eastAsia="zh-CN"/>
        </w:rPr>
        <w:t>http://ggzy.yueyang.gov.cn/</w:t>
      </w:r>
      <w:r>
        <w:rPr>
          <w:sz w:val="31"/>
          <w:szCs w:val="31"/>
          <w:shd w:val="clear" w:fill="FAFAFA"/>
        </w:rPr>
        <w:t>）</w:t>
      </w:r>
      <w:r>
        <w:rPr>
          <w:rFonts w:hint="eastAsia"/>
          <w:sz w:val="31"/>
          <w:szCs w:val="31"/>
          <w:shd w:val="clear" w:fill="FAFAFA"/>
          <w:lang w:eastAsia="zh-CN"/>
        </w:rPr>
        <w:t>，点击保证金缴纳</w:t>
      </w:r>
      <w:r>
        <w:rPr>
          <w:sz w:val="31"/>
          <w:szCs w:val="31"/>
          <w:shd w:val="clear" w:fill="FAFAFA"/>
        </w:rPr>
        <w:t>进行</w:t>
      </w:r>
      <w:r>
        <w:rPr>
          <w:rFonts w:hint="eastAsia"/>
          <w:sz w:val="31"/>
          <w:szCs w:val="31"/>
          <w:shd w:val="clear" w:fill="FAFAFA"/>
          <w:lang w:eastAsia="zh-CN"/>
        </w:rPr>
        <w:t>证书登录</w:t>
      </w:r>
      <w:r>
        <w:rPr>
          <w:sz w:val="31"/>
          <w:szCs w:val="31"/>
          <w:shd w:val="clear" w:fill="FAFAFA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二、所需资料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（一）办理单位数字证书所需资料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1、数字证书新办、更新、解锁、补办所需资料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（1）《湖南CA单位数字证书业务申请表与责任书》1份（见附件2，一式三联，加盖公章）；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（2）授权委托书1份（见附件3，加盖公章）；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（3） 法定代表人有效身份证件复印件2份（加盖公章）；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（4）工商营业执照副本复印件2份（加盖公章）；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（5）组织机构代码证副本复印件2份（加盖公章）；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（6）经办人有效身份证件复印件2份（加盖公章）。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2、数字证书续延期所需资料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（1）《湖南CA单位数字证书业务申请表》1份（见附件2，一式三联，加盖公章）；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（2）授权委托书1份（见附件3，加盖公章）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（3）经办人有效身份证件复印件2份（加盖公章）；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（4）USBkey介质。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3、相关要求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（1）办理证书延期、更新、解锁，需携带对应USBkey介质；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（2）如企业领取的是新版营业执照，办理数字证书时应提交新版营业执照，取代工商营业执照及组织机构代码证。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（二）办理个人数字证书所需资料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1、数字证书新办、更新、解锁、补办所需资料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（1）《个人数字证书申请表》1份（见附件4，一式三联，签字或盖章）；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（2）申请人有效身份证件复印件2份。 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2、数字证书延期所需资料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（1）《个人数字证书申请表》1份（见附件4，一式三联，签字或盖章）；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（2）申请人有效身份证件复印件2份；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（3）USBkey介质。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3、相关要求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（1）办理证书延期、更新、解锁，需携带对应USBkey介质；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（2）提交办理时，需对申请人身份证原件进行核查。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三、收费标准</w:t>
      </w:r>
    </w:p>
    <w:tbl>
      <w:tblPr>
        <w:tblStyle w:val="7"/>
        <w:tblW w:w="8218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94"/>
        <w:gridCol w:w="1840"/>
        <w:gridCol w:w="1694"/>
        <w:gridCol w:w="2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tblCellSpacing w:w="15" w:type="dxa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ind w:left="0" w:firstLine="300"/>
              <w:jc w:val="left"/>
            </w:pPr>
            <w:r>
              <w:rPr>
                <w:b/>
                <w:sz w:val="30"/>
                <w:szCs w:val="30"/>
              </w:rPr>
              <w:t>业务类型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b/>
                <w:sz w:val="30"/>
                <w:szCs w:val="30"/>
              </w:rPr>
              <w:t>证书类型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b/>
                <w:sz w:val="30"/>
                <w:szCs w:val="30"/>
              </w:rPr>
              <w:t>收费价格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b/>
                <w:sz w:val="30"/>
                <w:szCs w:val="30"/>
              </w:rPr>
              <w:t>说  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tblCellSpacing w:w="15" w:type="dxa"/>
        </w:trPr>
        <w:tc>
          <w:tcPr>
            <w:tcW w:w="19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新申请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机构证书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400元</w:t>
            </w:r>
          </w:p>
        </w:tc>
        <w:tc>
          <w:tcPr>
            <w:tcW w:w="2645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供应商仅存在机构证书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tblCellSpacing w:w="15" w:type="dxa"/>
        </w:trPr>
        <w:tc>
          <w:tcPr>
            <w:tcW w:w="194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个人证书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200元</w:t>
            </w:r>
          </w:p>
        </w:tc>
        <w:tc>
          <w:tcPr>
            <w:tcW w:w="2645" w:type="dxa"/>
            <w:vMerge w:val="continue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15" w:type="dxa"/>
        </w:trPr>
        <w:tc>
          <w:tcPr>
            <w:tcW w:w="194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续期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机构证书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300元</w:t>
            </w:r>
          </w:p>
        </w:tc>
        <w:tc>
          <w:tcPr>
            <w:tcW w:w="2645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 w:eastAsiaTheme="minor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15" w:type="dxa"/>
        </w:trPr>
        <w:tc>
          <w:tcPr>
            <w:tcW w:w="1949" w:type="dxa"/>
            <w:vMerge w:val="continue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个人证书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150元</w:t>
            </w:r>
          </w:p>
        </w:tc>
        <w:tc>
          <w:tcPr>
            <w:tcW w:w="2645" w:type="dxa"/>
            <w:vMerge w:val="continue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tblCellSpacing w:w="15" w:type="dxa"/>
        </w:trPr>
        <w:tc>
          <w:tcPr>
            <w:tcW w:w="194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变更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机构证书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100元</w:t>
            </w:r>
          </w:p>
        </w:tc>
        <w:tc>
          <w:tcPr>
            <w:tcW w:w="2645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数字证书主体信息发生改变，在证书有效期内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tblCellSpacing w:w="15" w:type="dxa"/>
        </w:trPr>
        <w:tc>
          <w:tcPr>
            <w:tcW w:w="1949" w:type="dxa"/>
            <w:vMerge w:val="continue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个人证书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100元</w:t>
            </w:r>
          </w:p>
        </w:tc>
        <w:tc>
          <w:tcPr>
            <w:tcW w:w="2645" w:type="dxa"/>
            <w:vMerge w:val="continue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15" w:type="dxa"/>
        </w:trPr>
        <w:tc>
          <w:tcPr>
            <w:tcW w:w="194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介质遗失补办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机构证书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100元</w:t>
            </w:r>
          </w:p>
        </w:tc>
        <w:tc>
          <w:tcPr>
            <w:tcW w:w="2645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USBkey介质1个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15" w:type="dxa"/>
        </w:trPr>
        <w:tc>
          <w:tcPr>
            <w:tcW w:w="1949" w:type="dxa"/>
            <w:vMerge w:val="continue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个人证书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100元</w:t>
            </w:r>
          </w:p>
        </w:tc>
        <w:tc>
          <w:tcPr>
            <w:tcW w:w="2645" w:type="dxa"/>
            <w:vMerge w:val="continue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15" w:type="dxa"/>
        </w:trPr>
        <w:tc>
          <w:tcPr>
            <w:tcW w:w="194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介质解锁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机构证书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免费</w:t>
            </w:r>
          </w:p>
        </w:tc>
        <w:tc>
          <w:tcPr>
            <w:tcW w:w="2645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用户密码丢失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15" w:type="dxa"/>
        </w:trPr>
        <w:tc>
          <w:tcPr>
            <w:tcW w:w="1949" w:type="dxa"/>
            <w:vMerge w:val="continue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个人证书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left"/>
            </w:pPr>
            <w:r>
              <w:rPr>
                <w:sz w:val="30"/>
                <w:szCs w:val="30"/>
              </w:rPr>
              <w:t>免费</w:t>
            </w:r>
          </w:p>
        </w:tc>
        <w:tc>
          <w:tcPr>
            <w:tcW w:w="2645" w:type="dxa"/>
            <w:vMerge w:val="continue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四、办理地点 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湖南CA数字证书办理地点为</w:t>
      </w:r>
      <w:r>
        <w:rPr>
          <w:rFonts w:hint="eastAsia"/>
          <w:sz w:val="31"/>
          <w:szCs w:val="31"/>
          <w:shd w:val="clear" w:fill="FAFAFA"/>
          <w:lang w:val="en-US" w:eastAsia="zh-CN"/>
        </w:rPr>
        <w:t>************</w:t>
      </w:r>
      <w:r>
        <w:rPr>
          <w:sz w:val="31"/>
          <w:szCs w:val="31"/>
          <w:shd w:val="clear" w:fill="FAFAFA"/>
        </w:rPr>
        <w:t>“湖南CA数字证书办理”窗口，受理时间为周一至周五上午8︰</w:t>
      </w:r>
      <w:r>
        <w:rPr>
          <w:rFonts w:hint="eastAsia"/>
          <w:sz w:val="31"/>
          <w:szCs w:val="31"/>
          <w:shd w:val="clear" w:fill="FAFAFA"/>
          <w:lang w:val="en-US" w:eastAsia="zh-CN"/>
        </w:rPr>
        <w:t>00</w:t>
      </w:r>
      <w:r>
        <w:rPr>
          <w:sz w:val="31"/>
          <w:szCs w:val="31"/>
          <w:shd w:val="clear" w:fill="FAFAFA"/>
        </w:rPr>
        <w:t>-12︰00，下午</w:t>
      </w:r>
      <w:r>
        <w:rPr>
          <w:rFonts w:hint="eastAsia"/>
          <w:sz w:val="31"/>
          <w:szCs w:val="31"/>
          <w:shd w:val="clear" w:fill="FAFAFA"/>
          <w:lang w:val="en-US" w:eastAsia="zh-CN"/>
        </w:rPr>
        <w:t>15</w:t>
      </w:r>
      <w:r>
        <w:rPr>
          <w:sz w:val="31"/>
          <w:szCs w:val="31"/>
          <w:shd w:val="clear" w:fill="FAFAFA"/>
        </w:rPr>
        <w:t>︰00-</w:t>
      </w:r>
      <w:r>
        <w:rPr>
          <w:rFonts w:hint="eastAsia"/>
          <w:sz w:val="31"/>
          <w:szCs w:val="31"/>
          <w:shd w:val="clear" w:fill="FAFAFA"/>
          <w:lang w:val="en-US" w:eastAsia="zh-CN"/>
        </w:rPr>
        <w:t>18</w:t>
      </w:r>
      <w:r>
        <w:rPr>
          <w:sz w:val="31"/>
          <w:szCs w:val="31"/>
          <w:shd w:val="clear" w:fill="FAFAFA"/>
        </w:rPr>
        <w:t>︰00。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五、办理周期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现场受理数字证书申请资料后，可当场领取证书。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六、收费方式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rFonts w:hint="eastAsia"/>
          <w:sz w:val="31"/>
          <w:szCs w:val="31"/>
          <w:shd w:val="clear" w:fill="FAFAFA"/>
          <w:lang w:eastAsia="zh-CN"/>
        </w:rPr>
        <w:t>仅支持</w:t>
      </w:r>
      <w:r>
        <w:rPr>
          <w:sz w:val="31"/>
          <w:szCs w:val="31"/>
          <w:shd w:val="clear" w:fill="FAFAFA"/>
        </w:rPr>
        <w:t>POS机刷卡收费</w:t>
      </w:r>
      <w:r>
        <w:rPr>
          <w:rFonts w:hint="eastAsia"/>
          <w:sz w:val="31"/>
          <w:szCs w:val="31"/>
          <w:shd w:val="clear" w:fill="FAFAFA"/>
          <w:lang w:eastAsia="zh-CN"/>
        </w:rPr>
        <w:t>（</w:t>
      </w:r>
      <w:r>
        <w:rPr>
          <w:sz w:val="31"/>
          <w:szCs w:val="31"/>
          <w:shd w:val="clear" w:fill="FAFAFA"/>
        </w:rPr>
        <w:t>储蓄卡</w:t>
      </w:r>
      <w:r>
        <w:rPr>
          <w:rFonts w:hint="eastAsia"/>
          <w:sz w:val="31"/>
          <w:szCs w:val="31"/>
          <w:shd w:val="clear" w:fill="FAFAFA"/>
          <w:lang w:eastAsia="zh-CN"/>
        </w:rPr>
        <w:t>或</w:t>
      </w:r>
      <w:r>
        <w:rPr>
          <w:sz w:val="31"/>
          <w:szCs w:val="31"/>
          <w:shd w:val="clear" w:fill="FAFAFA"/>
        </w:rPr>
        <w:t>信用卡皆可</w:t>
      </w:r>
      <w:r>
        <w:rPr>
          <w:rFonts w:hint="eastAsia"/>
          <w:sz w:val="31"/>
          <w:szCs w:val="31"/>
          <w:shd w:val="clear" w:fill="FAFAFA"/>
          <w:lang w:eastAsia="zh-CN"/>
        </w:rPr>
        <w:t>）</w:t>
      </w:r>
      <w:r>
        <w:rPr>
          <w:sz w:val="31"/>
          <w:szCs w:val="31"/>
          <w:shd w:val="clear" w:fill="FAFAFA"/>
        </w:rPr>
        <w:t>。现场</w:t>
      </w:r>
      <w:r>
        <w:rPr>
          <w:rFonts w:hint="eastAsia"/>
          <w:sz w:val="31"/>
          <w:szCs w:val="31"/>
          <w:shd w:val="clear" w:fill="FAFAFA"/>
          <w:lang w:eastAsia="zh-CN"/>
        </w:rPr>
        <w:t>提供</w:t>
      </w:r>
      <w:r>
        <w:rPr>
          <w:sz w:val="31"/>
          <w:szCs w:val="31"/>
          <w:shd w:val="clear" w:fill="FAFAFA"/>
        </w:rPr>
        <w:t>发票。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七、联系我们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湖南CA统一客服热线：4006682666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</w:pPr>
      <w:r>
        <w:rPr>
          <w:sz w:val="31"/>
          <w:szCs w:val="31"/>
          <w:shd w:val="clear" w:fill="FAFAFA"/>
        </w:rPr>
        <w:t>湖南CA企业QQ：4006682666</w:t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  <w:rPr>
          <w:sz w:val="31"/>
          <w:szCs w:val="31"/>
          <w:shd w:val="clear" w:fill="FAFAFA"/>
        </w:rPr>
      </w:pPr>
      <w:r>
        <w:rPr>
          <w:sz w:val="31"/>
          <w:szCs w:val="31"/>
          <w:shd w:val="clear" w:fill="FAFAFA"/>
        </w:rPr>
        <w:t>湖南CA官方网址：</w:t>
      </w:r>
      <w:r>
        <w:rPr>
          <w:sz w:val="31"/>
          <w:szCs w:val="31"/>
          <w:shd w:val="clear" w:fill="FAFAFA"/>
        </w:rPr>
        <w:fldChar w:fldCharType="begin"/>
      </w:r>
      <w:r>
        <w:rPr>
          <w:sz w:val="31"/>
          <w:szCs w:val="31"/>
          <w:shd w:val="clear" w:fill="FAFAFA"/>
        </w:rPr>
        <w:instrText xml:space="preserve"> HYPERLINK "http://www.hunca.com.cn" </w:instrText>
      </w:r>
      <w:r>
        <w:rPr>
          <w:sz w:val="31"/>
          <w:szCs w:val="31"/>
          <w:shd w:val="clear" w:fill="FAFAFA"/>
        </w:rPr>
        <w:fldChar w:fldCharType="separate"/>
      </w:r>
      <w:r>
        <w:rPr>
          <w:rStyle w:val="6"/>
          <w:sz w:val="31"/>
          <w:szCs w:val="31"/>
          <w:shd w:val="clear" w:fill="FAFAFA"/>
        </w:rPr>
        <w:t>www.hunca.com.cn</w:t>
      </w:r>
      <w:r>
        <w:rPr>
          <w:sz w:val="31"/>
          <w:szCs w:val="31"/>
          <w:shd w:val="clear" w:fill="FAFAFA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540" w:lineRule="atLeast"/>
        <w:ind w:left="0" w:right="0" w:firstLine="645"/>
        <w:jc w:val="left"/>
        <w:rPr>
          <w:rFonts w:hint="eastAsia" w:eastAsiaTheme="minorEastAsia"/>
          <w:sz w:val="31"/>
          <w:szCs w:val="31"/>
          <w:shd w:val="clear" w:fill="FAFAFA"/>
          <w:lang w:eastAsia="zh-CN"/>
        </w:rPr>
      </w:pPr>
      <w:r>
        <w:rPr>
          <w:rFonts w:hint="eastAsia"/>
          <w:sz w:val="31"/>
          <w:szCs w:val="31"/>
          <w:shd w:val="clear" w:fill="FAFAFA"/>
          <w:lang w:eastAsia="zh-CN"/>
        </w:rPr>
        <w:t>岳阳受理点联系人：伍平平（电话：</w:t>
      </w:r>
      <w:r>
        <w:rPr>
          <w:rFonts w:hint="eastAsia"/>
          <w:sz w:val="31"/>
          <w:szCs w:val="31"/>
          <w:shd w:val="clear" w:fill="FAFAFA"/>
          <w:lang w:val="en-US" w:eastAsia="zh-CN"/>
        </w:rPr>
        <w:t>15107301737</w:t>
      </w:r>
      <w:r>
        <w:rPr>
          <w:rFonts w:hint="eastAsia"/>
          <w:sz w:val="31"/>
          <w:szCs w:val="31"/>
          <w:shd w:val="clear" w:fill="FAFAFA"/>
          <w:lang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E4B76"/>
    <w:multiLevelType w:val="singleLevel"/>
    <w:tmpl w:val="574E4B76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4212"/>
    <w:rsid w:val="000340A5"/>
    <w:rsid w:val="01201BE6"/>
    <w:rsid w:val="026D348B"/>
    <w:rsid w:val="02B36C0E"/>
    <w:rsid w:val="032D1427"/>
    <w:rsid w:val="05226CB7"/>
    <w:rsid w:val="0564474A"/>
    <w:rsid w:val="05EA2849"/>
    <w:rsid w:val="07E4016A"/>
    <w:rsid w:val="07E705A1"/>
    <w:rsid w:val="08B93BAF"/>
    <w:rsid w:val="09222083"/>
    <w:rsid w:val="092573DD"/>
    <w:rsid w:val="094D04E7"/>
    <w:rsid w:val="0A910942"/>
    <w:rsid w:val="0B347593"/>
    <w:rsid w:val="0C654C66"/>
    <w:rsid w:val="0CD77DC1"/>
    <w:rsid w:val="0CFD36E4"/>
    <w:rsid w:val="0D287197"/>
    <w:rsid w:val="0E986609"/>
    <w:rsid w:val="0EC66EFC"/>
    <w:rsid w:val="11313E98"/>
    <w:rsid w:val="123D3058"/>
    <w:rsid w:val="12486A1B"/>
    <w:rsid w:val="125415AF"/>
    <w:rsid w:val="12CD0EF7"/>
    <w:rsid w:val="131A07F3"/>
    <w:rsid w:val="13792A21"/>
    <w:rsid w:val="14AC29C2"/>
    <w:rsid w:val="160944F3"/>
    <w:rsid w:val="161C6545"/>
    <w:rsid w:val="167E4F16"/>
    <w:rsid w:val="16A1421F"/>
    <w:rsid w:val="174E7CCE"/>
    <w:rsid w:val="17511A4B"/>
    <w:rsid w:val="17597B76"/>
    <w:rsid w:val="17735653"/>
    <w:rsid w:val="17F64EE5"/>
    <w:rsid w:val="17FF75CC"/>
    <w:rsid w:val="18D6283F"/>
    <w:rsid w:val="1935132E"/>
    <w:rsid w:val="1A26283A"/>
    <w:rsid w:val="1A4205EB"/>
    <w:rsid w:val="1A7D21BD"/>
    <w:rsid w:val="1B9D7DB1"/>
    <w:rsid w:val="1BEF4F58"/>
    <w:rsid w:val="1BFD3BBC"/>
    <w:rsid w:val="1C53783B"/>
    <w:rsid w:val="1D502588"/>
    <w:rsid w:val="1D666FF0"/>
    <w:rsid w:val="1DD0463B"/>
    <w:rsid w:val="1F8E4207"/>
    <w:rsid w:val="1FA25723"/>
    <w:rsid w:val="22DC30F9"/>
    <w:rsid w:val="237D4A24"/>
    <w:rsid w:val="249752EF"/>
    <w:rsid w:val="249956A8"/>
    <w:rsid w:val="27A04C64"/>
    <w:rsid w:val="28036C40"/>
    <w:rsid w:val="28AF458E"/>
    <w:rsid w:val="28C8022D"/>
    <w:rsid w:val="29B06F9C"/>
    <w:rsid w:val="2AE21387"/>
    <w:rsid w:val="2B047E2C"/>
    <w:rsid w:val="2BBD2194"/>
    <w:rsid w:val="2E3B0B0C"/>
    <w:rsid w:val="2F593E2C"/>
    <w:rsid w:val="2FE24EAA"/>
    <w:rsid w:val="30F321CA"/>
    <w:rsid w:val="310A27E4"/>
    <w:rsid w:val="316F1FD6"/>
    <w:rsid w:val="316F6178"/>
    <w:rsid w:val="31742A6F"/>
    <w:rsid w:val="31BE6B78"/>
    <w:rsid w:val="32703B92"/>
    <w:rsid w:val="32A15919"/>
    <w:rsid w:val="32C304D3"/>
    <w:rsid w:val="334814FC"/>
    <w:rsid w:val="348C4052"/>
    <w:rsid w:val="36EB41C8"/>
    <w:rsid w:val="36F34C0A"/>
    <w:rsid w:val="371B3C88"/>
    <w:rsid w:val="37D7371E"/>
    <w:rsid w:val="38003EEE"/>
    <w:rsid w:val="39E0075E"/>
    <w:rsid w:val="39EB48C4"/>
    <w:rsid w:val="3AB978B5"/>
    <w:rsid w:val="3C132C66"/>
    <w:rsid w:val="3C1F15BC"/>
    <w:rsid w:val="3C3F70F7"/>
    <w:rsid w:val="3C4C11F9"/>
    <w:rsid w:val="3D4479FA"/>
    <w:rsid w:val="3E0636DD"/>
    <w:rsid w:val="3E8D6893"/>
    <w:rsid w:val="3FD5645A"/>
    <w:rsid w:val="40883B28"/>
    <w:rsid w:val="40BB4DD4"/>
    <w:rsid w:val="41905AEC"/>
    <w:rsid w:val="41CE7490"/>
    <w:rsid w:val="43201363"/>
    <w:rsid w:val="4410491E"/>
    <w:rsid w:val="441A0AF6"/>
    <w:rsid w:val="44D5487F"/>
    <w:rsid w:val="46260A88"/>
    <w:rsid w:val="46E91993"/>
    <w:rsid w:val="47217F00"/>
    <w:rsid w:val="48391CF6"/>
    <w:rsid w:val="486F0F29"/>
    <w:rsid w:val="48F26702"/>
    <w:rsid w:val="49F80FFB"/>
    <w:rsid w:val="4A060570"/>
    <w:rsid w:val="4C2807CE"/>
    <w:rsid w:val="4EAE7E90"/>
    <w:rsid w:val="4FC7070D"/>
    <w:rsid w:val="5060693C"/>
    <w:rsid w:val="511B4875"/>
    <w:rsid w:val="516A639A"/>
    <w:rsid w:val="517A79DF"/>
    <w:rsid w:val="51ED057A"/>
    <w:rsid w:val="52225BD9"/>
    <w:rsid w:val="526E0610"/>
    <w:rsid w:val="533C17F3"/>
    <w:rsid w:val="53A426A7"/>
    <w:rsid w:val="54014F5F"/>
    <w:rsid w:val="54270370"/>
    <w:rsid w:val="54DF3C3C"/>
    <w:rsid w:val="57217F1D"/>
    <w:rsid w:val="57987612"/>
    <w:rsid w:val="579F6381"/>
    <w:rsid w:val="589D7A0C"/>
    <w:rsid w:val="591038C0"/>
    <w:rsid w:val="59820589"/>
    <w:rsid w:val="59F861B9"/>
    <w:rsid w:val="5A8762E7"/>
    <w:rsid w:val="5A8F063A"/>
    <w:rsid w:val="5ABA2AF5"/>
    <w:rsid w:val="5B637790"/>
    <w:rsid w:val="5D2051FA"/>
    <w:rsid w:val="5D772603"/>
    <w:rsid w:val="5F5A391C"/>
    <w:rsid w:val="60986CE9"/>
    <w:rsid w:val="60DC1BA2"/>
    <w:rsid w:val="611E3D30"/>
    <w:rsid w:val="614316D8"/>
    <w:rsid w:val="62DB229E"/>
    <w:rsid w:val="65CC6985"/>
    <w:rsid w:val="65E065CB"/>
    <w:rsid w:val="66AB07E0"/>
    <w:rsid w:val="67962C7C"/>
    <w:rsid w:val="68BE59DC"/>
    <w:rsid w:val="6A2952B8"/>
    <w:rsid w:val="6B0256C8"/>
    <w:rsid w:val="6B7838DA"/>
    <w:rsid w:val="6F8B119E"/>
    <w:rsid w:val="6FA12060"/>
    <w:rsid w:val="6FED2424"/>
    <w:rsid w:val="6FF219B9"/>
    <w:rsid w:val="724F7EB4"/>
    <w:rsid w:val="725471D0"/>
    <w:rsid w:val="729A1268"/>
    <w:rsid w:val="73902450"/>
    <w:rsid w:val="73E87DD5"/>
    <w:rsid w:val="74280696"/>
    <w:rsid w:val="742B4A34"/>
    <w:rsid w:val="74781B2A"/>
    <w:rsid w:val="74F1405D"/>
    <w:rsid w:val="75125338"/>
    <w:rsid w:val="751840E8"/>
    <w:rsid w:val="75580358"/>
    <w:rsid w:val="760A4133"/>
    <w:rsid w:val="76BB292B"/>
    <w:rsid w:val="76C37956"/>
    <w:rsid w:val="76C56F9D"/>
    <w:rsid w:val="77B82EC9"/>
    <w:rsid w:val="78D831B6"/>
    <w:rsid w:val="799B407C"/>
    <w:rsid w:val="79C97B52"/>
    <w:rsid w:val="79E612CE"/>
    <w:rsid w:val="7AD23E37"/>
    <w:rsid w:val="7AD85B02"/>
    <w:rsid w:val="7B3C608C"/>
    <w:rsid w:val="7B4D62C5"/>
    <w:rsid w:val="7C67523C"/>
    <w:rsid w:val="7CDD08FA"/>
    <w:rsid w:val="7D6A637F"/>
    <w:rsid w:val="7E4C388D"/>
    <w:rsid w:val="7E4D2DDC"/>
    <w:rsid w:val="7E523B45"/>
    <w:rsid w:val="7E652182"/>
    <w:rsid w:val="7F0F4187"/>
    <w:rsid w:val="7F25412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ordWrap w:val="0"/>
      <w:spacing w:before="0" w:beforeAutospacing="1" w:after="0" w:afterAutospacing="1"/>
      <w:ind w:left="0" w:right="0"/>
      <w:jc w:val="left"/>
    </w:pPr>
    <w:rPr>
      <w:kern w:val="0"/>
      <w:sz w:val="19"/>
      <w:szCs w:val="19"/>
      <w:lang w:val="en-US" w:eastAsia="zh-CN" w:bidi="ar"/>
    </w:rPr>
  </w:style>
  <w:style w:type="character" w:styleId="4">
    <w:name w:val="Strong"/>
    <w:basedOn w:val="3"/>
    <w:qFormat/>
    <w:uiPriority w:val="0"/>
    <w:rPr>
      <w:b/>
      <w:sz w:val="19"/>
      <w:szCs w:val="19"/>
    </w:rPr>
  </w:style>
  <w:style w:type="character" w:styleId="5">
    <w:name w:val="FollowedHyperlink"/>
    <w:basedOn w:val="3"/>
    <w:qFormat/>
    <w:uiPriority w:val="0"/>
    <w:rPr>
      <w:color w:val="800080"/>
      <w:u w:val="none"/>
    </w:rPr>
  </w:style>
  <w:style w:type="character" w:styleId="6">
    <w:name w:val="Hyperlink"/>
    <w:basedOn w:val="3"/>
    <w:qFormat/>
    <w:uiPriority w:val="0"/>
    <w:rPr>
      <w:color w:val="0000FF"/>
      <w:u w:val="none"/>
    </w:rPr>
  </w:style>
  <w:style w:type="character" w:customStyle="1" w:styleId="8">
    <w:name w:val="red"/>
    <w:basedOn w:val="3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zhangcan</dc:creator>
  <cp:lastModifiedBy>ff85</cp:lastModifiedBy>
  <dcterms:modified xsi:type="dcterms:W3CDTF">2016-08-26T08:07:06Z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