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52"/>
          <w:szCs w:val="52"/>
        </w:rPr>
      </w:pP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52"/>
          <w:szCs w:val="52"/>
        </w:rPr>
      </w:pPr>
      <w:r w:rsidRPr="00A44BC7">
        <w:rPr>
          <w:rFonts w:ascii="方正楷体_GBK" w:eastAsia="方正楷体_GBK" w:hAnsi="Times New Roman" w:hint="eastAsia"/>
          <w:b/>
          <w:bCs/>
          <w:kern w:val="0"/>
          <w:sz w:val="52"/>
          <w:szCs w:val="52"/>
        </w:rPr>
        <w:t>2017年连云港市医疗卫生机构</w:t>
      </w: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72"/>
          <w:szCs w:val="72"/>
        </w:rPr>
      </w:pPr>
      <w:r w:rsidRPr="00A44BC7">
        <w:rPr>
          <w:rFonts w:ascii="方正楷体_GBK" w:eastAsia="方正楷体_GBK" w:hAnsi="Times New Roman" w:hint="eastAsia"/>
          <w:b/>
          <w:bCs/>
          <w:kern w:val="0"/>
          <w:sz w:val="52"/>
          <w:szCs w:val="52"/>
        </w:rPr>
        <w:t>医用耗材及试剂集中采购</w:t>
      </w: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36"/>
          <w:szCs w:val="36"/>
        </w:rPr>
      </w:pPr>
    </w:p>
    <w:p w:rsidR="00A44BC7" w:rsidRPr="00A44BC7" w:rsidRDefault="00A44BC7" w:rsidP="00A44BC7"/>
    <w:p w:rsidR="00A44BC7" w:rsidRPr="00A44BC7" w:rsidRDefault="00A44BC7" w:rsidP="00A44BC7"/>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72"/>
          <w:szCs w:val="72"/>
        </w:rPr>
      </w:pPr>
      <w:r w:rsidRPr="00A44BC7">
        <w:rPr>
          <w:rFonts w:ascii="方正楷体_GBK" w:eastAsia="方正楷体_GBK" w:hAnsi="Times New Roman" w:hint="eastAsia"/>
          <w:b/>
          <w:bCs/>
          <w:kern w:val="0"/>
          <w:sz w:val="72"/>
          <w:szCs w:val="72"/>
        </w:rPr>
        <w:t>采</w:t>
      </w: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72"/>
          <w:szCs w:val="72"/>
        </w:rPr>
      </w:pPr>
      <w:r w:rsidRPr="00A44BC7">
        <w:rPr>
          <w:rFonts w:ascii="方正楷体_GBK" w:eastAsia="方正楷体_GBK" w:hAnsi="Times New Roman" w:hint="eastAsia"/>
          <w:b/>
          <w:bCs/>
          <w:kern w:val="0"/>
          <w:sz w:val="72"/>
          <w:szCs w:val="72"/>
        </w:rPr>
        <w:t>购</w:t>
      </w: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72"/>
          <w:szCs w:val="72"/>
        </w:rPr>
      </w:pPr>
      <w:r w:rsidRPr="00A44BC7">
        <w:rPr>
          <w:rFonts w:ascii="方正楷体_GBK" w:eastAsia="方正楷体_GBK" w:hAnsi="Times New Roman" w:hint="eastAsia"/>
          <w:b/>
          <w:bCs/>
          <w:kern w:val="0"/>
          <w:sz w:val="72"/>
          <w:szCs w:val="72"/>
        </w:rPr>
        <w:t>文</w:t>
      </w: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
          <w:bCs/>
          <w:kern w:val="0"/>
          <w:sz w:val="72"/>
          <w:szCs w:val="72"/>
        </w:rPr>
      </w:pPr>
      <w:r w:rsidRPr="00A44BC7">
        <w:rPr>
          <w:rFonts w:ascii="方正楷体_GBK" w:eastAsia="方正楷体_GBK" w:hAnsi="Times New Roman" w:hint="eastAsia"/>
          <w:b/>
          <w:bCs/>
          <w:kern w:val="0"/>
          <w:sz w:val="72"/>
          <w:szCs w:val="72"/>
        </w:rPr>
        <w:t>件</w:t>
      </w: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Cs/>
          <w:kern w:val="0"/>
          <w:sz w:val="52"/>
          <w:szCs w:val="52"/>
        </w:rPr>
      </w:pPr>
      <w:r w:rsidRPr="00A44BC7">
        <w:rPr>
          <w:rFonts w:ascii="方正楷体_GBK" w:eastAsia="方正楷体_GBK" w:hAnsi="Times New Roman" w:hint="eastAsia"/>
          <w:bCs/>
          <w:kern w:val="0"/>
          <w:sz w:val="52"/>
          <w:szCs w:val="52"/>
        </w:rPr>
        <w:t xml:space="preserve"> </w:t>
      </w:r>
    </w:p>
    <w:p w:rsidR="00A44BC7" w:rsidRPr="00A44BC7" w:rsidRDefault="00A44BC7" w:rsidP="00A44BC7"/>
    <w:p w:rsidR="00A44BC7" w:rsidRPr="00A44BC7" w:rsidRDefault="00A44BC7" w:rsidP="00A44BC7"/>
    <w:p w:rsidR="00A44BC7" w:rsidRPr="00A44BC7" w:rsidRDefault="00A44BC7" w:rsidP="00A44BC7"/>
    <w:p w:rsidR="00A44BC7" w:rsidRPr="00A44BC7" w:rsidRDefault="00A44BC7" w:rsidP="00A44BC7">
      <w:pPr>
        <w:spacing w:line="252" w:lineRule="auto"/>
        <w:ind w:rightChars="-24" w:right="-50"/>
        <w:jc w:val="center"/>
        <w:rPr>
          <w:rFonts w:ascii="方正楷体_GBK" w:eastAsia="方正楷体_GBK" w:hAnsi="楷体"/>
          <w:bCs/>
          <w:sz w:val="40"/>
          <w:szCs w:val="48"/>
        </w:rPr>
      </w:pPr>
      <w:r w:rsidRPr="00A44BC7">
        <w:rPr>
          <w:rFonts w:ascii="方正楷体_GBK" w:eastAsia="方正楷体_GBK" w:hAnsi="楷体" w:hint="eastAsia"/>
          <w:bCs/>
          <w:sz w:val="40"/>
          <w:szCs w:val="48"/>
        </w:rPr>
        <w:t>编号：</w:t>
      </w:r>
      <w:r w:rsidRPr="00A44BC7">
        <w:rPr>
          <w:rFonts w:ascii="方正楷体_GBK" w:eastAsia="方正楷体_GBK" w:hAnsi="楷体"/>
          <w:bCs/>
          <w:sz w:val="40"/>
          <w:szCs w:val="48"/>
        </w:rPr>
        <w:t>LYGHCCG-2017</w:t>
      </w:r>
    </w:p>
    <w:p w:rsidR="00A44BC7" w:rsidRPr="00A44BC7" w:rsidRDefault="00A44BC7" w:rsidP="00A44BC7">
      <w:pPr>
        <w:widowControl/>
        <w:spacing w:line="252" w:lineRule="auto"/>
        <w:jc w:val="center"/>
        <w:rPr>
          <w:rFonts w:ascii="Times New Roman" w:eastAsia="方正仿宋_GBK" w:hAnsi="Times New Roman"/>
          <w:kern w:val="0"/>
          <w:sz w:val="44"/>
          <w:szCs w:val="44"/>
        </w:rPr>
      </w:pPr>
    </w:p>
    <w:p w:rsidR="00A44BC7" w:rsidRPr="00A44BC7" w:rsidRDefault="00A44BC7" w:rsidP="00A44BC7">
      <w:pPr>
        <w:tabs>
          <w:tab w:val="left" w:pos="9193"/>
          <w:tab w:val="left" w:pos="9827"/>
        </w:tabs>
        <w:autoSpaceDE w:val="0"/>
        <w:autoSpaceDN w:val="0"/>
        <w:snapToGrid w:val="0"/>
        <w:spacing w:line="252" w:lineRule="auto"/>
        <w:ind w:rightChars="-24" w:right="-50"/>
        <w:jc w:val="center"/>
        <w:outlineLvl w:val="0"/>
        <w:rPr>
          <w:rFonts w:ascii="方正楷体_GBK" w:eastAsia="方正楷体_GBK" w:hAnsi="Times New Roman"/>
          <w:bCs/>
          <w:kern w:val="0"/>
          <w:sz w:val="36"/>
          <w:szCs w:val="36"/>
        </w:rPr>
      </w:pPr>
      <w:r w:rsidRPr="00A44BC7">
        <w:rPr>
          <w:rFonts w:ascii="方正楷体_GBK" w:eastAsia="方正楷体_GBK" w:hAnsi="Times New Roman" w:hint="eastAsia"/>
          <w:bCs/>
          <w:kern w:val="0"/>
          <w:sz w:val="36"/>
          <w:szCs w:val="36"/>
        </w:rPr>
        <w:t>连云港市卫生和计划生育委员会</w:t>
      </w:r>
    </w:p>
    <w:p w:rsidR="00A44BC7" w:rsidRPr="00A44BC7" w:rsidRDefault="00A44BC7" w:rsidP="00A44BC7">
      <w:pPr>
        <w:widowControl/>
        <w:spacing w:line="252" w:lineRule="auto"/>
        <w:jc w:val="center"/>
        <w:rPr>
          <w:rFonts w:ascii="方正楷体_GBK" w:eastAsia="方正楷体_GBK" w:hAnsi="Times New Roman"/>
          <w:bCs/>
          <w:kern w:val="0"/>
          <w:sz w:val="36"/>
          <w:szCs w:val="36"/>
        </w:rPr>
      </w:pPr>
      <w:r w:rsidRPr="00A44BC7">
        <w:rPr>
          <w:rFonts w:ascii="方正楷体_GBK" w:eastAsia="方正楷体_GBK" w:hAnsi="Times New Roman" w:hint="eastAsia"/>
          <w:bCs/>
          <w:kern w:val="0"/>
          <w:sz w:val="36"/>
          <w:szCs w:val="36"/>
        </w:rPr>
        <w:lastRenderedPageBreak/>
        <w:t>海虹医药电子交易中心有限公司</w:t>
      </w:r>
    </w:p>
    <w:p w:rsidR="00A44BC7" w:rsidRPr="00A44BC7" w:rsidRDefault="00A44BC7" w:rsidP="00A44BC7">
      <w:pPr>
        <w:widowControl/>
        <w:spacing w:line="252" w:lineRule="auto"/>
        <w:jc w:val="center"/>
        <w:rPr>
          <w:rFonts w:ascii="方正楷体_GBK" w:eastAsia="方正楷体_GBK" w:hAnsi="Times New Roman"/>
          <w:bCs/>
          <w:kern w:val="0"/>
          <w:sz w:val="36"/>
          <w:szCs w:val="36"/>
        </w:rPr>
      </w:pPr>
      <w:r w:rsidRPr="00A44BC7">
        <w:rPr>
          <w:rFonts w:ascii="方正楷体_GBK" w:eastAsia="方正楷体_GBK" w:hAnsi="Times New Roman" w:hint="eastAsia"/>
          <w:bCs/>
          <w:kern w:val="0"/>
          <w:sz w:val="36"/>
          <w:szCs w:val="36"/>
        </w:rPr>
        <w:t>2017年12月</w:t>
      </w:r>
    </w:p>
    <w:p w:rsidR="00A44BC7" w:rsidRPr="00B12CFC" w:rsidRDefault="00A44BC7" w:rsidP="00C97045">
      <w:pPr>
        <w:pStyle w:val="20"/>
        <w:snapToGrid/>
        <w:spacing w:beforeLines="50" w:before="156" w:afterLines="50" w:after="156" w:line="240" w:lineRule="auto"/>
        <w:ind w:firstLineChars="0" w:firstLine="0"/>
        <w:jc w:val="left"/>
        <w:rPr>
          <w:rFonts w:ascii="仿宋_GB2312" w:hAnsi="仿宋"/>
          <w:bCs/>
          <w:color w:val="000000" w:themeColor="text1"/>
          <w:kern w:val="2"/>
        </w:rPr>
      </w:pPr>
    </w:p>
    <w:p w:rsidR="00697F51" w:rsidRPr="00B12CFC" w:rsidRDefault="00697F51" w:rsidP="00E17B3F">
      <w:pPr>
        <w:pStyle w:val="20"/>
        <w:snapToGrid/>
        <w:spacing w:beforeLines="50" w:before="156" w:afterLines="50" w:after="156" w:line="240" w:lineRule="auto"/>
        <w:ind w:firstLine="640"/>
        <w:jc w:val="left"/>
        <w:rPr>
          <w:rFonts w:ascii="仿宋_GB2312" w:hAnsi="仿宋"/>
          <w:bCs/>
          <w:color w:val="000000" w:themeColor="text1"/>
          <w:kern w:val="2"/>
        </w:rPr>
      </w:pPr>
      <w:r w:rsidRPr="00B12CFC">
        <w:rPr>
          <w:rFonts w:ascii="仿宋_GB2312" w:hAnsi="仿宋" w:hint="eastAsia"/>
          <w:bCs/>
          <w:color w:val="000000" w:themeColor="text1"/>
          <w:kern w:val="2"/>
        </w:rPr>
        <w:t>根据《2017年</w:t>
      </w:r>
      <w:r w:rsidR="00F719E2">
        <w:rPr>
          <w:rFonts w:ascii="仿宋_GB2312" w:hAnsi="仿宋" w:hint="eastAsia"/>
          <w:bCs/>
          <w:color w:val="000000" w:themeColor="text1"/>
          <w:kern w:val="2"/>
        </w:rPr>
        <w:t>连云港</w:t>
      </w:r>
      <w:r w:rsidRPr="00B12CFC">
        <w:rPr>
          <w:rFonts w:ascii="仿宋_GB2312" w:hAnsi="仿宋" w:hint="eastAsia"/>
          <w:bCs/>
          <w:color w:val="000000" w:themeColor="text1"/>
          <w:kern w:val="2"/>
        </w:rPr>
        <w:t>市</w:t>
      </w:r>
      <w:r w:rsidR="00004876" w:rsidRPr="00B12CFC">
        <w:rPr>
          <w:rFonts w:ascii="仿宋_GB2312" w:hAnsi="仿宋" w:hint="eastAsia"/>
          <w:bCs/>
          <w:color w:val="000000" w:themeColor="text1"/>
          <w:kern w:val="2"/>
        </w:rPr>
        <w:t>医疗卫生机构</w:t>
      </w:r>
      <w:r w:rsidRPr="00B12CFC">
        <w:rPr>
          <w:rFonts w:ascii="仿宋_GB2312" w:hAnsi="仿宋" w:hint="eastAsia"/>
          <w:bCs/>
          <w:color w:val="000000" w:themeColor="text1"/>
          <w:kern w:val="2"/>
        </w:rPr>
        <w:t>医用耗材及试剂集中</w:t>
      </w:r>
      <w:r w:rsidR="00F719E2">
        <w:rPr>
          <w:rFonts w:ascii="仿宋_GB2312" w:hAnsi="仿宋" w:hint="eastAsia"/>
          <w:bCs/>
          <w:color w:val="000000" w:themeColor="text1"/>
          <w:kern w:val="2"/>
        </w:rPr>
        <w:t>招标</w:t>
      </w:r>
      <w:r w:rsidRPr="00B12CFC">
        <w:rPr>
          <w:rFonts w:ascii="仿宋_GB2312" w:hAnsi="仿宋" w:hint="eastAsia"/>
          <w:bCs/>
          <w:color w:val="000000" w:themeColor="text1"/>
          <w:kern w:val="2"/>
        </w:rPr>
        <w:t>采购实施方案》制定本采购文件。</w:t>
      </w:r>
    </w:p>
    <w:p w:rsidR="00600605" w:rsidRDefault="00697F51" w:rsidP="004618C3">
      <w:pPr>
        <w:pStyle w:val="a6"/>
        <w:numPr>
          <w:ilvl w:val="0"/>
          <w:numId w:val="1"/>
        </w:numPr>
        <w:rPr>
          <w:color w:val="000000" w:themeColor="text1"/>
        </w:rPr>
      </w:pPr>
      <w:bookmarkStart w:id="0" w:name="_Toc481493723"/>
      <w:r w:rsidRPr="00B12CFC">
        <w:rPr>
          <w:rFonts w:hint="eastAsia"/>
          <w:color w:val="000000" w:themeColor="text1"/>
        </w:rPr>
        <w:t>总</w:t>
      </w:r>
      <w:r w:rsidRPr="00B12CFC">
        <w:rPr>
          <w:rFonts w:hint="eastAsia"/>
          <w:color w:val="000000" w:themeColor="text1"/>
        </w:rPr>
        <w:t xml:space="preserve">  </w:t>
      </w:r>
      <w:r w:rsidRPr="00B12CFC">
        <w:rPr>
          <w:rFonts w:hint="eastAsia"/>
          <w:color w:val="000000" w:themeColor="text1"/>
        </w:rPr>
        <w:t>则</w:t>
      </w:r>
      <w:bookmarkEnd w:id="0"/>
    </w:p>
    <w:p w:rsidR="004618C3" w:rsidRPr="004618C3" w:rsidRDefault="004618C3" w:rsidP="004618C3">
      <w:bookmarkStart w:id="1" w:name="_GoBack"/>
      <w:bookmarkEnd w:id="1"/>
    </w:p>
    <w:p w:rsidR="00600605" w:rsidRPr="00B12CFC" w:rsidRDefault="00697F51" w:rsidP="00697F51">
      <w:pPr>
        <w:pStyle w:val="20"/>
        <w:snapToGrid/>
        <w:spacing w:line="240" w:lineRule="auto"/>
        <w:ind w:firstLine="640"/>
        <w:rPr>
          <w:rFonts w:ascii="黑体" w:eastAsia="黑体" w:hAnsi="黑体"/>
          <w:color w:val="000000" w:themeColor="text1"/>
          <w:kern w:val="2"/>
        </w:rPr>
      </w:pPr>
      <w:r w:rsidRPr="00B12CFC">
        <w:rPr>
          <w:rFonts w:ascii="黑体" w:eastAsia="黑体" w:hAnsi="黑体" w:hint="eastAsia"/>
          <w:color w:val="000000" w:themeColor="text1"/>
          <w:kern w:val="2"/>
        </w:rPr>
        <w:t>一、总体目标</w:t>
      </w:r>
    </w:p>
    <w:p w:rsidR="00F719E2" w:rsidRDefault="00F719E2" w:rsidP="00697F51">
      <w:pPr>
        <w:pStyle w:val="20"/>
        <w:snapToGrid/>
        <w:spacing w:line="240" w:lineRule="auto"/>
        <w:ind w:firstLine="640"/>
        <w:rPr>
          <w:rFonts w:ascii="仿宋_GB2312" w:hAnsi="仿宋_GB2312" w:cs="仿宋_GB2312"/>
        </w:rPr>
      </w:pPr>
      <w:r>
        <w:rPr>
          <w:rFonts w:ascii="仿宋_GB2312" w:hAnsi="仿宋_GB2312" w:cs="仿宋_GB2312" w:hint="eastAsia"/>
        </w:rPr>
        <w:t>进一步规范我市医用耗材及试剂集中招标采购工作，完善采购制度，规范购销行为 ，统一目录价格，强化医疗卫生机构购销行为监管，实现医用耗材及试剂安全有效、品质良好、价格合理、供应及时，减轻群众医疗费用负担，使群众得到更多实惠。</w:t>
      </w:r>
    </w:p>
    <w:p w:rsidR="00600605" w:rsidRPr="00B12CFC" w:rsidRDefault="00697F51" w:rsidP="00697F51">
      <w:pPr>
        <w:pStyle w:val="20"/>
        <w:snapToGrid/>
        <w:spacing w:line="240" w:lineRule="auto"/>
        <w:ind w:firstLine="640"/>
        <w:rPr>
          <w:rFonts w:ascii="黑体" w:eastAsia="黑体" w:hAnsi="黑体"/>
          <w:color w:val="000000" w:themeColor="text1"/>
          <w:kern w:val="2"/>
        </w:rPr>
      </w:pPr>
      <w:r w:rsidRPr="00B12CFC">
        <w:rPr>
          <w:rFonts w:ascii="黑体" w:eastAsia="黑体" w:hAnsi="黑体" w:hint="eastAsia"/>
          <w:color w:val="000000" w:themeColor="text1"/>
          <w:kern w:val="2"/>
        </w:rPr>
        <w:t xml:space="preserve">二、基本原则 </w:t>
      </w:r>
    </w:p>
    <w:p w:rsidR="00600605" w:rsidRPr="00F719E2" w:rsidRDefault="00F719E2" w:rsidP="00F719E2">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公开透明、公平竞争、公正廉洁和科学诚信原则，坚持质量优先、价格合理、性价比适宜，建立医用耗材及试剂网上集中招标采购新机制。规范购销行为，公开购销信息，加强监督管理，确保医用耗材及试剂采购各环节在阳光下运行，实现交易全过程公开、透明、可追溯。</w:t>
      </w:r>
    </w:p>
    <w:p w:rsidR="00600605" w:rsidRPr="00B12CFC" w:rsidRDefault="00697F51" w:rsidP="00697F51">
      <w:pPr>
        <w:pStyle w:val="20"/>
        <w:snapToGrid/>
        <w:spacing w:line="240" w:lineRule="auto"/>
        <w:ind w:firstLine="640"/>
        <w:rPr>
          <w:rFonts w:ascii="黑体" w:eastAsia="黑体" w:hAnsi="黑体"/>
          <w:color w:val="000000" w:themeColor="text1"/>
          <w:kern w:val="2"/>
        </w:rPr>
      </w:pPr>
      <w:r w:rsidRPr="00B12CFC">
        <w:rPr>
          <w:rFonts w:ascii="黑体" w:eastAsia="黑体" w:hAnsi="黑体" w:hint="eastAsia"/>
          <w:color w:val="000000" w:themeColor="text1"/>
          <w:kern w:val="2"/>
        </w:rPr>
        <w:t>三、实施范围</w:t>
      </w:r>
    </w:p>
    <w:p w:rsidR="00600605" w:rsidRPr="00B12CFC" w:rsidRDefault="00F719E2" w:rsidP="00697F51">
      <w:pPr>
        <w:ind w:firstLineChars="200" w:firstLine="640"/>
        <w:rPr>
          <w:rFonts w:ascii="仿宋_GB2312" w:eastAsia="仿宋_GB2312" w:hAnsi="仿宋"/>
          <w:bCs/>
          <w:color w:val="000000" w:themeColor="text1"/>
          <w:sz w:val="32"/>
          <w:szCs w:val="32"/>
        </w:rPr>
      </w:pPr>
      <w:r>
        <w:rPr>
          <w:rFonts w:ascii="仿宋_GB2312" w:eastAsia="仿宋_GB2312" w:hAnsi="仿宋_GB2312" w:cs="仿宋_GB2312" w:hint="eastAsia"/>
          <w:sz w:val="32"/>
          <w:szCs w:val="32"/>
        </w:rPr>
        <w:t>全市政府办基层医疗卫生机构 ，县级及以上人民政府举办的二级及以上公立医疗机构，市（县、区）疾控中心、中心</w:t>
      </w:r>
      <w:r>
        <w:rPr>
          <w:rFonts w:ascii="仿宋_GB2312" w:eastAsia="仿宋_GB2312" w:hAnsi="仿宋_GB2312" w:cs="仿宋_GB2312" w:hint="eastAsia"/>
          <w:sz w:val="32"/>
          <w:szCs w:val="32"/>
        </w:rPr>
        <w:lastRenderedPageBreak/>
        <w:t>血站、急救中心等直属机构。鼓励其他医疗卫生机构参加医用耗材及试剂集中招标采购</w:t>
      </w:r>
      <w:r w:rsidR="00697F51" w:rsidRPr="00B12CFC">
        <w:rPr>
          <w:rFonts w:ascii="仿宋_GB2312" w:eastAsia="仿宋_GB2312" w:hAnsi="仿宋" w:hint="eastAsia"/>
          <w:bCs/>
          <w:color w:val="000000" w:themeColor="text1"/>
          <w:sz w:val="32"/>
          <w:szCs w:val="32"/>
        </w:rPr>
        <w:t>。</w:t>
      </w:r>
    </w:p>
    <w:p w:rsidR="000F21B8" w:rsidRDefault="000F21B8" w:rsidP="00697F51">
      <w:pPr>
        <w:pStyle w:val="20"/>
        <w:snapToGrid/>
        <w:spacing w:line="240" w:lineRule="auto"/>
        <w:ind w:firstLine="640"/>
        <w:rPr>
          <w:rFonts w:ascii="黑体" w:eastAsia="黑体" w:hAnsi="黑体"/>
          <w:color w:val="000000" w:themeColor="text1"/>
          <w:kern w:val="2"/>
        </w:rPr>
      </w:pPr>
    </w:p>
    <w:p w:rsidR="00600605" w:rsidRPr="00B12CFC" w:rsidRDefault="00697F51" w:rsidP="00697F51">
      <w:pPr>
        <w:pStyle w:val="20"/>
        <w:snapToGrid/>
        <w:spacing w:line="240" w:lineRule="auto"/>
        <w:ind w:firstLine="640"/>
        <w:rPr>
          <w:rFonts w:ascii="黑体" w:eastAsia="黑体" w:hAnsi="黑体"/>
          <w:color w:val="000000" w:themeColor="text1"/>
          <w:kern w:val="2"/>
        </w:rPr>
      </w:pPr>
      <w:r w:rsidRPr="00B12CFC">
        <w:rPr>
          <w:rFonts w:ascii="黑体" w:eastAsia="黑体" w:hAnsi="黑体" w:hint="eastAsia"/>
          <w:color w:val="000000" w:themeColor="text1"/>
          <w:kern w:val="2"/>
        </w:rPr>
        <w:t>四、采购模式</w:t>
      </w:r>
    </w:p>
    <w:p w:rsidR="00600605" w:rsidRPr="00813DC4" w:rsidRDefault="00813DC4" w:rsidP="00813DC4">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市为单位集中招标采购，医疗卫生机构、医用耗材及试剂生产经营及配送企业必须通过连云港市医疗卫生机构医用耗材集中招标采购平台（以下简称市采购平台）开展集中招标采购、网上采购和网上监管，实行统一组织、统一平台和统一监管。</w:t>
      </w:r>
    </w:p>
    <w:p w:rsidR="00600605" w:rsidRPr="00B12CFC" w:rsidRDefault="00697F51" w:rsidP="00697F51">
      <w:pPr>
        <w:pStyle w:val="20"/>
        <w:snapToGrid/>
        <w:spacing w:line="240" w:lineRule="auto"/>
        <w:ind w:firstLine="640"/>
        <w:rPr>
          <w:rFonts w:ascii="黑体" w:eastAsia="黑体" w:hAnsi="黑体"/>
          <w:color w:val="000000" w:themeColor="text1"/>
          <w:kern w:val="2"/>
        </w:rPr>
      </w:pPr>
      <w:r w:rsidRPr="00B12CFC">
        <w:rPr>
          <w:rFonts w:ascii="黑体" w:eastAsia="黑体" w:hAnsi="黑体" w:hint="eastAsia"/>
          <w:color w:val="000000" w:themeColor="text1"/>
          <w:kern w:val="2"/>
        </w:rPr>
        <w:t>五、采购周期</w:t>
      </w:r>
    </w:p>
    <w:p w:rsidR="00600605" w:rsidRPr="00B12CFC" w:rsidRDefault="00697F51" w:rsidP="00697F51">
      <w:pPr>
        <w:ind w:firstLineChars="200" w:firstLine="640"/>
        <w:rPr>
          <w:rFonts w:ascii="仿宋_GB2312" w:eastAsia="仿宋_GB2312" w:hAnsi="仿宋"/>
          <w:bCs/>
          <w:color w:val="000000" w:themeColor="text1"/>
          <w:sz w:val="32"/>
          <w:szCs w:val="32"/>
        </w:rPr>
      </w:pPr>
      <w:r w:rsidRPr="00B12CFC">
        <w:rPr>
          <w:rFonts w:ascii="仿宋_GB2312" w:eastAsia="仿宋_GB2312" w:hAnsi="仿宋" w:hint="eastAsia"/>
          <w:bCs/>
          <w:color w:val="000000" w:themeColor="text1"/>
          <w:sz w:val="32"/>
          <w:szCs w:val="32"/>
        </w:rPr>
        <w:t>采购周期原则上不少于两年。</w:t>
      </w:r>
    </w:p>
    <w:p w:rsidR="00600605" w:rsidRPr="00B12CFC" w:rsidRDefault="00697F51" w:rsidP="00697F51">
      <w:pPr>
        <w:pStyle w:val="20"/>
        <w:snapToGrid/>
        <w:spacing w:line="240" w:lineRule="auto"/>
        <w:ind w:firstLine="640"/>
        <w:rPr>
          <w:rFonts w:ascii="黑体" w:eastAsia="黑体" w:hAnsi="黑体"/>
          <w:color w:val="000000" w:themeColor="text1"/>
          <w:kern w:val="2"/>
        </w:rPr>
      </w:pPr>
      <w:r w:rsidRPr="00B12CFC">
        <w:rPr>
          <w:rFonts w:ascii="黑体" w:eastAsia="黑体" w:hAnsi="黑体" w:hint="eastAsia"/>
          <w:color w:val="000000" w:themeColor="text1"/>
          <w:kern w:val="2"/>
        </w:rPr>
        <w:t>六、适用</w:t>
      </w:r>
      <w:r w:rsidR="00813DC4">
        <w:rPr>
          <w:rFonts w:ascii="黑体" w:eastAsia="黑体" w:hAnsi="黑体" w:hint="eastAsia"/>
          <w:color w:val="000000" w:themeColor="text1"/>
          <w:kern w:val="2"/>
        </w:rPr>
        <w:t>对象</w:t>
      </w:r>
    </w:p>
    <w:p w:rsidR="00813DC4" w:rsidRDefault="00813DC4" w:rsidP="00813DC4">
      <w:pPr>
        <w:spacing w:line="580" w:lineRule="atLeast"/>
        <w:ind w:firstLineChars="200" w:firstLine="640"/>
        <w:rPr>
          <w:rFonts w:ascii="仿宋_GB2312" w:eastAsia="仿宋_GB2312" w:hAnsi="仿宋_GB2312" w:cs="仿宋_GB2312"/>
          <w:sz w:val="32"/>
          <w:szCs w:val="32"/>
        </w:rPr>
      </w:pPr>
      <w:bookmarkStart w:id="2" w:name="_Toc481493724"/>
      <w:r>
        <w:rPr>
          <w:rFonts w:ascii="仿宋_GB2312" w:eastAsia="仿宋_GB2312" w:hAnsi="仿宋_GB2312" w:cs="仿宋_GB2312" w:hint="eastAsia"/>
          <w:sz w:val="32"/>
          <w:szCs w:val="32"/>
        </w:rPr>
        <w:t>参与我市医用耗材及试剂集中招标采购各方当事人，包括：医疗卫生机构、医用耗材及试剂生产经营及配送企业，市、县（区）卫生计生部门及相关部门。</w:t>
      </w:r>
    </w:p>
    <w:p w:rsidR="00F94541" w:rsidRPr="00F94541" w:rsidRDefault="00F94541" w:rsidP="00F94541">
      <w:pPr>
        <w:pStyle w:val="20"/>
        <w:snapToGrid/>
        <w:spacing w:line="240" w:lineRule="auto"/>
        <w:ind w:firstLine="640"/>
        <w:rPr>
          <w:rFonts w:ascii="黑体" w:eastAsia="黑体" w:hAnsi="黑体"/>
          <w:color w:val="000000" w:themeColor="text1"/>
          <w:kern w:val="2"/>
        </w:rPr>
      </w:pPr>
      <w:r w:rsidRPr="00F94541">
        <w:rPr>
          <w:rFonts w:ascii="黑体" w:eastAsia="黑体" w:hAnsi="黑体" w:hint="eastAsia"/>
          <w:color w:val="000000" w:themeColor="text1"/>
          <w:kern w:val="2"/>
        </w:rPr>
        <w:t>七、解释权</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本方案由市卫生和计划生育委员会（以下简称市卫生计生委）、市医用耗材及试剂集中采购领导小组负责解释。执行过程中如国家、省有新文件，从其规定。</w:t>
      </w:r>
    </w:p>
    <w:p w:rsidR="004618C3" w:rsidRDefault="004618C3" w:rsidP="00F94541">
      <w:pPr>
        <w:spacing w:line="580" w:lineRule="atLeast"/>
        <w:ind w:firstLineChars="200" w:firstLine="640"/>
        <w:rPr>
          <w:rFonts w:ascii="仿宋_GB2312" w:eastAsia="仿宋_GB2312" w:hAnsi="仿宋_GB2312" w:cs="仿宋_GB2312"/>
          <w:sz w:val="32"/>
          <w:szCs w:val="32"/>
        </w:rPr>
      </w:pPr>
    </w:p>
    <w:p w:rsidR="00600605" w:rsidRDefault="00697F51" w:rsidP="004618C3">
      <w:pPr>
        <w:pStyle w:val="a6"/>
        <w:numPr>
          <w:ilvl w:val="0"/>
          <w:numId w:val="1"/>
        </w:numPr>
        <w:rPr>
          <w:color w:val="000000" w:themeColor="text1"/>
        </w:rPr>
      </w:pPr>
      <w:r w:rsidRPr="00B12CFC">
        <w:rPr>
          <w:rFonts w:hint="eastAsia"/>
          <w:color w:val="000000" w:themeColor="text1"/>
        </w:rPr>
        <w:t>组织机构</w:t>
      </w:r>
      <w:bookmarkEnd w:id="2"/>
    </w:p>
    <w:p w:rsidR="004618C3" w:rsidRPr="004618C3" w:rsidRDefault="004618C3" w:rsidP="004618C3">
      <w:pPr>
        <w:pStyle w:val="a9"/>
        <w:ind w:left="1320" w:firstLineChars="0" w:firstLine="0"/>
      </w:pPr>
    </w:p>
    <w:p w:rsidR="00600605" w:rsidRPr="00B12CFC" w:rsidRDefault="00F94541" w:rsidP="00613D7A">
      <w:pPr>
        <w:pStyle w:val="20"/>
        <w:snapToGrid/>
        <w:spacing w:line="240" w:lineRule="auto"/>
        <w:ind w:firstLine="640"/>
        <w:rPr>
          <w:rFonts w:ascii="黑体" w:eastAsia="黑体" w:hAnsi="黑体"/>
          <w:color w:val="000000" w:themeColor="text1"/>
          <w:kern w:val="2"/>
        </w:rPr>
      </w:pPr>
      <w:r>
        <w:rPr>
          <w:rFonts w:ascii="黑体" w:eastAsia="黑体" w:hAnsi="黑体" w:hint="eastAsia"/>
          <w:color w:val="000000" w:themeColor="text1"/>
          <w:kern w:val="2"/>
        </w:rPr>
        <w:lastRenderedPageBreak/>
        <w:t>一、组织领导</w:t>
      </w:r>
    </w:p>
    <w:p w:rsidR="00600605" w:rsidRPr="00B12CFC" w:rsidRDefault="00F94541" w:rsidP="00613D7A">
      <w:pPr>
        <w:ind w:firstLineChars="200" w:firstLine="640"/>
        <w:rPr>
          <w:rFonts w:ascii="仿宋_GB2312" w:eastAsia="仿宋_GB2312" w:hAnsi="仿宋"/>
          <w:bCs/>
          <w:color w:val="000000" w:themeColor="text1"/>
          <w:sz w:val="32"/>
          <w:szCs w:val="32"/>
        </w:rPr>
      </w:pPr>
      <w:r>
        <w:rPr>
          <w:rFonts w:ascii="仿宋_GB2312" w:eastAsia="仿宋_GB2312" w:hAnsi="仿宋_GB2312" w:cs="仿宋_GB2312" w:hint="eastAsia"/>
          <w:sz w:val="32"/>
          <w:szCs w:val="32"/>
        </w:rPr>
        <w:t>市卫生计生委成立医用耗材及试剂集中招标采购工作领导小组，负责医用耗材及试剂集中招标采购工作的组织实施和日常管理。成立评审小组，负责医用耗材及试剂集中招标采购的评审工作。成立监督小组，负责</w:t>
      </w:r>
      <w:r>
        <w:rPr>
          <w:rFonts w:ascii="仿宋_GB2312" w:eastAsia="仿宋_GB2312" w:hAnsi="仿宋_GB2312" w:cs="仿宋_GB2312" w:hint="eastAsia"/>
          <w:sz w:val="30"/>
          <w:szCs w:val="30"/>
        </w:rPr>
        <w:t>对医用耗材及试剂集中招标采购的全过程监督</w:t>
      </w:r>
      <w:r>
        <w:rPr>
          <w:rFonts w:ascii="仿宋_GB2312" w:eastAsia="仿宋_GB2312" w:hAnsi="仿宋_GB2312" w:cs="仿宋_GB2312" w:hint="eastAsia"/>
          <w:sz w:val="32"/>
          <w:szCs w:val="32"/>
        </w:rPr>
        <w:t>。人社、物价、食药监、工商等部门按照各自部门职责，参与集中招标采购工作。县（区）卫生计生行政部门负责本辖区内医用耗材及试剂购销情况监督管理。</w:t>
      </w:r>
    </w:p>
    <w:p w:rsidR="00600605" w:rsidRPr="00B12CFC" w:rsidRDefault="00F94541" w:rsidP="00613D7A">
      <w:pPr>
        <w:pStyle w:val="20"/>
        <w:snapToGrid/>
        <w:spacing w:line="240" w:lineRule="auto"/>
        <w:ind w:firstLine="640"/>
        <w:rPr>
          <w:rFonts w:ascii="黑体" w:eastAsia="黑体" w:hAnsi="黑体"/>
          <w:color w:val="000000" w:themeColor="text1"/>
          <w:kern w:val="2"/>
        </w:rPr>
      </w:pPr>
      <w:r>
        <w:rPr>
          <w:rFonts w:ascii="黑体" w:eastAsia="黑体" w:hAnsi="黑体" w:hint="eastAsia"/>
          <w:color w:val="000000" w:themeColor="text1"/>
          <w:kern w:val="2"/>
        </w:rPr>
        <w:t>二、代理</w:t>
      </w:r>
      <w:r w:rsidR="00697F51" w:rsidRPr="00B12CFC">
        <w:rPr>
          <w:rFonts w:ascii="黑体" w:eastAsia="黑体" w:hAnsi="黑体" w:hint="eastAsia"/>
          <w:color w:val="000000" w:themeColor="text1"/>
          <w:kern w:val="2"/>
        </w:rPr>
        <w:t>机构</w:t>
      </w:r>
    </w:p>
    <w:p w:rsidR="00924A1C" w:rsidRDefault="00924A1C" w:rsidP="00613D7A">
      <w:pPr>
        <w:pStyle w:val="20"/>
        <w:snapToGrid/>
        <w:spacing w:line="240" w:lineRule="auto"/>
        <w:ind w:firstLine="640"/>
        <w:rPr>
          <w:rFonts w:ascii="仿宋_GB2312" w:hAnsi="仿宋_GB2312" w:cs="仿宋_GB2312"/>
        </w:rPr>
      </w:pPr>
      <w:r>
        <w:rPr>
          <w:rFonts w:ascii="仿宋_GB2312" w:hAnsi="仿宋_GB2312" w:cs="仿宋_GB2312" w:hint="eastAsia"/>
        </w:rPr>
        <w:t>经</w:t>
      </w:r>
      <w:r w:rsidR="00F94541">
        <w:rPr>
          <w:rFonts w:ascii="仿宋_GB2312" w:hAnsi="仿宋_GB2312" w:cs="仿宋_GB2312" w:hint="eastAsia"/>
        </w:rPr>
        <w:t>市医用耗材及试剂集中招标采购工作领导小组及办公室组织遴选</w:t>
      </w:r>
      <w:r>
        <w:rPr>
          <w:rFonts w:ascii="仿宋_GB2312" w:hAnsi="仿宋_GB2312" w:cs="仿宋_GB2312" w:hint="eastAsia"/>
        </w:rPr>
        <w:t>确定代理机构为海虹医药电子交易中心有限公司。</w:t>
      </w:r>
    </w:p>
    <w:p w:rsidR="00F94541" w:rsidRDefault="00F94541" w:rsidP="00613D7A">
      <w:pPr>
        <w:pStyle w:val="20"/>
        <w:snapToGrid/>
        <w:spacing w:line="240" w:lineRule="auto"/>
        <w:ind w:firstLine="640"/>
        <w:rPr>
          <w:rFonts w:ascii="仿宋_GB2312" w:hAnsi="仿宋_GB2312" w:cs="仿宋_GB2312"/>
        </w:rPr>
      </w:pPr>
      <w:r>
        <w:rPr>
          <w:rFonts w:ascii="仿宋_GB2312" w:hAnsi="仿宋_GB2312" w:cs="仿宋_GB2312" w:hint="eastAsia"/>
        </w:rPr>
        <w:t>代理机构负责平台的搭建、维护运营，向医用耗材及试剂集中招标采购的具体执行工作提供服务，向医疗卫生机构、生产经营企业、县（区）卫生行政部门和药品（耗材）采购监管服务机构提供服务。</w:t>
      </w:r>
    </w:p>
    <w:p w:rsidR="004618C3" w:rsidRDefault="004618C3" w:rsidP="00613D7A">
      <w:pPr>
        <w:pStyle w:val="20"/>
        <w:snapToGrid/>
        <w:spacing w:line="240" w:lineRule="auto"/>
        <w:ind w:firstLine="640"/>
        <w:rPr>
          <w:rFonts w:ascii="仿宋_GB2312" w:hAnsi="仿宋_GB2312" w:cs="仿宋_GB2312"/>
        </w:rPr>
      </w:pPr>
    </w:p>
    <w:p w:rsidR="00600605" w:rsidRDefault="00697F51" w:rsidP="004618C3">
      <w:pPr>
        <w:pStyle w:val="a6"/>
        <w:numPr>
          <w:ilvl w:val="0"/>
          <w:numId w:val="1"/>
        </w:numPr>
        <w:rPr>
          <w:color w:val="000000" w:themeColor="text1"/>
        </w:rPr>
      </w:pPr>
      <w:bookmarkStart w:id="3" w:name="_Toc286735453"/>
      <w:bookmarkStart w:id="4" w:name="_Toc481493725"/>
      <w:r w:rsidRPr="00B12CFC">
        <w:rPr>
          <w:rFonts w:hint="eastAsia"/>
          <w:color w:val="000000" w:themeColor="text1"/>
        </w:rPr>
        <w:t>采购</w:t>
      </w:r>
      <w:bookmarkEnd w:id="3"/>
      <w:r w:rsidRPr="00B12CFC">
        <w:rPr>
          <w:rFonts w:hint="eastAsia"/>
          <w:color w:val="000000" w:themeColor="text1"/>
        </w:rPr>
        <w:t>目录</w:t>
      </w:r>
      <w:bookmarkEnd w:id="4"/>
    </w:p>
    <w:p w:rsidR="004618C3" w:rsidRPr="004618C3" w:rsidRDefault="004618C3" w:rsidP="004618C3"/>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集中招标采购的目录范围是除以省为单位集中招标采购的血管介入、非血管介入、神经外科、起搏器、电生理、眼科六大类高值医用耗材以外的所有医用耗材及试剂。 </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采购目录分类如下：</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基础医用耗材：注射穿刺类、医用高分子类、卫生材料及敷料类、其他医技辅助、消毒、手术及麻醉、专机专用耗材类、血站、其它类耗材。</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科使用耗材：妇产科、骨科、普外科、心胸外科、体外循环及血液净化类、口腔科、其他部分专科耗材（消化系统内窥镜诊断治疗用耗材、泌尿外科用耗材、心脏内科用耗材、脑外科用耗材、内分泌科用耗材、眼科用耗材、呼吸科用耗材、美容整形科用耗材等）。</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检验类试剂及耗材：检验耗材、床边诊断试纸、通用试剂、专机专用试剂及配套耗材类等。</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以上分类与江苏省高值医用耗材集中招标采购目录范围不重合，如涉及个别产品目录重合的，以江苏省高值医用耗材集中招标采购结果为最终结果。</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采购目录可根据企业投标情况作适当调整。</w:t>
      </w:r>
    </w:p>
    <w:p w:rsidR="004618C3" w:rsidRDefault="004618C3" w:rsidP="00F94541">
      <w:pPr>
        <w:shd w:val="clear" w:color="auto" w:fill="FFFFFF"/>
        <w:spacing w:line="580" w:lineRule="atLeast"/>
        <w:ind w:firstLine="640"/>
        <w:rPr>
          <w:rFonts w:ascii="仿宋_GB2312" w:eastAsia="仿宋_GB2312" w:hAnsi="仿宋_GB2312" w:cs="仿宋_GB2312"/>
          <w:sz w:val="32"/>
          <w:szCs w:val="32"/>
        </w:rPr>
      </w:pPr>
    </w:p>
    <w:p w:rsidR="00600605" w:rsidRDefault="00697F51" w:rsidP="004618C3">
      <w:pPr>
        <w:pStyle w:val="a6"/>
        <w:numPr>
          <w:ilvl w:val="0"/>
          <w:numId w:val="1"/>
        </w:numPr>
        <w:rPr>
          <w:color w:val="000000" w:themeColor="text1"/>
        </w:rPr>
      </w:pPr>
      <w:bookmarkStart w:id="5" w:name="_Toc481493726"/>
      <w:r w:rsidRPr="00B12CFC">
        <w:rPr>
          <w:rFonts w:hint="eastAsia"/>
          <w:color w:val="000000" w:themeColor="text1"/>
        </w:rPr>
        <w:t>采购方式</w:t>
      </w:r>
      <w:bookmarkEnd w:id="5"/>
    </w:p>
    <w:p w:rsidR="004618C3" w:rsidRPr="004618C3" w:rsidRDefault="004618C3" w:rsidP="004618C3">
      <w:pPr>
        <w:pStyle w:val="a9"/>
        <w:ind w:left="1320" w:firstLineChars="0" w:firstLine="0"/>
      </w:pPr>
    </w:p>
    <w:p w:rsidR="00F94541" w:rsidRDefault="00F94541" w:rsidP="00F94541">
      <w:pPr>
        <w:shd w:val="clear" w:color="auto" w:fill="FFFFFF"/>
        <w:spacing w:line="580" w:lineRule="atLeas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一、限价挂网采购</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对明确收费编码的采购目录内的投标产品制定限价， 对资质审核合格且不高于限价的产品实行限价挂网采购。     </w:t>
      </w:r>
    </w:p>
    <w:p w:rsidR="00F94541" w:rsidRDefault="00F94541" w:rsidP="00F94541">
      <w:pPr>
        <w:shd w:val="clear" w:color="auto" w:fill="FFFFFF"/>
        <w:spacing w:line="580" w:lineRule="atLeas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二、阳光采购</w:t>
      </w:r>
    </w:p>
    <w:p w:rsidR="00F94541" w:rsidRDefault="00F94541" w:rsidP="00F94541">
      <w:pPr>
        <w:shd w:val="clear" w:color="auto" w:fill="FFFFFF"/>
        <w:spacing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没有明确收费编码的医用耗材和检验检测试剂，纳入阳光</w:t>
      </w:r>
      <w:r>
        <w:rPr>
          <w:rFonts w:ascii="仿宋_GB2312" w:eastAsia="仿宋_GB2312" w:hAnsi="仿宋_GB2312" w:cs="仿宋_GB2312" w:hint="eastAsia"/>
          <w:sz w:val="32"/>
          <w:szCs w:val="32"/>
        </w:rPr>
        <w:lastRenderedPageBreak/>
        <w:t>采购目录，通过资质审核后由医疗卫生机构与生产企业或生产企业授权的经营企业议定采购价格，通过市采购和监管平台网上采购。</w:t>
      </w:r>
    </w:p>
    <w:p w:rsidR="00F94541" w:rsidRDefault="00F94541" w:rsidP="00F94541">
      <w:pPr>
        <w:spacing w:line="44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
          <w:sz w:val="32"/>
          <w:szCs w:val="32"/>
        </w:rPr>
        <w:t>三、邀请招标和询价采购</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对临床急需、企业生产积极性不高、采购有困难的医用耗材及试剂，采取邀请招标和询价采购方式采购。（具体办法另行制定）</w:t>
      </w:r>
    </w:p>
    <w:p w:rsidR="00F94541" w:rsidRDefault="00F94541" w:rsidP="00F94541">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四、备案采购</w:t>
      </w:r>
    </w:p>
    <w:p w:rsidR="00600605" w:rsidRDefault="00F94541" w:rsidP="00F945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鼓励技术创新和技术进步、促使新技术、新产品尽快应用于临床，对集中招标采购后新研发上市的以及不在本次集中招标采购目录范围内的医用耗材及试剂（省管耗材目录除外），临床需要可进行备案采购。（具体办法另行制定）</w:t>
      </w:r>
    </w:p>
    <w:p w:rsidR="004618C3" w:rsidRPr="00B12CFC" w:rsidRDefault="004618C3" w:rsidP="00F94541">
      <w:pPr>
        <w:ind w:firstLineChars="200" w:firstLine="640"/>
        <w:rPr>
          <w:rFonts w:ascii="仿宋_GB2312" w:eastAsia="仿宋_GB2312" w:hAnsi="仿宋"/>
          <w:bCs/>
          <w:color w:val="000000" w:themeColor="text1"/>
          <w:sz w:val="32"/>
          <w:szCs w:val="32"/>
        </w:rPr>
      </w:pPr>
    </w:p>
    <w:p w:rsidR="00600605" w:rsidRPr="00B12CFC" w:rsidRDefault="00697F51" w:rsidP="00613D7A">
      <w:pPr>
        <w:pStyle w:val="a6"/>
        <w:rPr>
          <w:color w:val="000000" w:themeColor="text1"/>
        </w:rPr>
      </w:pPr>
      <w:bookmarkStart w:id="6" w:name="_Toc481493727"/>
      <w:r w:rsidRPr="00B12CFC">
        <w:rPr>
          <w:rFonts w:hint="eastAsia"/>
          <w:color w:val="000000" w:themeColor="text1"/>
        </w:rPr>
        <w:t>第五章</w:t>
      </w:r>
      <w:r w:rsidRPr="00B12CFC">
        <w:rPr>
          <w:rFonts w:hint="eastAsia"/>
          <w:color w:val="000000" w:themeColor="text1"/>
        </w:rPr>
        <w:t xml:space="preserve">  </w:t>
      </w:r>
      <w:r w:rsidRPr="00B12CFC">
        <w:rPr>
          <w:rFonts w:hint="eastAsia"/>
          <w:color w:val="000000" w:themeColor="text1"/>
        </w:rPr>
        <w:t>采购上限价</w:t>
      </w:r>
      <w:bookmarkEnd w:id="6"/>
    </w:p>
    <w:p w:rsidR="004618C3" w:rsidRDefault="004618C3" w:rsidP="00F94541">
      <w:pPr>
        <w:spacing w:line="580" w:lineRule="atLeast"/>
        <w:ind w:firstLineChars="200" w:firstLine="643"/>
        <w:rPr>
          <w:rFonts w:ascii="仿宋_GB2312" w:eastAsia="仿宋_GB2312" w:hAnsi="仿宋_GB2312" w:cs="仿宋_GB2312"/>
          <w:b/>
          <w:bCs/>
          <w:sz w:val="32"/>
          <w:szCs w:val="32"/>
        </w:rPr>
      </w:pPr>
    </w:p>
    <w:p w:rsidR="00F94541" w:rsidRDefault="00F94541" w:rsidP="00F94541">
      <w:pPr>
        <w:spacing w:line="58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一、依据来源</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（一）连云港市上一轮医用耗材及检验检测试剂集中采购中标价格；</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（二）我省其他城市医用耗材及剂集中招标采购的</w:t>
      </w:r>
      <w:r w:rsidRPr="00D47FA9">
        <w:rPr>
          <w:rFonts w:ascii="仿宋_GB2312" w:eastAsia="仿宋_GB2312" w:hAnsi="仿宋_GB2312" w:cs="仿宋_GB2312" w:hint="eastAsia"/>
          <w:sz w:val="32"/>
          <w:szCs w:val="32"/>
        </w:rPr>
        <w:t>中标价格；</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（三）江苏省2015年高值医用耗材集中招标采购（第二批）入围公示品种价格；</w:t>
      </w:r>
    </w:p>
    <w:p w:rsidR="00F94541" w:rsidRDefault="00F94541" w:rsidP="00F94541">
      <w:pPr>
        <w:spacing w:line="580" w:lineRule="atLeast"/>
        <w:ind w:firstLineChars="200" w:firstLine="640"/>
        <w:rPr>
          <w:rFonts w:ascii="仿宋_GB2312" w:eastAsia="仿宋_GB2312" w:hAnsi="仿宋_GB2312" w:cs="仿宋_GB2312"/>
          <w:sz w:val="32"/>
          <w:szCs w:val="32"/>
        </w:rPr>
      </w:pPr>
      <w:r w:rsidRPr="00D47FA9">
        <w:rPr>
          <w:rFonts w:ascii="仿宋_GB2312" w:eastAsia="仿宋_GB2312" w:hAnsi="仿宋_GB2312" w:cs="仿宋_GB2312" w:hint="eastAsia"/>
          <w:sz w:val="32"/>
          <w:szCs w:val="32"/>
        </w:rPr>
        <w:lastRenderedPageBreak/>
        <w:t>（四）收集的其他相关价格信息。</w:t>
      </w:r>
    </w:p>
    <w:p w:rsidR="00F94541" w:rsidRDefault="00F94541" w:rsidP="004618C3">
      <w:pPr>
        <w:spacing w:line="580" w:lineRule="atLeast"/>
        <w:ind w:firstLineChars="100" w:firstLine="321"/>
        <w:rPr>
          <w:rFonts w:ascii="仿宋_GB2312" w:eastAsia="仿宋_GB2312" w:hAnsi="仿宋_GB2312" w:cs="仿宋_GB2312"/>
          <w:b/>
          <w:sz w:val="32"/>
          <w:szCs w:val="32"/>
        </w:rPr>
      </w:pPr>
      <w:r>
        <w:rPr>
          <w:rFonts w:ascii="仿宋_GB2312" w:eastAsia="仿宋_GB2312" w:hAnsi="仿宋_GB2312" w:cs="仿宋_GB2312" w:hint="eastAsia"/>
          <w:b/>
          <w:sz w:val="32"/>
          <w:szCs w:val="32"/>
        </w:rPr>
        <w:t>二、制定原则和方法</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（一）针对每一个医用耗材及试剂投标产品制定上限价。</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（二）依据来源中的最低价为本次医用耗材及试剂集中招标采购的上限价。</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（三）无有效上限价制定依据的产品，其上限价由专家组参考同目录、同组别中其他产品的上限价制定。</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（四）同目录、同组别均无有效上限价制定依据的产品，由专家根据同类产品功能、性价比等因素确定其上限价。</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三、公示公布范围</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采购上限价及其制定依据只对具体产品的投标企业公布，企业可通过市采购平台查询本企业具体产品的上限价，供报价时参考。</w:t>
      </w:r>
    </w:p>
    <w:p w:rsidR="00F94541" w:rsidRDefault="00F94541" w:rsidP="00F94541">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投标企业对本企业投标产品上限价有异议的，可在公示期内提出申诉，由评审小组组织专家核查后予以答复。逾期，视同无异议。</w:t>
      </w:r>
    </w:p>
    <w:p w:rsidR="00600605" w:rsidRPr="00B12CFC" w:rsidRDefault="00600605" w:rsidP="00613D7A">
      <w:pPr>
        <w:ind w:firstLineChars="200" w:firstLine="640"/>
        <w:rPr>
          <w:rFonts w:ascii="仿宋_GB2312" w:eastAsia="仿宋_GB2312" w:hAnsi="仿宋"/>
          <w:bCs/>
          <w:color w:val="000000" w:themeColor="text1"/>
          <w:sz w:val="32"/>
          <w:szCs w:val="32"/>
        </w:rPr>
      </w:pPr>
    </w:p>
    <w:p w:rsidR="00600605" w:rsidRDefault="00697F51" w:rsidP="00C63EAE">
      <w:pPr>
        <w:pStyle w:val="a6"/>
        <w:rPr>
          <w:rFonts w:ascii="黑体" w:eastAsia="黑体" w:hAnsi="黑体"/>
          <w:b w:val="0"/>
        </w:rPr>
      </w:pPr>
      <w:bookmarkStart w:id="7" w:name="_Toc481493728"/>
      <w:r w:rsidRPr="00B12CFC">
        <w:rPr>
          <w:rFonts w:hint="eastAsia"/>
          <w:color w:val="000000" w:themeColor="text1"/>
        </w:rPr>
        <w:t>第</w:t>
      </w:r>
      <w:r w:rsidR="00C63EAE" w:rsidRPr="00B12CFC">
        <w:rPr>
          <w:rFonts w:hint="eastAsia"/>
          <w:color w:val="000000" w:themeColor="text1"/>
        </w:rPr>
        <w:t>六</w:t>
      </w:r>
      <w:r w:rsidRPr="00B12CFC">
        <w:rPr>
          <w:rFonts w:hint="eastAsia"/>
          <w:color w:val="000000" w:themeColor="text1"/>
        </w:rPr>
        <w:t>章</w:t>
      </w:r>
      <w:bookmarkEnd w:id="7"/>
      <w:r w:rsidR="00962DFE" w:rsidRPr="00B12CFC">
        <w:rPr>
          <w:rFonts w:hint="eastAsia"/>
          <w:color w:val="000000" w:themeColor="text1"/>
        </w:rPr>
        <w:t xml:space="preserve">  </w:t>
      </w:r>
      <w:r w:rsidR="00962DFE">
        <w:rPr>
          <w:rFonts w:ascii="黑体" w:eastAsia="黑体" w:hAnsi="黑体"/>
          <w:b w:val="0"/>
        </w:rPr>
        <w:t>采购公告和采购文件</w:t>
      </w:r>
    </w:p>
    <w:p w:rsidR="004618C3" w:rsidRDefault="004618C3" w:rsidP="00585BDF">
      <w:pPr>
        <w:spacing w:line="580" w:lineRule="atLeast"/>
        <w:ind w:firstLineChars="200" w:firstLine="643"/>
        <w:rPr>
          <w:rFonts w:ascii="仿宋_GB2312" w:eastAsia="仿宋_GB2312" w:hAnsi="仿宋_GB2312" w:cs="仿宋_GB2312"/>
          <w:b/>
          <w:sz w:val="32"/>
          <w:szCs w:val="32"/>
        </w:rPr>
      </w:pPr>
    </w:p>
    <w:p w:rsidR="00585BDF" w:rsidRDefault="00585BDF" w:rsidP="00585BDF">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一、采购公告</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在市卫生计生委网站和代理机构网站同时发布采购公告，公告日期与企业投标申请截止日期之间不少于七天。</w:t>
      </w:r>
    </w:p>
    <w:p w:rsidR="00585BDF" w:rsidRDefault="00585BDF" w:rsidP="00585BDF">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二、采购文件编制</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代理机构依据本实施方案，编制连云港市医用耗材及试剂集中招标采购文件，报市医用耗材及试剂集中招标采购工作领导小组办公室审定后发布。</w:t>
      </w:r>
    </w:p>
    <w:p w:rsidR="00585BDF" w:rsidRDefault="00585BDF" w:rsidP="00585BDF">
      <w:pPr>
        <w:spacing w:line="58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三、采购文件发布</w:t>
      </w:r>
    </w:p>
    <w:p w:rsidR="00585BDF" w:rsidRDefault="00585BDF" w:rsidP="00585B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按照公告规定的时间代理机构发布采购文件。采购文件的修改、信息发布均以代理机构网站为准，采购文件修改和澄清的内容均为采购文件的组成部分。</w:t>
      </w:r>
    </w:p>
    <w:p w:rsidR="004618C3" w:rsidRPr="00585BDF" w:rsidRDefault="004618C3" w:rsidP="004618C3">
      <w:pPr>
        <w:ind w:firstLineChars="200" w:firstLine="420"/>
      </w:pPr>
    </w:p>
    <w:p w:rsidR="00585BDF" w:rsidRDefault="00585BDF" w:rsidP="00585BDF">
      <w:pPr>
        <w:ind w:firstLineChars="200" w:firstLine="643"/>
        <w:jc w:val="center"/>
        <w:rPr>
          <w:rFonts w:ascii="黑体" w:eastAsia="黑体" w:hAnsi="黑体" w:cs="黑体"/>
          <w:b/>
          <w:sz w:val="32"/>
          <w:szCs w:val="32"/>
        </w:rPr>
      </w:pPr>
      <w:r>
        <w:rPr>
          <w:rFonts w:ascii="黑体" w:eastAsia="黑体" w:hAnsi="黑体" w:cs="黑体" w:hint="eastAsia"/>
          <w:b/>
          <w:sz w:val="32"/>
          <w:szCs w:val="32"/>
        </w:rPr>
        <w:t>第七章  投标与报价</w:t>
      </w:r>
    </w:p>
    <w:p w:rsidR="004618C3" w:rsidRDefault="004618C3" w:rsidP="00585BDF">
      <w:pPr>
        <w:spacing w:line="580" w:lineRule="atLeast"/>
        <w:ind w:firstLineChars="200" w:firstLine="640"/>
        <w:rPr>
          <w:rFonts w:ascii="仿宋_GB2312" w:eastAsia="仿宋_GB2312" w:hAnsi="仿宋_GB2312" w:cs="仿宋_GB2312"/>
          <w:sz w:val="32"/>
          <w:szCs w:val="32"/>
        </w:rPr>
      </w:pP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投标企业根据本次集中招标采购目录进行响应，在递交的资质材料审核合格后进行报价。</w:t>
      </w:r>
    </w:p>
    <w:p w:rsidR="00585BDF" w:rsidRDefault="00585BDF" w:rsidP="00585BDF">
      <w:pPr>
        <w:spacing w:line="58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一、企业投标</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投标企业必须在规定时间内按采购文件要求，在市采购平台递交电子资质材料，并最终通过市采购平台确认产品信息。</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（一）投标企业资质</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1、投标企业是生产企业。国内的生产企业须直接投标（企业设立的仅销售本公司产品的商业公司视同生产企业），国（境）外生产企业国内总代理（总经销）视同生产企业。</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2、投标企业必须委派本企业的工作人员，持包括投标申请函及法定代表人授权书在内的企业证明文件等材料办理相关报名手续；</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3、投标企业必须依法取得相应的资格证书及资质证书；</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4、具有履行合同必须具备的持续供应保障能力和服务能力，采购周期内确保产品的供应和伴随服务；</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5、2015年以来被国家企业信用信息公示系统列入不良记录的不得参与本次采购活动；</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6、法律法规规定的其他条件。</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（二）投标产品资质</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1、投标产品必须具备相应的资质证书；</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2、2015年来国家或我省食品药品监管部门发布的质量公告所涉及的不合格产品不得参与本次采购活动；</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3、法律法规规定的其他条件。</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（三）申报材料</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投标企业根据集中招标采购目录进行投标，须在规定时间内通过市采购平台按要求如实提交资质资格材料。</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1、投标申请函，非实际生产企业投标的须递交生产企业授权书和产品授权证明；</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B5260A">
        <w:rPr>
          <w:rFonts w:ascii="仿宋_GB2312" w:eastAsia="仿宋_GB2312" w:hAnsi="仿宋_GB2312" w:cs="仿宋_GB2312" w:hint="eastAsia"/>
          <w:sz w:val="32"/>
          <w:szCs w:val="32"/>
        </w:rPr>
        <w:t>、企业营业执照、组织机构代码证、生产许可证、经营许可证、注册证</w:t>
      </w:r>
      <w:r>
        <w:rPr>
          <w:rFonts w:ascii="仿宋_GB2312" w:eastAsia="仿宋_GB2312" w:hAnsi="仿宋_GB2312" w:cs="仿宋_GB2312" w:hint="eastAsia"/>
          <w:sz w:val="32"/>
          <w:szCs w:val="32"/>
        </w:rPr>
        <w:t>；</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3、产品说明书及近距实物照片； </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4、其他规定的相关文件材料。</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（四）材料修改和撤回</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投标企业在规定的截止时间前，可以修改或撤回申报材料，</w:t>
      </w:r>
      <w:r>
        <w:rPr>
          <w:rFonts w:ascii="仿宋_GB2312" w:eastAsia="仿宋_GB2312" w:hAnsi="仿宋_GB2312" w:cs="仿宋_GB2312" w:hint="eastAsia"/>
          <w:sz w:val="32"/>
          <w:szCs w:val="32"/>
        </w:rPr>
        <w:lastRenderedPageBreak/>
        <w:t>规定截止时间后，不得对其申报材料做任何修改，也不得撤销。</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（五）资质材料审核</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代理机构对企业及产品资质证明文件的完整性、表面真实性进行审核。</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投标企业应在规定的时间内对</w:t>
      </w:r>
      <w:r w:rsidR="004528D8">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t>的</w:t>
      </w:r>
      <w:r w:rsidR="004528D8">
        <w:rPr>
          <w:rFonts w:ascii="仿宋_GB2312" w:eastAsia="仿宋_GB2312" w:hAnsi="仿宋_GB2312" w:cs="仿宋_GB2312" w:hint="eastAsia"/>
          <w:sz w:val="32"/>
          <w:szCs w:val="32"/>
        </w:rPr>
        <w:t>产品</w:t>
      </w:r>
      <w:r>
        <w:rPr>
          <w:rFonts w:ascii="仿宋_GB2312" w:eastAsia="仿宋_GB2312" w:hAnsi="仿宋_GB2312" w:cs="仿宋_GB2312" w:hint="eastAsia"/>
          <w:sz w:val="32"/>
          <w:szCs w:val="32"/>
        </w:rPr>
        <w:t>信息进行网上确认，相关信息以确认信息为准，不确认视为放弃。</w:t>
      </w:r>
    </w:p>
    <w:p w:rsidR="00585BDF" w:rsidRDefault="00585BDF" w:rsidP="00585BDF">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二、产品报价</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（一）报价在网上确认公布资质审核合格信息后，投标企业通过市采购平台，在规定时间内对其投标产品进行网上电子报价，不报价视为放弃。</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报价是包含配送费用及其他税费等在内的采购价格（货架到货价），报价以报价系统中产品信息中的“单位”字段下显示的单位进行报价，报价以人民币元为单位，最多保留小数点后4位；报价高于上限价的视为无效报价。</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（三）企业不得以低于成本的价格报价。</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（四）报价不符合要求以及无效报价的不得入围。</w:t>
      </w:r>
    </w:p>
    <w:p w:rsidR="00585BDF" w:rsidRDefault="00585BDF" w:rsidP="00585BDF">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（五）公布报价结果。投标企业采用远程解密方式在规定时间内，对产品报价进行解密，投标企业通过市采购平台查看报价结果。在规定时间内未解密报价的，视为无效报价。</w:t>
      </w:r>
    </w:p>
    <w:p w:rsidR="00600605" w:rsidRDefault="004618C3" w:rsidP="00C63EAE">
      <w:pPr>
        <w:pStyle w:val="a6"/>
        <w:rPr>
          <w:rFonts w:ascii="黑体" w:eastAsia="黑体" w:hAnsi="黑体"/>
        </w:rPr>
      </w:pPr>
      <w:r>
        <w:rPr>
          <w:rFonts w:ascii="黑体" w:eastAsia="黑体" w:hAnsi="黑体"/>
        </w:rPr>
        <w:t>第八章  产品入围</w:t>
      </w:r>
    </w:p>
    <w:p w:rsidR="004618C3" w:rsidRDefault="004618C3" w:rsidP="004618C3">
      <w:pPr>
        <w:spacing w:line="580" w:lineRule="atLeast"/>
        <w:ind w:firstLineChars="200" w:firstLine="643"/>
        <w:rPr>
          <w:rFonts w:ascii="仿宋_GB2312" w:eastAsia="仿宋_GB2312" w:hAnsi="仿宋_GB2312" w:cs="仿宋_GB2312"/>
          <w:b/>
          <w:sz w:val="32"/>
          <w:szCs w:val="32"/>
        </w:rPr>
      </w:pPr>
      <w:bookmarkStart w:id="8" w:name="_Toc286735454"/>
      <w:bookmarkStart w:id="9" w:name="_Toc481493730"/>
      <w:r>
        <w:rPr>
          <w:rFonts w:ascii="仿宋_GB2312" w:eastAsia="仿宋_GB2312" w:hAnsi="仿宋_GB2312" w:cs="仿宋_GB2312" w:hint="eastAsia"/>
          <w:b/>
          <w:sz w:val="32"/>
          <w:szCs w:val="32"/>
        </w:rPr>
        <w:t>一、入围产品公示公布</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报价不高于上限价的产品即为市级拟入围产品，市卫计委</w:t>
      </w:r>
      <w:r>
        <w:rPr>
          <w:rFonts w:ascii="仿宋_GB2312" w:eastAsia="仿宋_GB2312" w:hAnsi="仿宋_GB2312" w:cs="仿宋_GB2312" w:hint="eastAsia"/>
          <w:sz w:val="32"/>
          <w:szCs w:val="32"/>
        </w:rPr>
        <w:lastRenderedPageBreak/>
        <w:t>网站和代理机构网站同时将拟入围产品挂网进行公示，公示期为3天，公示期内接受各方澄清及申诉。公示期结束，履行规定程序后，市卫计委网站和代理机构网站同时公布拟入围产品目录。</w:t>
      </w:r>
    </w:p>
    <w:p w:rsidR="004618C3" w:rsidRDefault="004618C3" w:rsidP="004618C3">
      <w:pPr>
        <w:spacing w:line="58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二、价格谈判</w:t>
      </w:r>
    </w:p>
    <w:p w:rsidR="004618C3" w:rsidRDefault="004618C3" w:rsidP="004618C3">
      <w:pPr>
        <w:autoSpaceDE w:val="0"/>
        <w:autoSpaceDN w:val="0"/>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入围结果公布后，各医疗卫生机构组建价格谈判小组，按照量价挂钩原则，与入围企业在市采购平台上进行价格谈判，确定各医疗卫生机构的成交确认价格。医疗卫生机构的成交确认价格不得高于市级入围价格和医疗卫生机构现行的采购价格。同一企业相同产品的谈判价格在本市域范围内按就低规则保持一致。</w:t>
      </w:r>
    </w:p>
    <w:p w:rsidR="004618C3" w:rsidRDefault="004618C3" w:rsidP="004618C3">
      <w:pPr>
        <w:autoSpaceDE w:val="0"/>
        <w:autoSpaceDN w:val="0"/>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医疗卫生机构采购的市入围产品在采购周期内如出现质量问题、配送不及时或短缺、断供等不能正常供应情况时，医疗卫生机构可与市级入围的其他企业进行价格谈判，确定替补的采购产品及其价格。</w:t>
      </w:r>
    </w:p>
    <w:p w:rsidR="004618C3" w:rsidRDefault="004618C3" w:rsidP="004618C3">
      <w:pPr>
        <w:autoSpaceDE w:val="0"/>
        <w:autoSpaceDN w:val="0"/>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三、建立价格动态调整机制</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在采购周期内，如发现本省或邻近省份相同企业相同产品采购价格明显低于本市入围价格的，公示无异议后，直接调整网上交易价格，集中采购周期内原则上不允许上调产品网上交易价格。</w:t>
      </w:r>
    </w:p>
    <w:p w:rsidR="004618C3" w:rsidRDefault="004618C3" w:rsidP="004618C3">
      <w:pPr>
        <w:autoSpaceDE w:val="0"/>
        <w:autoSpaceDN w:val="0"/>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四、入围产品通知书</w:t>
      </w:r>
    </w:p>
    <w:p w:rsidR="004618C3" w:rsidRDefault="004618C3" w:rsidP="004618C3">
      <w:pPr>
        <w:pStyle w:val="a6"/>
        <w:ind w:firstLineChars="200" w:firstLine="640"/>
        <w:jc w:val="left"/>
        <w:rPr>
          <w:rFonts w:ascii="仿宋_GB2312" w:eastAsia="仿宋_GB2312" w:hAnsi="仿宋_GB2312" w:cs="仿宋_GB2312"/>
          <w:b w:val="0"/>
          <w:bCs w:val="0"/>
        </w:rPr>
      </w:pPr>
      <w:r w:rsidRPr="004618C3">
        <w:rPr>
          <w:rFonts w:ascii="仿宋_GB2312" w:eastAsia="仿宋_GB2312" w:hAnsi="仿宋_GB2312" w:cs="仿宋_GB2312" w:hint="eastAsia"/>
          <w:b w:val="0"/>
          <w:bCs w:val="0"/>
        </w:rPr>
        <w:t>在入围产品目录公布后，代理机构应向中标人发出入围产</w:t>
      </w:r>
      <w:r w:rsidRPr="004618C3">
        <w:rPr>
          <w:rFonts w:ascii="仿宋_GB2312" w:eastAsia="仿宋_GB2312" w:hAnsi="仿宋_GB2312" w:cs="仿宋_GB2312" w:hint="eastAsia"/>
          <w:b w:val="0"/>
          <w:bCs w:val="0"/>
        </w:rPr>
        <w:lastRenderedPageBreak/>
        <w:t>品通知书，入围产品通知书是买卖合同的组成部分，对招标人和中标人具有法律效力。</w:t>
      </w:r>
    </w:p>
    <w:p w:rsidR="004618C3" w:rsidRPr="004618C3" w:rsidRDefault="004618C3" w:rsidP="004618C3"/>
    <w:bookmarkEnd w:id="8"/>
    <w:bookmarkEnd w:id="9"/>
    <w:p w:rsidR="004618C3" w:rsidRDefault="004618C3" w:rsidP="004618C3">
      <w:pPr>
        <w:spacing w:line="580" w:lineRule="atLeast"/>
        <w:ind w:firstLineChars="200" w:firstLine="640"/>
        <w:jc w:val="center"/>
        <w:rPr>
          <w:rFonts w:ascii="黑体" w:eastAsia="黑体" w:hAnsi="黑体"/>
          <w:sz w:val="32"/>
          <w:szCs w:val="32"/>
        </w:rPr>
      </w:pPr>
      <w:r>
        <w:rPr>
          <w:rFonts w:ascii="黑体" w:eastAsia="黑体" w:hAnsi="黑体"/>
          <w:sz w:val="32"/>
          <w:szCs w:val="32"/>
        </w:rPr>
        <w:t>第九章  采购与配送</w:t>
      </w:r>
    </w:p>
    <w:p w:rsidR="004618C3" w:rsidRDefault="004618C3" w:rsidP="004618C3">
      <w:pPr>
        <w:spacing w:line="580" w:lineRule="atLeast"/>
        <w:ind w:firstLineChars="200" w:firstLine="640"/>
        <w:rPr>
          <w:rFonts w:ascii="黑体" w:eastAsia="黑体" w:hAnsi="黑体"/>
          <w:sz w:val="32"/>
          <w:szCs w:val="32"/>
        </w:rPr>
      </w:pPr>
    </w:p>
    <w:p w:rsidR="004618C3" w:rsidRDefault="004618C3" w:rsidP="004618C3">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一、产品采购</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（一）采购主体</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全市政府办基层医疗卫生机构和城市卫生服务中心，县级及以上人民政府举办的二级及以上公立医疗机构。鼓励其他医疗卫生机构参加医用耗材及试剂集中招标采购。</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（二）采购方法</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医疗卫生机构通过市采购平台进行网上采购，网上编制采购订单、到货确认；配送企业按照采购订单进行配送确认，在规定时间内按要求配送到位，严禁网下采购。</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（三）签订购销合同</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医疗卫生机构按照《中华人民共和国合同法》等规定与医用耗材及试剂生产企业或被授权的经营企业签订购销合同和廉洁购销合同，明确采购产品、采购价格及付款时间等各方责任。 </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（四）货款支付 </w:t>
      </w:r>
    </w:p>
    <w:p w:rsidR="004618C3" w:rsidRDefault="004618C3" w:rsidP="004618C3">
      <w:pPr>
        <w:autoSpaceDE w:val="0"/>
        <w:autoSpaceDN w:val="0"/>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医疗卫生机构要完善付款制度，制定付款流程和办法，供购双方按相关规定确定结付货款时间。</w:t>
      </w:r>
    </w:p>
    <w:p w:rsidR="004618C3" w:rsidRDefault="004618C3" w:rsidP="004618C3">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二、产品配送</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（一）配送原则</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医用耗材及试剂配送由生产企业负责，生产企业可以直接配送或委托具有相应经营资质的企业配送。</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（二）确定配送关系</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生产企业应在结果公布后在规定时间内完成配送关系的确定。同一企业的同一产品可指定不超过3家具备资格的配送企业进行配送。</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优先选择服务能力强、信誉好的配送企业与医疗卫生机构建立配送关系。生产企业和被委托的企业配送关系确定后，向代理机构提交配送方案。配送关系建立后，在采购周期内应保持相对稳定，如有特殊情况可作适当调整。</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（三）配送要求</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1、生产经营企业根据配送方案和供货合同，及时保质保量供货。</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2、配送的医用耗材及试剂必须是招标入围目录内产品。</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3、不论医疗机构采购规模大小、地理位置远近，供货企业应根据采购需求，及时配送并提供伴随服务。急救、急用医用耗材及试剂原则上4小时内送达，一般需求在24小时内送达。</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4、生产企业和负责配送的企业都要对医用耗材及试剂质量和供应负责。</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5、负责配送的企业按要求</w:t>
      </w:r>
      <w:r w:rsidR="008E0CF6">
        <w:rPr>
          <w:rFonts w:ascii="仿宋_GB2312" w:eastAsia="仿宋_GB2312" w:hAnsi="仿宋_GB2312" w:cs="仿宋_GB2312" w:hint="eastAsia"/>
          <w:sz w:val="32"/>
          <w:szCs w:val="32"/>
        </w:rPr>
        <w:t>网上提交企业资质</w:t>
      </w:r>
      <w:r>
        <w:rPr>
          <w:rFonts w:ascii="仿宋_GB2312" w:eastAsia="仿宋_GB2312" w:hAnsi="仿宋_GB2312" w:cs="仿宋_GB2312" w:hint="eastAsia"/>
          <w:sz w:val="32"/>
          <w:szCs w:val="32"/>
        </w:rPr>
        <w:t>，并通过采</w:t>
      </w:r>
      <w:r>
        <w:rPr>
          <w:rFonts w:ascii="仿宋_GB2312" w:eastAsia="仿宋_GB2312" w:hAnsi="仿宋_GB2312" w:cs="仿宋_GB2312" w:hint="eastAsia"/>
          <w:sz w:val="32"/>
          <w:szCs w:val="32"/>
        </w:rPr>
        <w:lastRenderedPageBreak/>
        <w:t>购平台进行配送。</w:t>
      </w:r>
    </w:p>
    <w:p w:rsidR="004618C3" w:rsidRDefault="004618C3" w:rsidP="004618C3">
      <w:pPr>
        <w:spacing w:line="580" w:lineRule="atLeast"/>
        <w:ind w:firstLineChars="200" w:firstLine="640"/>
        <w:rPr>
          <w:rFonts w:ascii="方正仿宋_GBK"/>
          <w:sz w:val="32"/>
          <w:szCs w:val="32"/>
        </w:rPr>
      </w:pPr>
      <w:r>
        <w:rPr>
          <w:rFonts w:ascii="仿宋_GB2312" w:eastAsia="仿宋_GB2312" w:hAnsi="仿宋_GB2312" w:cs="仿宋_GB2312" w:hint="eastAsia"/>
          <w:sz w:val="32"/>
          <w:szCs w:val="32"/>
        </w:rPr>
        <w:t>6、除因不可抗力因素，中标企业不得停止入围产品的供应，出现特殊困难的应提前2个月报市卫计委备案</w:t>
      </w:r>
      <w:r>
        <w:rPr>
          <w:rFonts w:ascii="方正仿宋_GBK"/>
          <w:sz w:val="32"/>
          <w:szCs w:val="32"/>
        </w:rPr>
        <w:t>。</w:t>
      </w:r>
    </w:p>
    <w:p w:rsidR="004618C3" w:rsidRDefault="004618C3" w:rsidP="004618C3">
      <w:pPr>
        <w:spacing w:line="580" w:lineRule="atLeast"/>
        <w:ind w:firstLineChars="200" w:firstLine="640"/>
        <w:rPr>
          <w:rFonts w:ascii="方正仿宋_GBK"/>
          <w:sz w:val="32"/>
          <w:szCs w:val="32"/>
        </w:rPr>
      </w:pPr>
    </w:p>
    <w:p w:rsidR="004618C3" w:rsidRDefault="004618C3" w:rsidP="004618C3">
      <w:pPr>
        <w:spacing w:line="580" w:lineRule="atLeast"/>
        <w:ind w:firstLineChars="200" w:firstLine="640"/>
        <w:rPr>
          <w:rFonts w:ascii="黑体" w:eastAsia="黑体" w:hAnsi="黑体"/>
          <w:sz w:val="32"/>
          <w:szCs w:val="32"/>
        </w:rPr>
      </w:pPr>
      <w:r>
        <w:rPr>
          <w:rFonts w:ascii="方正仿宋_GBK"/>
          <w:sz w:val="32"/>
          <w:szCs w:val="32"/>
        </w:rPr>
        <w:t xml:space="preserve"> </w:t>
      </w:r>
      <w:r>
        <w:rPr>
          <w:rFonts w:ascii="方正仿宋_GBK" w:hint="eastAsia"/>
          <w:sz w:val="32"/>
          <w:szCs w:val="32"/>
        </w:rPr>
        <w:t xml:space="preserve">         </w:t>
      </w:r>
      <w:r w:rsidR="00A2690A">
        <w:rPr>
          <w:rFonts w:ascii="方正仿宋_GBK" w:hint="eastAsia"/>
          <w:sz w:val="32"/>
          <w:szCs w:val="32"/>
        </w:rPr>
        <w:t xml:space="preserve">   </w:t>
      </w:r>
      <w:r>
        <w:rPr>
          <w:rFonts w:ascii="黑体" w:eastAsia="黑体" w:hAnsi="黑体"/>
          <w:sz w:val="32"/>
          <w:szCs w:val="32"/>
        </w:rPr>
        <w:t>第十章  管理与监督</w:t>
      </w:r>
    </w:p>
    <w:p w:rsidR="00585684" w:rsidRDefault="00585684" w:rsidP="004618C3">
      <w:pPr>
        <w:spacing w:line="580" w:lineRule="atLeast"/>
        <w:ind w:firstLineChars="200" w:firstLine="640"/>
        <w:rPr>
          <w:rFonts w:ascii="黑体" w:eastAsia="黑体" w:hAnsi="黑体"/>
          <w:sz w:val="32"/>
          <w:szCs w:val="32"/>
        </w:rPr>
      </w:pPr>
    </w:p>
    <w:p w:rsidR="004618C3" w:rsidRDefault="004618C3" w:rsidP="004618C3">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一、建立市、县联动的监管工作机制</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市、县联动，分级监管的工作机制。市级负责集中招标采购的组织实施，负责医用耗材及试剂的采购和配送的监管，县（市、区）负责本辖区内医疗卫生机构医用耗材及试剂的采购和配送的监管。主要包括：对签订购销合同及履行情况的监督，防止违价采购、网下采购或从非规定渠道采购；受理有关单位或个人对医疗卫生机构、生产企业和配送企业违规行为的举报，并核查处理。</w:t>
      </w:r>
    </w:p>
    <w:p w:rsidR="004618C3" w:rsidRDefault="004618C3" w:rsidP="004618C3">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二、健全不良记录和诚信记录制度</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医用耗材及试剂集中招标采购过程中及时公布相关信息，接受社会监督，营造公开、公平、公正的采购环境。建立医用耗材及试剂生产、配送企业不良记录公示制度。</w:t>
      </w:r>
    </w:p>
    <w:p w:rsidR="004618C3" w:rsidRDefault="004618C3" w:rsidP="004618C3">
      <w:pPr>
        <w:spacing w:line="58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三、加强日常监督和管理</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（一）卫生计生行政部门及其他相关部门通过采购平台提供的网上监管系统，对采购双方的购销行为实行实时监控，对医疗卫生机构采购医用耗材及试剂的品种、数量、价格及生产</w:t>
      </w:r>
      <w:r>
        <w:rPr>
          <w:rFonts w:ascii="仿宋_GB2312" w:eastAsia="仿宋_GB2312" w:hAnsi="仿宋_GB2312" w:cs="仿宋_GB2312" w:hint="eastAsia"/>
          <w:sz w:val="32"/>
          <w:szCs w:val="32"/>
        </w:rPr>
        <w:lastRenderedPageBreak/>
        <w:t>配送企业供货、配送等情况进行动态监管。定期或不定期现场检查分析医疗机构实际采购、使用和回款情况，并与网上采购情况进行对比分析。</w:t>
      </w:r>
    </w:p>
    <w:p w:rsidR="004618C3" w:rsidRDefault="004618C3" w:rsidP="004618C3">
      <w:pPr>
        <w:spacing w:line="58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（二）卫生计生行政部门对医疗卫生机构医用耗材及试剂集中招标采购的执行情况实行定期考核，纳入目标管理，并接受社会监督。</w:t>
      </w:r>
    </w:p>
    <w:p w:rsidR="00600605" w:rsidRDefault="004618C3" w:rsidP="004618C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医疗卫生机构必须通过采购平台采购中标入围的医用耗材及试剂。在规定时间内，根据本单位的临床需求制作采购订单，不得采购中标入围目录外的医用耗材及试剂。严格执行价格主管部门规定的价格政策，对医用耗材及试剂的购入价、销售价、中标企业等信息在单位内公示，不得与企业订立背离合同实质性内容的其他协议，牟取不正当利益。加强对医用耗材及试剂的采购、储存和使用全过程管理。对违反规定的人员，按有关规定处理，涉嫌犯罪的，移交司法机关依法处理。</w:t>
      </w:r>
    </w:p>
    <w:p w:rsidR="004618C3" w:rsidRPr="00B12CFC" w:rsidRDefault="004618C3" w:rsidP="004618C3">
      <w:pPr>
        <w:ind w:firstLineChars="200" w:firstLine="640"/>
        <w:rPr>
          <w:rFonts w:ascii="仿宋_GB2312" w:eastAsia="仿宋_GB2312" w:hAnsi="仿宋"/>
          <w:bCs/>
          <w:color w:val="000000" w:themeColor="text1"/>
          <w:sz w:val="32"/>
          <w:szCs w:val="32"/>
        </w:rPr>
      </w:pPr>
    </w:p>
    <w:p w:rsidR="00600605" w:rsidRPr="00B12CFC" w:rsidRDefault="006A34C4">
      <w:pPr>
        <w:pStyle w:val="1"/>
        <w:spacing w:before="0" w:beforeAutospacing="0" w:after="0" w:afterAutospacing="0"/>
        <w:jc w:val="both"/>
        <w:rPr>
          <w:rFonts w:ascii="仿宋_GB2312" w:eastAsia="仿宋_GB2312" w:hAnsi="仿宋" w:cs="Times New Roman"/>
          <w:b w:val="0"/>
          <w:color w:val="000000" w:themeColor="text1"/>
          <w:kern w:val="2"/>
          <w:sz w:val="32"/>
          <w:szCs w:val="32"/>
        </w:rPr>
      </w:pPr>
      <w:bookmarkStart w:id="10" w:name="_Toc481493732"/>
      <w:bookmarkStart w:id="11" w:name="_Toc472940512"/>
      <w:r w:rsidRPr="00B12CFC">
        <w:rPr>
          <w:rFonts w:ascii="仿宋_GB2312" w:eastAsia="仿宋_GB2312" w:hAnsi="仿宋" w:cs="Times New Roman" w:hint="eastAsia"/>
          <w:b w:val="0"/>
          <w:color w:val="000000" w:themeColor="text1"/>
          <w:kern w:val="2"/>
          <w:sz w:val="32"/>
          <w:szCs w:val="32"/>
        </w:rPr>
        <w:t>附件1：</w:t>
      </w:r>
      <w:bookmarkEnd w:id="10"/>
      <w:r w:rsidR="00585684" w:rsidRPr="00645D49">
        <w:rPr>
          <w:rFonts w:ascii="仿宋_GB2312" w:eastAsia="仿宋_GB2312" w:hAnsi="仿宋" w:cs="Times New Roman" w:hint="eastAsia"/>
          <w:b w:val="0"/>
          <w:color w:val="000000" w:themeColor="text1"/>
          <w:kern w:val="2"/>
          <w:sz w:val="32"/>
          <w:szCs w:val="32"/>
        </w:rPr>
        <w:t>集中采购类别及目录</w:t>
      </w:r>
    </w:p>
    <w:p w:rsidR="006A34C4" w:rsidRPr="00B12CFC" w:rsidRDefault="006A34C4" w:rsidP="006A34C4">
      <w:pPr>
        <w:rPr>
          <w:rFonts w:ascii="仿宋_GB2312" w:eastAsia="仿宋_GB2312" w:hAnsi="仿宋"/>
          <w:bCs/>
          <w:color w:val="000000" w:themeColor="text1"/>
          <w:sz w:val="32"/>
          <w:szCs w:val="32"/>
        </w:rPr>
      </w:pPr>
      <w:r w:rsidRPr="00B12CFC">
        <w:rPr>
          <w:rFonts w:ascii="仿宋_GB2312" w:eastAsia="仿宋_GB2312" w:hAnsi="仿宋" w:hint="eastAsia"/>
          <w:bCs/>
          <w:color w:val="000000" w:themeColor="text1"/>
          <w:sz w:val="32"/>
          <w:szCs w:val="32"/>
        </w:rPr>
        <w:t>附件2：</w:t>
      </w:r>
      <w:r w:rsidR="00585684" w:rsidRPr="00B12CFC">
        <w:rPr>
          <w:rFonts w:ascii="仿宋_GB2312" w:eastAsia="仿宋_GB2312" w:hAnsi="仿宋" w:hint="eastAsia"/>
          <w:bCs/>
          <w:color w:val="000000" w:themeColor="text1"/>
          <w:sz w:val="32"/>
          <w:szCs w:val="32"/>
        </w:rPr>
        <w:t>医用耗材及试剂集中采购工作流程</w:t>
      </w:r>
    </w:p>
    <w:p w:rsidR="006A34C4" w:rsidRPr="00B12CFC" w:rsidRDefault="006A34C4" w:rsidP="006A34C4">
      <w:pPr>
        <w:rPr>
          <w:rFonts w:ascii="仿宋_GB2312" w:eastAsia="仿宋_GB2312" w:hAnsi="仿宋"/>
          <w:bCs/>
          <w:color w:val="000000" w:themeColor="text1"/>
          <w:sz w:val="32"/>
          <w:szCs w:val="32"/>
        </w:rPr>
      </w:pPr>
      <w:r w:rsidRPr="00B12CFC">
        <w:rPr>
          <w:rFonts w:ascii="仿宋_GB2312" w:eastAsia="仿宋_GB2312" w:hAnsi="仿宋" w:hint="eastAsia"/>
          <w:bCs/>
          <w:color w:val="000000" w:themeColor="text1"/>
          <w:sz w:val="32"/>
          <w:szCs w:val="32"/>
        </w:rPr>
        <w:t>附件3：</w:t>
      </w:r>
      <w:r w:rsidR="00585684" w:rsidRPr="00B12CFC">
        <w:rPr>
          <w:rFonts w:ascii="仿宋_GB2312" w:eastAsia="仿宋_GB2312" w:hAnsi="仿宋" w:hint="eastAsia"/>
          <w:bCs/>
          <w:color w:val="000000" w:themeColor="text1"/>
          <w:sz w:val="32"/>
          <w:szCs w:val="32"/>
        </w:rPr>
        <w:t>集中采购日程安排表</w:t>
      </w:r>
    </w:p>
    <w:p w:rsidR="006B05E3" w:rsidRPr="00B12CFC" w:rsidRDefault="00B74FD9" w:rsidP="006A34C4">
      <w:pPr>
        <w:rPr>
          <w:rFonts w:ascii="仿宋_GB2312" w:eastAsia="仿宋_GB2312" w:hAnsi="仿宋"/>
          <w:bCs/>
          <w:color w:val="000000" w:themeColor="text1"/>
          <w:sz w:val="32"/>
          <w:szCs w:val="32"/>
        </w:rPr>
      </w:pPr>
      <w:r w:rsidRPr="00B12CFC">
        <w:rPr>
          <w:rFonts w:ascii="仿宋_GB2312" w:eastAsia="仿宋_GB2312" w:hAnsi="仿宋" w:hint="eastAsia"/>
          <w:bCs/>
          <w:color w:val="000000" w:themeColor="text1"/>
          <w:sz w:val="32"/>
          <w:szCs w:val="32"/>
        </w:rPr>
        <w:t>附件</w:t>
      </w:r>
      <w:r w:rsidR="00585684">
        <w:rPr>
          <w:rFonts w:ascii="仿宋_GB2312" w:eastAsia="仿宋_GB2312" w:hAnsi="仿宋" w:hint="eastAsia"/>
          <w:bCs/>
          <w:color w:val="000000" w:themeColor="text1"/>
          <w:sz w:val="32"/>
          <w:szCs w:val="32"/>
        </w:rPr>
        <w:t>4</w:t>
      </w:r>
      <w:r w:rsidRPr="00B12CFC">
        <w:rPr>
          <w:rFonts w:ascii="仿宋_GB2312" w:eastAsia="仿宋_GB2312" w:hAnsi="仿宋" w:hint="eastAsia"/>
          <w:bCs/>
          <w:color w:val="000000" w:themeColor="text1"/>
          <w:sz w:val="32"/>
          <w:szCs w:val="32"/>
        </w:rPr>
        <w:t>：</w:t>
      </w:r>
      <w:r w:rsidR="006B05E3" w:rsidRPr="00B12CFC">
        <w:rPr>
          <w:rFonts w:ascii="仿宋_GB2312" w:eastAsia="仿宋_GB2312" w:hAnsi="仿宋" w:hint="eastAsia"/>
          <w:bCs/>
          <w:color w:val="000000" w:themeColor="text1"/>
          <w:sz w:val="32"/>
          <w:szCs w:val="32"/>
        </w:rPr>
        <w:t>投标企业递交资料格式附表</w:t>
      </w:r>
    </w:p>
    <w:p w:rsidR="00D84C0D" w:rsidRPr="00645D49" w:rsidRDefault="00D84C0D" w:rsidP="006A34C4">
      <w:pPr>
        <w:rPr>
          <w:rFonts w:ascii="仿宋_GB2312" w:eastAsia="仿宋_GB2312" w:hAnsi="仿宋"/>
          <w:bCs/>
          <w:color w:val="000000" w:themeColor="text1"/>
          <w:sz w:val="32"/>
          <w:szCs w:val="32"/>
        </w:rPr>
      </w:pPr>
      <w:r w:rsidRPr="00645D49">
        <w:rPr>
          <w:rFonts w:ascii="仿宋_GB2312" w:eastAsia="仿宋_GB2312" w:hAnsi="仿宋" w:hint="eastAsia"/>
          <w:bCs/>
          <w:color w:val="000000" w:themeColor="text1"/>
          <w:sz w:val="32"/>
          <w:szCs w:val="32"/>
        </w:rPr>
        <w:t>附件</w:t>
      </w:r>
      <w:r w:rsidR="00645D49" w:rsidRPr="00645D49">
        <w:rPr>
          <w:rFonts w:ascii="仿宋_GB2312" w:eastAsia="仿宋_GB2312" w:hAnsi="仿宋" w:hint="eastAsia"/>
          <w:bCs/>
          <w:color w:val="000000" w:themeColor="text1"/>
          <w:sz w:val="32"/>
          <w:szCs w:val="32"/>
        </w:rPr>
        <w:t>5</w:t>
      </w:r>
      <w:r w:rsidRPr="00645D49">
        <w:rPr>
          <w:rFonts w:ascii="仿宋_GB2312" w:eastAsia="仿宋_GB2312" w:hAnsi="仿宋" w:hint="eastAsia"/>
          <w:bCs/>
          <w:color w:val="000000" w:themeColor="text1"/>
          <w:sz w:val="32"/>
          <w:szCs w:val="32"/>
        </w:rPr>
        <w:t>：</w:t>
      </w:r>
      <w:r w:rsidR="00FD120A" w:rsidRPr="00645D49">
        <w:rPr>
          <w:rFonts w:ascii="仿宋_GB2312" w:eastAsia="仿宋_GB2312" w:hAnsi="仿宋" w:hint="eastAsia"/>
          <w:bCs/>
          <w:color w:val="000000" w:themeColor="text1"/>
          <w:sz w:val="32"/>
          <w:szCs w:val="32"/>
        </w:rPr>
        <w:t>通用合同条款</w:t>
      </w:r>
    </w:p>
    <w:p w:rsidR="00701852" w:rsidRPr="00B12CFC" w:rsidRDefault="00D84C0D" w:rsidP="00645D49">
      <w:pPr>
        <w:rPr>
          <w:rFonts w:ascii="Times New Roman" w:eastAsia="方正黑体_GBK" w:hAnsi="Times New Roman"/>
          <w:snapToGrid w:val="0"/>
          <w:color w:val="000000" w:themeColor="text1"/>
          <w:kern w:val="0"/>
          <w:sz w:val="32"/>
          <w:szCs w:val="20"/>
        </w:rPr>
      </w:pPr>
      <w:r w:rsidRPr="00645D49">
        <w:rPr>
          <w:rFonts w:ascii="仿宋_GB2312" w:eastAsia="仿宋_GB2312" w:hAnsi="仿宋" w:hint="eastAsia"/>
          <w:bCs/>
          <w:color w:val="000000" w:themeColor="text1"/>
          <w:sz w:val="32"/>
          <w:szCs w:val="32"/>
        </w:rPr>
        <w:t>附件</w:t>
      </w:r>
      <w:r w:rsidR="00645D49" w:rsidRPr="00645D49">
        <w:rPr>
          <w:rFonts w:ascii="仿宋_GB2312" w:eastAsia="仿宋_GB2312" w:hAnsi="仿宋" w:hint="eastAsia"/>
          <w:bCs/>
          <w:color w:val="000000" w:themeColor="text1"/>
          <w:sz w:val="32"/>
          <w:szCs w:val="32"/>
        </w:rPr>
        <w:t>6</w:t>
      </w:r>
      <w:r w:rsidRPr="00645D49">
        <w:rPr>
          <w:rFonts w:ascii="仿宋_GB2312" w:eastAsia="仿宋_GB2312" w:hAnsi="仿宋" w:hint="eastAsia"/>
          <w:bCs/>
          <w:color w:val="000000" w:themeColor="text1"/>
          <w:sz w:val="32"/>
          <w:szCs w:val="32"/>
        </w:rPr>
        <w:t>：</w:t>
      </w:r>
      <w:r w:rsidR="00FD120A" w:rsidRPr="00645D49">
        <w:rPr>
          <w:rFonts w:ascii="仿宋_GB2312" w:eastAsia="仿宋_GB2312" w:hAnsi="仿宋" w:hint="eastAsia"/>
          <w:bCs/>
          <w:color w:val="000000" w:themeColor="text1"/>
          <w:sz w:val="32"/>
          <w:szCs w:val="32"/>
        </w:rPr>
        <w:t>医疗卫生机构医药产品廉洁购销合同</w:t>
      </w:r>
      <w:r w:rsidR="00645D49">
        <w:rPr>
          <w:rFonts w:ascii="仿宋_GB2312" w:eastAsia="仿宋_GB2312" w:hAnsi="仿宋" w:hint="eastAsia"/>
          <w:bCs/>
          <w:color w:val="000000" w:themeColor="text1"/>
          <w:sz w:val="32"/>
          <w:szCs w:val="32"/>
        </w:rPr>
        <w:t>（</w:t>
      </w:r>
      <w:r w:rsidR="00FD120A" w:rsidRPr="00645D49">
        <w:rPr>
          <w:rFonts w:ascii="仿宋_GB2312" w:eastAsia="仿宋_GB2312" w:hAnsi="仿宋" w:hint="eastAsia"/>
          <w:bCs/>
          <w:color w:val="000000" w:themeColor="text1"/>
          <w:sz w:val="32"/>
          <w:szCs w:val="32"/>
        </w:rPr>
        <w:t>样本</w:t>
      </w:r>
      <w:r w:rsidR="00645D49">
        <w:rPr>
          <w:rFonts w:ascii="仿宋_GB2312" w:eastAsia="仿宋_GB2312" w:hAnsi="仿宋" w:hint="eastAsia"/>
          <w:bCs/>
          <w:color w:val="000000" w:themeColor="text1"/>
          <w:sz w:val="32"/>
          <w:szCs w:val="32"/>
        </w:rPr>
        <w:t>）</w:t>
      </w:r>
      <w:bookmarkStart w:id="12" w:name="_Toc481493733"/>
      <w:r w:rsidR="00701852" w:rsidRPr="00B12CFC">
        <w:rPr>
          <w:color w:val="000000" w:themeColor="text1"/>
        </w:rPr>
        <w:br w:type="page"/>
      </w:r>
    </w:p>
    <w:bookmarkEnd w:id="11"/>
    <w:bookmarkEnd w:id="12"/>
    <w:p w:rsidR="008F6650" w:rsidRPr="00B12CFC" w:rsidRDefault="008F6650" w:rsidP="00B74FD9">
      <w:pPr>
        <w:pStyle w:val="30"/>
        <w:ind w:firstLine="0"/>
        <w:rPr>
          <w:color w:val="000000" w:themeColor="text1"/>
        </w:rPr>
        <w:sectPr w:rsidR="008F6650" w:rsidRPr="00B12CFC" w:rsidSect="00D92AE2">
          <w:footerReference w:type="default" r:id="rId9"/>
          <w:pgSz w:w="11906" w:h="16838" w:code="9"/>
          <w:pgMar w:top="1418" w:right="1588" w:bottom="1418" w:left="1588" w:header="851" w:footer="992" w:gutter="0"/>
          <w:pgNumType w:fmt="numberInDash" w:start="1"/>
          <w:cols w:space="425"/>
          <w:docGrid w:type="linesAndChars" w:linePitch="312"/>
        </w:sectPr>
      </w:pPr>
    </w:p>
    <w:p w:rsidR="00600605" w:rsidRPr="00B12CFC" w:rsidRDefault="00697F51" w:rsidP="00B74FD9">
      <w:pPr>
        <w:pStyle w:val="30"/>
        <w:ind w:firstLine="0"/>
        <w:rPr>
          <w:color w:val="000000" w:themeColor="text1"/>
        </w:rPr>
      </w:pPr>
      <w:r w:rsidRPr="00B12CFC">
        <w:rPr>
          <w:rFonts w:hint="eastAsia"/>
          <w:color w:val="000000" w:themeColor="text1"/>
        </w:rPr>
        <w:lastRenderedPageBreak/>
        <w:t>附件</w:t>
      </w:r>
      <w:r w:rsidR="00585684">
        <w:rPr>
          <w:rFonts w:hint="eastAsia"/>
          <w:color w:val="000000" w:themeColor="text1"/>
        </w:rPr>
        <w:t>1</w:t>
      </w:r>
      <w:r w:rsidRPr="00B12CFC">
        <w:rPr>
          <w:rFonts w:hint="eastAsia"/>
          <w:color w:val="000000" w:themeColor="text1"/>
        </w:rPr>
        <w:t>：</w:t>
      </w:r>
      <w:r w:rsidRPr="00B12CFC">
        <w:rPr>
          <w:rFonts w:hint="eastAsia"/>
          <w:color w:val="000000" w:themeColor="text1"/>
        </w:rPr>
        <w:t xml:space="preserve"> </w:t>
      </w:r>
    </w:p>
    <w:p w:rsidR="00600605" w:rsidRPr="00B12CFC" w:rsidRDefault="00697F51" w:rsidP="00D30FDD">
      <w:pPr>
        <w:pStyle w:val="30"/>
        <w:spacing w:line="240" w:lineRule="auto"/>
        <w:ind w:firstLine="0"/>
        <w:jc w:val="center"/>
        <w:rPr>
          <w:rFonts w:asciiTheme="majorEastAsia" w:eastAsiaTheme="majorEastAsia" w:hAnsiTheme="majorEastAsia"/>
          <w:b/>
          <w:color w:val="000000" w:themeColor="text1"/>
          <w:sz w:val="44"/>
          <w:szCs w:val="44"/>
        </w:rPr>
      </w:pPr>
      <w:r w:rsidRPr="00B12CFC">
        <w:rPr>
          <w:rFonts w:asciiTheme="majorEastAsia" w:eastAsiaTheme="majorEastAsia" w:hAnsiTheme="majorEastAsia" w:hint="eastAsia"/>
          <w:b/>
          <w:color w:val="000000" w:themeColor="text1"/>
          <w:sz w:val="44"/>
          <w:szCs w:val="44"/>
        </w:rPr>
        <w:t>集中采购类别</w:t>
      </w:r>
      <w:r w:rsidR="00B74FD9" w:rsidRPr="00B12CFC">
        <w:rPr>
          <w:rFonts w:asciiTheme="majorEastAsia" w:eastAsiaTheme="majorEastAsia" w:hAnsiTheme="majorEastAsia" w:hint="eastAsia"/>
          <w:b/>
          <w:color w:val="000000" w:themeColor="text1"/>
          <w:sz w:val="44"/>
          <w:szCs w:val="44"/>
        </w:rPr>
        <w:t>及目录</w:t>
      </w:r>
    </w:p>
    <w:p w:rsidR="008F6650" w:rsidRPr="00B12CFC" w:rsidRDefault="008F6650" w:rsidP="00D30FDD">
      <w:pPr>
        <w:pStyle w:val="1"/>
        <w:jc w:val="center"/>
        <w:rPr>
          <w:color w:val="000000" w:themeColor="text1"/>
          <w:sz w:val="32"/>
          <w:szCs w:val="32"/>
        </w:rPr>
      </w:pPr>
      <w:bookmarkStart w:id="13" w:name="_Toc480287295"/>
      <w:bookmarkStart w:id="14" w:name="_Toc481493734"/>
      <w:bookmarkStart w:id="15" w:name="_Toc472940530"/>
      <w:r w:rsidRPr="00B12CFC">
        <w:rPr>
          <w:rFonts w:hint="eastAsia"/>
          <w:color w:val="000000" w:themeColor="text1"/>
          <w:sz w:val="32"/>
          <w:szCs w:val="32"/>
        </w:rPr>
        <w:t>一、集中采购目录（普通耗材）</w:t>
      </w:r>
      <w:bookmarkEnd w:id="13"/>
      <w:bookmarkEnd w:id="14"/>
    </w:p>
    <w:tbl>
      <w:tblPr>
        <w:tblW w:w="5053" w:type="pct"/>
        <w:tblInd w:w="-34" w:type="dxa"/>
        <w:tblCellMar>
          <w:left w:w="57" w:type="dxa"/>
          <w:right w:w="57" w:type="dxa"/>
        </w:tblCellMar>
        <w:tblLook w:val="04A0" w:firstRow="1" w:lastRow="0" w:firstColumn="1" w:lastColumn="0" w:noHBand="0" w:noVBand="1"/>
      </w:tblPr>
      <w:tblGrid>
        <w:gridCol w:w="813"/>
        <w:gridCol w:w="1121"/>
        <w:gridCol w:w="1136"/>
        <w:gridCol w:w="993"/>
        <w:gridCol w:w="993"/>
        <w:gridCol w:w="1418"/>
        <w:gridCol w:w="710"/>
        <w:gridCol w:w="2268"/>
        <w:gridCol w:w="1561"/>
        <w:gridCol w:w="1384"/>
        <w:gridCol w:w="1869"/>
      </w:tblGrid>
      <w:tr w:rsidR="00B12CFC" w:rsidRPr="00B12CFC" w:rsidTr="004F6E5D">
        <w:trPr>
          <w:trHeight w:val="624"/>
          <w:tblHead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耗材</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编码</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一级</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二级</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三级</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四级</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五级</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序号</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目录名称</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六级分类</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（材质）</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6250AB"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七级分类</w:t>
            </w:r>
          </w:p>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（规格）</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功能组成</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5mL配牙科冲洗用针头</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注明针头品牌、斜面针、侧孔针</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10mL配牙科冲洗用针头</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注明针头品牌注明针头品牌、斜面针、侧孔针</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注明针头品牌注明针头品牌、斜面针、侧孔针</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注明针头品牌注明针头品牌、斜面针、侧孔针</w:t>
            </w:r>
          </w:p>
        </w:tc>
      </w:tr>
      <w:tr w:rsidR="00B12CFC" w:rsidRPr="00B12CFC" w:rsidTr="004F6E5D">
        <w:trPr>
          <w:trHeight w:val="915"/>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注明针头品牌注明针头品牌、斜面针、侧孔针</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自毁式一次性使用无菌注射器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自毁式一次性使用无菌注射器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自毁式一次性使用无菌注射器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自毁式一次性使用无菌注射器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自毁式一次性使用无菌注射器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自毁式一次性使用无菌注射器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一次性使用无菌避光注射器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一次性使用无菌避光注射器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注明针头品牌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一次性使用溶药注射器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一次性使用溶药注射器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一次性使用无菌防针刺注射器（带注射针/溶药针）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一次性使用无菌防针刺注射器（带注射针/溶药针）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一次性使用无菌防针刺注射器（带注射针/溶药针）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2.5ml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一次性使用无菌防针刺注射器（带注射针/溶药针）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一次性使用无菌防针刺注射器（带注射针/溶药针）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一次性使用无菌防针刺注射器（带注射针/溶药针）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10ml</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一次性使用无菌注射针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一次性使用无菌侧孔注射针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一次性使用静脉输液针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w:t>
            </w:r>
          </w:p>
        </w:tc>
      </w:tr>
      <w:tr w:rsidR="00B12CFC" w:rsidRPr="00B12CFC" w:rsidTr="004F6E5D">
        <w:trPr>
          <w:trHeight w:val="11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普通一次性使用无菌输液器(带针)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塑插针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注明型号针尖品牌，斜面针、侧孔针请分别报价、是否含DEHP增塑剂</w:t>
            </w:r>
          </w:p>
        </w:tc>
      </w:tr>
      <w:tr w:rsidR="00B12CFC" w:rsidRPr="00B12CFC" w:rsidTr="004F6E5D">
        <w:trPr>
          <w:trHeight w:val="112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普通一次性使用无菌输液器(带针)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单钢针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注明型号针尖品牌，斜面针、侧孔针请分别报价、是否含DEHP增塑剂</w:t>
            </w:r>
          </w:p>
        </w:tc>
      </w:tr>
      <w:tr w:rsidR="00B12CFC" w:rsidRPr="00B12CFC" w:rsidTr="004F6E5D">
        <w:trPr>
          <w:trHeight w:val="1198"/>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普通一次性使用无菌输液器(带针)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双钢针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注明型号针尖品牌，斜面针、侧孔针请分别报价、是否含DEHP增塑剂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一次性使用普通避光输液器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是否含DEHP增塑剂</w:t>
            </w:r>
          </w:p>
        </w:tc>
      </w:tr>
      <w:tr w:rsidR="00B12CFC" w:rsidRPr="00B12CFC" w:rsidTr="004F6E5D">
        <w:trPr>
          <w:trHeight w:val="91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一次性精密（精细）过滤输液器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注明介质孔径和膜材质，是否含DEHP增塑剂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一次性精密（精细）过滤避光输液器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注明介质孔径和膜材质，是否含DEHP增塑剂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一次性使用超低密度聚乙烯输液器（高效精密）</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注明介质孔径和膜材质、是否含DEHP增塑剂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一次性使用微剂量高效过滤输液器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注明介质孔径和膜材质、是否含DEHP增塑剂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一次性使用滴定管式输液器（一次性吊瓶）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一次性使用袋式输液器（带针）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一次性使用袋式输液器（不带针）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一次性自动排气输液器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一次性使用排气针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一次性自动止液输液器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一次性空气净化输液器 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注明是否含DEHP增塑剂</w:t>
            </w:r>
          </w:p>
        </w:tc>
      </w:tr>
      <w:tr w:rsidR="00B12CFC" w:rsidRPr="00B12CFC" w:rsidTr="004F6E5D">
        <w:trPr>
          <w:trHeight w:val="1626"/>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AAAF11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留置针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一次性使用静脉留置针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注明有无延长连接管路，是否带翼，是否带药壶、是否含DEHP增塑剂、是否防血栓、防逆流、是否正压无针连接式</w:t>
            </w:r>
          </w:p>
        </w:tc>
      </w:tr>
      <w:tr w:rsidR="00B12CFC" w:rsidRPr="00B12CFC" w:rsidTr="004F6E5D">
        <w:trPr>
          <w:trHeight w:val="169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AAAF11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留置针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一次性使用静脉留置针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安全型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注明有无延长连接管路，是否带翼，是否带药壶、是否含DEHP增塑剂、是否防血栓、防逆流、是否正压无针连接式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AAAF11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留置针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一次性使用动脉留置针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一次性使用肠内营养输液器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专用输液器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一次性使用静脉营养输液袋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注明容量，是否含DEHP增塑剂</w:t>
            </w:r>
          </w:p>
        </w:tc>
      </w:tr>
      <w:tr w:rsidR="00B12CFC" w:rsidRPr="00B12CFC" w:rsidTr="004F6E5D">
        <w:trPr>
          <w:trHeight w:val="936"/>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输血器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一次性使用输血器(带针)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塑插针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注明型号、吹塑、注塑，针尖品牌，是否含DEHP增塑剂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输血器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一次性使用输血器(带针)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单钢针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注明型号、吹塑、注塑，针尖品牌，是否含DEHP增塑剂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AAAA02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输血器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一次性使用输血器(带针)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双钢针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注明型号、吹塑、注塑，针尖品牌，是否含DEHP增塑剂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输液器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输血器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一次性使用滤除白细胞输血器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动脉穿刺针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一次性动脉血气针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动脉穿刺针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一次性动脉血气针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安全型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管路接头</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普通输液接头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管路接头</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无针输液接头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正压型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管路接头</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无针输液接头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非正压型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静脉采血器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动脉采血器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三通</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耐药三通</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一次性使用三通阀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一次性使用多通旋塞阀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延长管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一次性使用输液延长管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包括微量泵泵前管</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AFBA34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延长管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一次性使用避光延长管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延长管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一次性使用过滤输液延长管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AHAA00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中医及民族医类材料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针灸针具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一次性使用皮肤点刺针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一次性使用输液加压袋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AHAA00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中医及民族医类材料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针灸针具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一次性针灸针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AHAA06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中医及民族医类材料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针灸针具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埋线针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一次性使用埋线针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AHAA00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中医及民族医类材料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针灸针具</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经皮酒精注射疗法针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肝素帽</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肝素帽</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通用型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AAAC00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回输装置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A073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一次性使用采血回输器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高压注射器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A074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一次性使用无菌造影剂针筒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吸氧管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医用鼻吸氧管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挂耳、单塞</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注明吸氧管长度，区分氧气瓶、中心供氧使用</w:t>
            </w:r>
          </w:p>
        </w:tc>
      </w:tr>
      <w:tr w:rsidR="00B12CFC" w:rsidRPr="00B12CFC" w:rsidTr="004F6E5D">
        <w:trPr>
          <w:trHeight w:val="1016"/>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吸氧管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医用鼻吸氧管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挂耳、双塞</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注明吸氧管长度，区分氧气瓶、中心供氧使用</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吸氧管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医用鼻吸氧管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不挂耳、单塞</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注明吸氧管长度，区分氧气瓶、中心供氧使用</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吸氧管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医用鼻吸氧管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不挂耳、双塞</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注明吸氧管长度，区分氧气瓶、中心供氧使用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吸氧管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一次性使用吸氧管（带湿化装置）</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注明液体成份</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蓄氧面罩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吸氧面罩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面罩式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蓄氧面罩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吸氧面罩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鼻式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蓄氧面罩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高压氧用吸氧面罩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包括面罩、三通阀、波纹管等；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雾化面罩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呼吸机面罩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无创呼吸机</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一次性简易呼吸器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一次性医用咬口</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雾化器咬口、胃镜咬口等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一次性牙垫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麻醉科使用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鼻腔喷雾器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包括简易喷雾器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口腔喷雾剂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医用雾化吸入器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药物雾化器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医用雾化吸入器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气切式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筒式吸舒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口咽通气道</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口咽通气道</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麻醉呼吸回路</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麻醉呼吸回路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可伸缩</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标明儿童用、成人用、注明包含物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麻醉呼吸回路</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麻醉呼吸回路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不可伸缩</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标明儿童用、成人用、注明包含物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麻醉呼吸回路</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一次性呼吸机回路（呼吸机管路）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呼吸过滤器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呼吸通路滤器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人工鼻</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喉罩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一次性喉罩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一次性喉镜片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测压管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一次性动脉测压管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一次性使用麻醉气体净化器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一次性吸引器袋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一次性吸引器连接管及连接头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吸痰管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一次性使用吸痰管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带接头</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吸痰管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一次性封闭式吸痰装置</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密闭式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带接头</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吸痰管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一次性新生儿吸痰管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带接头</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一次性吸痰包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标明包内容物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一次性使用普通胃管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一次性洗胃管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双腔胃管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三腔胃管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一次性新生儿胃管（鼻饲管）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注明含或不含导丝</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一次性使用胃管包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一次性使用鼻饲营养管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含导丝，及标明留置天数</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一次性使用鼻饲营养管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不含导丝，及标明留置天数</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专用引流管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胸管(带针)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专用引流管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胸管(不带针)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胸腔穿刺导管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胸腔闭式引流装置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胸腔引流瓶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单腔</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胸腔闭式引流装置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胸腔引流瓶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双腔</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胸腔闭式引流装置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胸腔引流瓶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三腔</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一次性单腔导尿管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一次性单腔导尿管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一次性双腔气囊导尿管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一次性双腔气囊导尿管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一次性三腔气囊导尿管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一次性三腔气囊导尿管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一次性使用菌状导尿管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一次性无痛导尿管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一次性抗菌超滑导尿管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标明材质（标明非留置或留置及留置天数）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一次性使用高分子医用连接管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各种用途用连接管</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可吸痰延长管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一次性T型引流管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各种引流管</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标明材质(塑料、橡胶、硅胶、乳胶、pvc、硅橡胶、硅塑等）</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一次性引流管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各种引流管</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标明材质(塑料、橡胶、硅胶、乳胶、pvc、硅橡胶、硅塑等）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一次性腹腔引流导管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AFBA29</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一次性十二指肠管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一次性吸引管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一次性流产吸引管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一次性宫腔组织吸引管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AFBA29</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一次性使用子宫造影通水管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肛管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一次性肛管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标明材质(塑料、橡胶、硅胶、乳胶、pvc、硅橡胶、硅塑等）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一次性肛管包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液囊空肠导管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一次性腔镜用多功能冲吸导管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排尿计量瓶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一次性普通尿袋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一次性防逆流尿袋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一次使用精密尿袋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一次性密闭尿液留置容器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一件式肠路造口袋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两件式肠路造口袋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B079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造口腰带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造口护肤粉</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一件式尿路造口袋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两件式尿路造口袋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造瘘口袋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造口底盘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造口灌洗系统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造口过滤片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造口皮肤保护膜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造口栓</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B089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造口防漏条/膏</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肛门袋橡胶圈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灌肠装置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一次性使用无菌灌肠袋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灌肠装置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一次性灌肠器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一次性灌肠包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肛门镜</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一次性肛门镜（直肠窥器）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造瘘管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一次性造瘘管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标明材质(塑料、橡胶、硅胶、乳胶、pvc、硅橡胶、硅塑等）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负压引流装置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封闭式负压引流系统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高负压引流医用海绵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负压引流装置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高负压引流瓶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负压引流装置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B099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高负压引流三通</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负压引流装置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高负压引流管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护创材料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高负压封闭敷料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护创材料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医用负压体液收集器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一次性使用普通引流袋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一次性使用抗返流引流袋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引流袋</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一次性使用抗返流引流袋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脑外科专用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便携式手动引流瓶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一次性使用体外引流容器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一次性使用颅脑外引流器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颅内压测量及脑室外引流导管包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负压引流装置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一次性使用负压吸引装置（袋、器）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注明容量规格</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一次性使用鼻腔冲洗器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一次性使口腔冲洗器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一次性使用肠道冲洗器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一次性使用阴道冲洗器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一次性使用膀胱冲洗器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预充式导管冲洗器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球式冲洗灌注器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推杆式冲洗灌注器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一次性导管固定装置</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AAZX03</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阴道窥器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一次性使用扩阴器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无菌脐带夹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脐带剪断器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痰液收集器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一次性使用导光鼻塞</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一次性头皮夹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一次性标本袋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包括腔镜手术切除组织收集器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碘液微型盖（碘伏帽）</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蓝夹子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一次性阴道抑菌吸附器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一次性使用贮血器系统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带过滤器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AFBA29</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带滤器的补液装置</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负压罐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一次性使用右心吸引头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一次性使用左心吸引头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AAAC01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回输装置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血液回收装置</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一次性使用血液收集装置</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通风管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一次性使用血细胞分离器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一次性使用红细胞采集器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一次性使用吸引/抗凝管路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静脉曲张剥脱导管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压脉带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一次性使用双套管型引流管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一次性使用十字型引流管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导尿管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一次性使用无球囊导尿管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蓄氧面罩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储氧袋面罩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蓄氧面罩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氧气吸入器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连发施夹器和钉夹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耳套（电子体温计用）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可旋转重复开闭软组织夹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一次性使用圈套器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B152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一次性负压引流球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灭菌医用脱脂棉球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各种包装规格分别报价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注明每支棉球克数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非灭菌医用脱脂棉球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各种包装规格分别报价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注明每支棉球克数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石蜡（油）棉球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注明规格包装</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灭菌普通棉签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注明支数/包,按包报价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不同的棒材质，需注明材质（竹棒、木棒、塑料棒等）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非灭菌普通棉签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注明支数/包,按包报价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不同的棒材质，需注明材质（竹棒、木棒、</w:t>
            </w:r>
            <w:r w:rsidRPr="00B12CFC">
              <w:rPr>
                <w:rFonts w:ascii="宋体" w:hAnsi="宋体" w:cs="宋体" w:hint="eastAsia"/>
                <w:color w:val="000000" w:themeColor="text1"/>
                <w:kern w:val="0"/>
                <w:sz w:val="20"/>
                <w:szCs w:val="20"/>
              </w:rPr>
              <w:lastRenderedPageBreak/>
              <w:t>塑料棒等）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妇科长棉签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注明支数/包,按包报价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碘伏棉签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注明支数/包,按包报价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包含碘伏棒</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医用脱脂棉</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按500G报价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医用脱脂纱布切片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医用脱脂非灭菌纱布叠片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医用脱脂灭菌纱布叠片（X光不显影）</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医用脱脂灭菌纱布叠片（X光显影）</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杀菌纱布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医用棉垫（X光不显影）</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医用棉垫（X光显影）</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脑棉片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用于颅内手术止血，注明是否显影</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医用纱布巾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灭菌碘仿纱布叠片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灭菌凡士林纱布叠片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注明纱支数、经纬密度、尺寸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医用橡皮膏（氧化锌胶布）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注明塑底、纱底、无底</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医用胶带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透气纸胶带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医用无纺布透气胶带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弹性加压胶带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医用自粘绷带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纱布绷带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注明平纹、皱纹；是精装还是简装，尺寸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医用弹性绷带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注明平纹、皱纹；是精装还是简装，尺寸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医用石膏绷带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注明平纹、皱纹；是精装还是简装，尺寸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医用高分子绷带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精装，尺寸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医用石膏棉纸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医用输液贴（无纺布）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医用输液贴（PE膜）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医用输液瓶口贴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一次性使用被套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一次性使用枕套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一次性使用铅板套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一次性使用机套（镜套）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一次性手术薄膜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一次性摄影隔离保护巾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一次性使用手术巾（洞巾）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注明是否带显影线</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一次性使用粘贴手术巾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一次性使用围裙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一次性使用医用治疗巾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一次性使用防褥疮垫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一次性使用手术垫单</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一次性使用医用床单</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一次性使用医用中单</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注明尺寸</w:t>
            </w:r>
          </w:p>
        </w:tc>
      </w:tr>
      <w:tr w:rsidR="00B12CFC" w:rsidRPr="00B12CFC" w:rsidTr="004F6E5D">
        <w:trPr>
          <w:trHeight w:val="141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一次性使用护理垫（消毒垫）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注明灭菌还是非灭菌，注明尺寸,含看护垫、冲洗垫、尿垫、妇垫等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高分子尿垫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158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一次性使用手术衣</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(1)标明材质（材质的组成，克重，防水不防水等）；(2) 标明型号，如：大、中、小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一次性手术裤</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一次性尿裤</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一次性尿片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一次性口罩、帽子组合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一次性使用帽子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一次性无菌医用口罩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挂耳 不带护眼胶片</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一次性无菌医用口罩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绑带 不带护眼胶片</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一次性手术外科口罩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防护口罩（活性碳口罩）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医用弹力网帽</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防护服</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防护眼镜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防护帽</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手术切口层保护器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医用灭菌手术手套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1、注明光面还是麻面：2、有粉还是无粉</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医用一次性使用乳胶检查手套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1、注明是灭菌还是非灭菌2、有粉还是无粉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一次性使用塑料薄膜手套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1、注明是灭菌还是非灭菌2、注明厚型和薄型。</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一次性使用医用PVC手套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长效抗菌膜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医用敷贴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包括（透明敷贴、无纺布敷贴）</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银离子敷料/外用剂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纳米银敷料/外用剂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无机物敷料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生物多糖敷料/外用剂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透明质酸钠敷料/外用剂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胶原蛋白敷料/外用剂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生物蛋白胶敷料/外用剂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聚乳酸敷料/外用剂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C079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藻酸盐敷料/外用剂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氨基酸敷料/外用剂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卡波姆敷料/外用剂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复方成份敷料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其他成份伤口敷料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泡沫敷料/外用剂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水胶体敷料/外用剂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水凝胶敷料/外用剂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透明敷料/外用剂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医用粘贴敷料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C089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脐带护理敷料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伤口愈合凝胶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包括组织胶水、人体组织粘合剂、表皮粘合剂、生物胶等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抗过敏凝胶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医用几丁糖冲洗液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疤痕敷料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包含贴、液、凝胶等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粘合止血类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止血材料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可吸收止血材料（敷料）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包含止血膜、止血绫、止血纱、止血海绵等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粘合止血类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止血材料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不可吸收止血材料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粘合止血类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止血材料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外科术中止血装置</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防粘连材料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包含手术防粘连凝胶、液、膜等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C099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医用聚乙二醇小檗碱液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113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壳聚糖医用抗菌材料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包含壳聚糖（抗菌膜、抗菌泡沫剂、凝胶、长效抗菌材料等）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皮肤保护膜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皮能快愈敷料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人体生物敷料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按股报价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猪皮生物敷料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按股报价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同种异体皮</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烧伤植皮用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功能型护创膜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包括创面修复膜等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溃疡贴（糊、粉）</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清创胶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纤粘蛋白</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明胶海绵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粘合止血类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止血材料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膨胀海绵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眼部敷贴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眼科用重水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AZCX04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固定膜</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生物羊膜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各种大小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眼科手术用硅油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眼内冲洗灌注液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脐带结扎包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脐带护理敷料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包含愈脐带、结扎保护带等各种护脐产品、护脐贴</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眼用全氟丙烷气体</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眼用氟化氩气体</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超声眼科晶状体摘除和玻璃体切除设备附件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含玻切头、积液盒、注吸管等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眼科手术包（准分子）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眼科手术包（通用）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眼科手术包（白内障）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眼科手术包（玻切）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医用海绵（眼科用）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癌浆膜面封闭胶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粘合止血类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止血材料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复合微孔多聚糖止血粉</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宫颈凝胶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花粉阻隔剂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结晶纤维素单纯闭合性辅料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生物胶体分散剂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乳腺增生贴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计血量产妇垫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体位垫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电磁治疗垫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鼻炎抗菌喷剂（含银制剂）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一次性使用医用包布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骨伤愈膜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56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一次性会阴冷敷垫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咽扁贴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自粘伤口敷料</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卫生材料及敷料</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C144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一次性护理包（血站用）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治疗巾，止血带，无菌敷贴，碘伏棉签。</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存储介质类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胶片</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w:t>
            </w:r>
            <w:r w:rsidRPr="00B12CFC">
              <w:rPr>
                <w:rFonts w:ascii="宋体" w:hAnsi="宋体" w:cs="宋体" w:hint="eastAsia"/>
                <w:color w:val="000000" w:themeColor="text1"/>
                <w:kern w:val="0"/>
                <w:sz w:val="20"/>
                <w:szCs w:val="20"/>
              </w:rPr>
              <w:lastRenderedPageBreak/>
              <w:t>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D001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医用X光胶片（感蓝）</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存储介质类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胶片</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医用X光胶片（感绿）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存储介质类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胶片</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红外激光胶片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存储介质类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胶片</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干式激光胶片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存储介质类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胶片</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纸质胶片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存储介质类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胶片</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热敏胶片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乳腺定位导丝</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乳腺穿刺定位针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乳腺定位针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AZBX01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存储介质类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胶片</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超声PACS医用诊断报告用胶片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各种尺寸</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冲洗套药（显影、定影）液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按套报价</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冲洗套药（显影、定影）粉</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按套报价</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胃肠道造影显影剂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造影（高压）连接管（CT用）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注明长度及压力大小</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造影（高压）连接管（DSA用）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注明长度及压力大小</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高压注射器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一次性高压注射器（CT用）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高压注射器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一次性高压注射器（DSA用）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高压造影注射器管路系统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心电图记录纸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脑电图纸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22"/>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尿液分析仪打印纸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生化打印纸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胎儿监护仪纸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运动平板纸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热敏记录纸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医用图像记录纸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折式仪表记录纸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907"/>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医用X射线附属耗材及医疗仪器用纸</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视力筛选打印纸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一次性使用备皮包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一次性备皮刀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一次性介入包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一次性流产包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一次性产包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一次性妇科检查包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标明包内容物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一次性护理包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包括透析、穿刺、置管等，并且标明包内容物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一次性使用无菌导尿包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一次性手术包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一次性动脉切开包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一次性阑尾炎包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一次性使用无菌胸腔穿刺包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一次性使用无菌腹腔穿刺包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一次性使用无菌腰椎穿刺包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一次性深静脉穿刺包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静脉置管术换药包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一次性气管切开医用手术包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一次性使用腹腔镜器械鞘手术包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一次性胃镜检查包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一次性使用骨髓穿刺包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经皮气管切开套管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一次性腰椎穿刺针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一次性胸骨穿刺针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一次性腹腔穿刺针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一次性胸腔穿刺针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一次性穿刺针（介入用）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一次性穿刺器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AAAD00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钝性尖端穿刺器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一次性使用微创穿刺器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AFBA32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腹腔镜抽吸/冲洗管路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AAAE00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活检针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一次性使用活检针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一次性使用活检枪</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一次性活检钳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一次性宫颈活检钳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AAAE00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活检针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骨活检针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乳房活检取样探针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等离子汽化手术电极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即等离子体手术系统</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超声系统（导引针、架）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传感器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一次性使用压力传感器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可视腹膜后腔扩张器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一次性使用不粘(镀钛双极)电凝镊</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一次性使用颅内血肿清除套装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传感器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心排量及压力监测传感器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医用可吸收性缝合线(带针)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线</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医用不可吸收性缝合线（带针）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线</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医用可吸收性缝合线(段装)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线</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医用不可吸收性缝合线（段装）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医用缝合针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植入式化疗泵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骨盆底修复系统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心肌保护停跳液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一次性铣刀钻头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一次性使用颅骨钻头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止血钳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手术剪</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舌钳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线</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医用真丝编织线圈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线</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可曲式荷包缝合针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热活检钳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穿刺针</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引流导管及穿刺导入系统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手术室及重症病房用耗材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软镜导管鞘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一次性（神经阻滞）麻醉包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一次性（腰椎穿刺）麻醉包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一次性（硬膜外）麻醉包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一次性（联合）麻醉包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一次性全麻包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AAAG06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泵</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镇痛泵</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一次性持续给药输液泵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机械式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AAAG06</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泵</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镇痛泵</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一次性持续给药输液泵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电动式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罩</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面罩</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一次性麻醉面罩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一次性气管导管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单腔、双腔</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一次性使用硬膜外麻醉导管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一次性气管切开插管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一次性使用预引导式气管插管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一次性使用内外双囊增强型气管插管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一次性神经监护气管插管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一次性双腔支气管插管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一次性使用异形插管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一次性使用支气管堵塞器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呼吸麻醉管路及配件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神经丛刺激针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与神经丛刺激仪配套使用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连续神经丛刺激针套件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与神经丛刺激仪配套使用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麻醉深度专用电极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气管导管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气管切开套管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一次性气管导管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双气囊三腔导管</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一次性使用麻醉穿刺包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麻醉类耗材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气管插管包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血液透析器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血液透析器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不可重复</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AFBC01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透析管路</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腹膜透析导管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腹膜透析管及附件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腹膜透析螺旋帽钛接头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AFBC01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透析管路</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腹膜透析导管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腹膜透析外接短管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AZCX02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体外循环材料</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血液透析及相关治疗用浓缩物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钠石灰</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注明进口、国产、按KG为单位报价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钙石灰</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注明进口、国产、按KG为单位报价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注明容量，按升报价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透析粉</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注明重量，按克报价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透析机消毒液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透析器消毒液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冲洗用生理氯化钠溶液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血浆分离器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血浆分离器（人工肝专用）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血液净化及体外循环</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血液净化装置的体外循环血路（人工肝专用）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5026F6"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tcPr>
          <w:p w:rsidR="005026F6" w:rsidRDefault="005026F6">
            <w:pPr>
              <w:jc w:val="center"/>
              <w:rPr>
                <w:rFonts w:ascii="宋体" w:hAnsi="宋体" w:cs="宋体"/>
                <w:sz w:val="20"/>
                <w:szCs w:val="20"/>
              </w:rPr>
            </w:pPr>
            <w:r>
              <w:rPr>
                <w:rFonts w:hint="eastAsia"/>
                <w:sz w:val="20"/>
                <w:szCs w:val="20"/>
              </w:rPr>
              <w:t>AAAB01</w:t>
            </w:r>
          </w:p>
        </w:tc>
        <w:tc>
          <w:tcPr>
            <w:tcW w:w="393" w:type="pct"/>
            <w:tcBorders>
              <w:top w:val="nil"/>
              <w:left w:val="nil"/>
              <w:bottom w:val="single" w:sz="4" w:space="0" w:color="auto"/>
              <w:right w:val="single" w:sz="4" w:space="0" w:color="auto"/>
            </w:tcBorders>
            <w:shd w:val="clear" w:color="auto" w:fill="auto"/>
            <w:vAlign w:val="center"/>
          </w:tcPr>
          <w:p w:rsidR="005026F6" w:rsidRDefault="005026F6">
            <w:pPr>
              <w:rPr>
                <w:rFonts w:ascii="宋体" w:hAnsi="宋体" w:cs="宋体"/>
                <w:sz w:val="20"/>
                <w:szCs w:val="20"/>
              </w:rPr>
            </w:pPr>
            <w:r>
              <w:rPr>
                <w:rFonts w:hint="eastAsia"/>
                <w:sz w:val="20"/>
                <w:szCs w:val="20"/>
              </w:rPr>
              <w:t>医用工具类</w:t>
            </w:r>
            <w:r>
              <w:rPr>
                <w:rFonts w:hint="eastAsia"/>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rsidR="005026F6" w:rsidRDefault="005026F6">
            <w:pPr>
              <w:rPr>
                <w:rFonts w:ascii="宋体" w:hAnsi="宋体" w:cs="宋体"/>
                <w:sz w:val="20"/>
                <w:szCs w:val="20"/>
              </w:rPr>
            </w:pPr>
            <w:r>
              <w:rPr>
                <w:rFonts w:hint="eastAsia"/>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tcPr>
          <w:p w:rsidR="005026F6" w:rsidRDefault="005026F6">
            <w:pPr>
              <w:rPr>
                <w:rFonts w:ascii="宋体" w:hAnsi="宋体" w:cs="宋体"/>
                <w:sz w:val="20"/>
                <w:szCs w:val="20"/>
              </w:rPr>
            </w:pPr>
            <w:r>
              <w:rPr>
                <w:rFonts w:hint="eastAsia"/>
                <w:sz w:val="20"/>
                <w:szCs w:val="20"/>
              </w:rPr>
              <w:t xml:space="preserve">　</w:t>
            </w:r>
          </w:p>
        </w:tc>
        <w:tc>
          <w:tcPr>
            <w:tcW w:w="348" w:type="pct"/>
            <w:tcBorders>
              <w:top w:val="nil"/>
              <w:left w:val="nil"/>
              <w:bottom w:val="single" w:sz="4" w:space="0" w:color="auto"/>
              <w:right w:val="single" w:sz="4" w:space="0" w:color="auto"/>
            </w:tcBorders>
            <w:shd w:val="clear" w:color="auto" w:fill="auto"/>
            <w:vAlign w:val="center"/>
          </w:tcPr>
          <w:p w:rsidR="005026F6" w:rsidRDefault="005026F6">
            <w:pPr>
              <w:rPr>
                <w:rFonts w:ascii="宋体" w:hAnsi="宋体" w:cs="宋体"/>
                <w:sz w:val="20"/>
                <w:szCs w:val="20"/>
              </w:rPr>
            </w:pPr>
            <w:r>
              <w:rPr>
                <w:rFonts w:hint="eastAsia"/>
                <w:sz w:val="20"/>
                <w:szCs w:val="20"/>
              </w:rPr>
              <w:t xml:space="preserve">　</w:t>
            </w:r>
          </w:p>
        </w:tc>
        <w:tc>
          <w:tcPr>
            <w:tcW w:w="497" w:type="pct"/>
            <w:tcBorders>
              <w:top w:val="nil"/>
              <w:left w:val="nil"/>
              <w:bottom w:val="single" w:sz="4" w:space="0" w:color="auto"/>
              <w:right w:val="single" w:sz="4" w:space="0" w:color="auto"/>
            </w:tcBorders>
            <w:shd w:val="clear" w:color="auto" w:fill="auto"/>
            <w:vAlign w:val="center"/>
          </w:tcPr>
          <w:p w:rsidR="005026F6" w:rsidRDefault="005026F6">
            <w:pPr>
              <w:rPr>
                <w:rFonts w:ascii="宋体" w:hAnsi="宋体" w:cs="宋体"/>
                <w:sz w:val="20"/>
                <w:szCs w:val="20"/>
              </w:rPr>
            </w:pPr>
            <w:r>
              <w:rPr>
                <w:rFonts w:hint="eastAsia"/>
                <w:sz w:val="20"/>
                <w:szCs w:val="20"/>
              </w:rPr>
              <w:t>注射穿刺类</w:t>
            </w:r>
          </w:p>
        </w:tc>
        <w:tc>
          <w:tcPr>
            <w:tcW w:w="249" w:type="pct"/>
            <w:tcBorders>
              <w:top w:val="nil"/>
              <w:left w:val="nil"/>
              <w:bottom w:val="single" w:sz="4" w:space="0" w:color="auto"/>
              <w:right w:val="single" w:sz="4" w:space="0" w:color="auto"/>
            </w:tcBorders>
            <w:shd w:val="clear" w:color="auto" w:fill="auto"/>
            <w:vAlign w:val="center"/>
          </w:tcPr>
          <w:p w:rsidR="005026F6" w:rsidRDefault="005026F6">
            <w:pPr>
              <w:jc w:val="center"/>
              <w:rPr>
                <w:rFonts w:ascii="宋体" w:hAnsi="宋体" w:cs="宋体"/>
                <w:sz w:val="20"/>
                <w:szCs w:val="20"/>
              </w:rPr>
            </w:pPr>
            <w:r>
              <w:rPr>
                <w:rFonts w:hint="eastAsia"/>
                <w:sz w:val="20"/>
                <w:szCs w:val="20"/>
              </w:rPr>
              <w:t>G016</w:t>
            </w:r>
          </w:p>
        </w:tc>
        <w:tc>
          <w:tcPr>
            <w:tcW w:w="795" w:type="pct"/>
            <w:tcBorders>
              <w:top w:val="nil"/>
              <w:left w:val="nil"/>
              <w:bottom w:val="single" w:sz="4" w:space="0" w:color="auto"/>
              <w:right w:val="single" w:sz="4" w:space="0" w:color="auto"/>
            </w:tcBorders>
            <w:shd w:val="clear" w:color="auto" w:fill="auto"/>
            <w:vAlign w:val="center"/>
          </w:tcPr>
          <w:p w:rsidR="005026F6" w:rsidRDefault="005026F6">
            <w:pPr>
              <w:rPr>
                <w:rFonts w:ascii="宋体" w:hAnsi="宋体" w:cs="宋体"/>
                <w:sz w:val="20"/>
                <w:szCs w:val="20"/>
              </w:rPr>
            </w:pPr>
            <w:r>
              <w:rPr>
                <w:rFonts w:hint="eastAsia"/>
                <w:sz w:val="20"/>
                <w:szCs w:val="20"/>
              </w:rPr>
              <w:t>一次性使用动静脉穿刺针（内瘘针）</w:t>
            </w:r>
          </w:p>
        </w:tc>
        <w:tc>
          <w:tcPr>
            <w:tcW w:w="547" w:type="pct"/>
            <w:tcBorders>
              <w:top w:val="nil"/>
              <w:left w:val="nil"/>
              <w:bottom w:val="single" w:sz="4" w:space="0" w:color="auto"/>
              <w:right w:val="single" w:sz="4" w:space="0" w:color="auto"/>
            </w:tcBorders>
            <w:shd w:val="clear" w:color="auto" w:fill="auto"/>
            <w:vAlign w:val="center"/>
          </w:tcPr>
          <w:p w:rsidR="005026F6" w:rsidRPr="00B12CFC" w:rsidRDefault="005026F6" w:rsidP="007D07A7">
            <w:pPr>
              <w:widowControl/>
              <w:jc w:val="center"/>
              <w:rPr>
                <w:rFonts w:ascii="宋体" w:hAnsi="宋体" w:cs="宋体"/>
                <w:color w:val="000000" w:themeColor="text1"/>
                <w:kern w:val="0"/>
                <w:sz w:val="20"/>
                <w:szCs w:val="20"/>
              </w:rPr>
            </w:pPr>
          </w:p>
        </w:tc>
        <w:tc>
          <w:tcPr>
            <w:tcW w:w="485" w:type="pct"/>
            <w:tcBorders>
              <w:top w:val="nil"/>
              <w:left w:val="nil"/>
              <w:bottom w:val="single" w:sz="4" w:space="0" w:color="auto"/>
              <w:right w:val="single" w:sz="4" w:space="0" w:color="auto"/>
            </w:tcBorders>
            <w:shd w:val="clear" w:color="auto" w:fill="auto"/>
            <w:vAlign w:val="center"/>
          </w:tcPr>
          <w:p w:rsidR="005026F6" w:rsidRPr="00B12CFC" w:rsidRDefault="005026F6" w:rsidP="007D07A7">
            <w:pPr>
              <w:widowControl/>
              <w:jc w:val="center"/>
              <w:rPr>
                <w:rFonts w:ascii="宋体" w:hAnsi="宋体" w:cs="宋体"/>
                <w:color w:val="000000" w:themeColor="text1"/>
                <w:kern w:val="0"/>
                <w:sz w:val="20"/>
                <w:szCs w:val="20"/>
              </w:rPr>
            </w:pPr>
          </w:p>
        </w:tc>
        <w:tc>
          <w:tcPr>
            <w:tcW w:w="655" w:type="pct"/>
            <w:tcBorders>
              <w:top w:val="nil"/>
              <w:left w:val="nil"/>
              <w:bottom w:val="single" w:sz="4" w:space="0" w:color="auto"/>
              <w:right w:val="single" w:sz="4" w:space="0" w:color="auto"/>
            </w:tcBorders>
            <w:shd w:val="clear" w:color="auto" w:fill="auto"/>
            <w:vAlign w:val="center"/>
          </w:tcPr>
          <w:p w:rsidR="005026F6" w:rsidRPr="00B12CFC" w:rsidRDefault="005026F6" w:rsidP="007D07A7">
            <w:pPr>
              <w:widowControl/>
              <w:jc w:val="left"/>
              <w:rPr>
                <w:rFonts w:ascii="宋体" w:hAnsi="宋体" w:cs="宋体"/>
                <w:color w:val="000000" w:themeColor="text1"/>
                <w:kern w:val="0"/>
                <w:sz w:val="20"/>
                <w:szCs w:val="20"/>
              </w:rPr>
            </w:pP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微量血酮定量测定试纸条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注明机型；注明是否送测试仪器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血糖试纸条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注明机型；注明是否送测试仪器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胰岛素注射针头</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一次性胰岛素注射器带针头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胰岛素笔式注射器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注射胰岛素用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AAAB04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胰岛素注射针头</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胰岛素笔注射用针头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注射胰岛素用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AAAG05</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泵</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胰岛素泵管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胰岛素泵连接管及连接针头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注明机型</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胰岛素泵储药器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注明机型</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经皮监测系统电极膜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传感器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内分泌科用耗材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一次性皮下动态葡萄糖动态传感器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鼻胆引流管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一次性加温毯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食道静脉曲张套扎环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内镜下经皮胃造瘘器械（套）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AFBA18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一次性胃造瘘管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细胞毛刷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异物钳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一次性碎石器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腹腔外腔扩张器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智能胶囊</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内窥镜动力灌注系统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内窥镜手术手动工具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胆道引流管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消化系统内窥镜诊断治疗用耗材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食道球囊扩张导管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一次性使用活检针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一次性使用活检枪</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一次性使用定位针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弹道碎石针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超声探杆</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电切环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丝状探条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一次性输尿管肾镜导管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AFBA08</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自粘性硅胶导尿套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一次性包皮环切吻合器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管道</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钠电极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钾电极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氯电极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PH电极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尿动力测压管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微创扩张引流套件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AFBA24</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造瘘管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泌尿外科用耗材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膀胱造瘘管套件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彭氏多功能手术解剖器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带滤器补液装置系统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一次性使用息肉切除器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医用静脉显像仪</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一次性使用无菌光纤</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光纤保护镜片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热塑性高分子夹板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AABA07</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一次性使用心电电极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碎石电极片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超声脉冲电导治疗电极贴片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中频理疗碳纤维电极片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LEEP刀手术电极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手术刀片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注明是否无菌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一次性使用宫颈扩张器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动脉止血器（含套装）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子宫填塞球囊导管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球囊子宫支架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羊水穿刺针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子宫内膜取样器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导管消毒连接器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红外止咳贴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磁疗贴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穴位贴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小儿消食止泻贴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利眠贴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神阙贴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痛经贴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伤痛速贴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小儿感冒贴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热敷贴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远红外理疗贴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镇痛热敷贴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红外止痛贴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腹舒粘敷贴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超声治疗固定贴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眼疗贴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去痛贴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理疗贴片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通用型</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贴于穴位，各类理疗仪器配套使用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冷敷贴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降温贴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暖宫贴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行气通便贴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平喘止咳贴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咽可舒治疗贴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乳腺贴片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用于乳腺炎、乳腺增生</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自热式灸疗贴（灸热贴）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热疗熨灸敷袋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温灸隔物灸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雷火灸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中国灸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医用超声耦合剂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注明包装，注明每桶重量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脑电图膏</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医用射线防护喷剂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鼻腔护理器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一次性使用妇科刮片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AGAB00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功能性敷料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妇女外用抗菌器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包含医用各种妇科抗菌器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妇产科节育器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一次性使用弯盘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一次性使用镊子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一次性方盘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普通一次性服药杯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三色服药杯(带盖)</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一次性使用换药盒（包）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一次性换药碗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一次性治疗碗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电刀清洁片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一次性压舌板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体温计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听诊器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血压计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胃镜润滑胶浆</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器械润滑剂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伸缩包带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抗血栓压力带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艾条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氧气袋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K079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一次性微波消融针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冷冻消融针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粘合止血类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止血材料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一次性止血带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一次性便盆</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一次性尿壶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一次性阴道填塞器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宫颈粘膜诱导凝胶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无张力阴道悬吊带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一次性气管插管固定器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一次性臭氧治疗头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K089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等离子刀头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等离子系统配套用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超脉冲等离子电刀及附件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冷循环微波消融一次性刀头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微波消融治疗仪配套</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听力筛查电极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配套听力筛查仪</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一次性使用鼻镜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一次性肺功能吹管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射频针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手术用烧伤磨痂器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PTC-B针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PTC-D针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K099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太阳砭针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S型引流套管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EV引流针导管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无水酒精治疗针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一次性使用宫颈扩张棒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艾灸盒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一次性手术电刀笔</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一次性手控刀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一次性切片刀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一次性眼科手术用刀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眼科乳化专用刀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角膜板层刀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角膜板层刀刀头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双极射频手术刀头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射频消融刀头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射频止血电极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AABA00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低频神经核肌肉刺激仪配套专用电极片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低温热塑管</w:t>
            </w:r>
            <w:r w:rsidR="00FB13F4">
              <w:rPr>
                <w:rFonts w:ascii="宋体" w:hAnsi="宋体" w:cs="宋体" w:hint="eastAsia"/>
                <w:color w:val="000000" w:themeColor="text1"/>
                <w:kern w:val="0"/>
                <w:sz w:val="20"/>
                <w:szCs w:val="20"/>
              </w:rPr>
              <w:t>（板、膜）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耳鼻喉动力系统配套耗材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高频电外科手术系统配套耗材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脚圈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三角垫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离子交换树脂再生剂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再生剂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三氧耗材（套）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三氧治疗系统配套</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退热走珠器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微波快速组织处理仪耗材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一次性牵开器（扩张器）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聚乙烯药品包装复合膜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煎药机用包装耗材</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皮肤斑点试验芯室</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射频气化等离子手术系统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内镜手术取物器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GPS套装针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新生儿光疗防护眼罩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AABC00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探头</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体温探头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充气式保温毯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DNA免疫吸附柱</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一次性使用血浆胆红素吸附器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超声中频耦合剂贴片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激光治疗头罩壳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半导体激光鼻科治疗仪配套耗材</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AHAX00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中医及民族医类材料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离子导入电极贴片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中频药物导入治疗仪</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电动吸引器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骨牵引针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冷冻管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漂移液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lastRenderedPageBreak/>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量杯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额镜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防护面罩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一次性痔疮冷疗器具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一次性腕带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几丁质手术冲洗液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石蜡刀片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徕卡钢刀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染色缸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染色架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脱水缸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脱水栏</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切片盒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会诊盒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包埋盒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包埋模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包埋剂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包埋镊</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包埋盒夹头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钾明矾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免疫组化盒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标本瓶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封片胶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快干胶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环保透明剂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组织透明剂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组织固定液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脱钙液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石碳酸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硬脂酸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正丁醇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无水乙醇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中性福尔马琳</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随弃式导电粘胶极板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单极</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AHAX00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中医及民族医类材料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其他</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K179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竹火罐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AHAX00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中医及民族医类材料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其他</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督灸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医用润滑液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埋入式输注系统及其附件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汉章针刀</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压力泵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一次性使用超声探头隔离套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一次性扫床刷套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标本固定液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K189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悬吊带(尿失禁吊带)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K190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盆底功能障碍性疾病修补补片（经腹经阴道）</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K191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阴道哑铃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B-D测试包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B-D测试纸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生物指示包（测试包）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生物指示剂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综合测试包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EO快速生物指示剂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压力蒸汽灭菌化学指示胶带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包括高压蒸汽灭菌、预真空式高压蒸汽灭菌</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压力蒸汽灭菌化学指示纸/卡/标签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包括高压蒸汽灭菌、预真空式高压蒸汽灭菌</w:t>
            </w:r>
          </w:p>
        </w:tc>
      </w:tr>
      <w:tr w:rsidR="00B12CFC" w:rsidRPr="00B12CFC" w:rsidTr="004F6E5D">
        <w:trPr>
          <w:trHeight w:val="85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压力蒸汽灭菌生物指示剂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包括高压蒸汽灭菌、预真空式高压蒸汽灭菌</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等离子灭菌化学指示卡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等离子灭菌生物指示剂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等离子灭菌生物指示胶贴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等离子灭菌纸塑包装袋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等离子灭菌指示胶带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消毒标签纸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测氯试纸（卡）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抽真空测试纸（包）</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床单位消毒机用床罩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次氯酸钠消毒液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邻苯二甲醛消毒液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煤酚皂溶液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等渗冲洗液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乙醇消毒液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呋喃西林溶液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硅胶垫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过氧化氢消毒仪用耗材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含包装材料、测试试纸、试剂。</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过氧乙酸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含碘消毒液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化学综合灭菌指示条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环氧乙烷生物指示剂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含生物检测</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环氧乙烷消毒剂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环氧乙烷指示条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福尔马林指示卡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干热化学指示卡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高压灭菌生物指示剂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快速多酶清洗液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用于清洗内镜、腔镜等器械</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全效多酶清洗液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多酶清洗剂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除锈剂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低泡酶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高泡酶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三效热原灭活消毒剂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皮肤消毒液（葡萄糖酸氯已定和乙醇）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医用消毒洗手液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免洗手消毒液、凝胶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无菌石蜡油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戊二醛浓度测试卡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戊二醛消毒剂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洗必泰(氯己定) </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新洁尔灭(苯扎溴铵)</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氧氯灵消毒剂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医用含氯消毒粉</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医用含氯消毒片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二氯异氰尿酸钠消毒片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医用消毒包装袋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医用无纺布</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包含灭菌用无纺布</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有效氯指示卡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紫外线测试卡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费森机专用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皮肤粘膜消毒液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手足口病毒专用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柠檬酸消毒液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复合溶葡萄球菌酶消毒剂</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包含复合溶葡萄球菌酶各种产品</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灭菌封包胶带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双链季铵盐消毒液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10%中性福尔马林固定液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口腔义齿护理清洗液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血流变机外清洗液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光纤膀胱测压系统</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鞣酸抑菌软膏</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内镜消毒液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灭菌湿巾</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消毒类耗材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L072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高效切片石蜡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髋离断假肢（儿童型）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大腿假肢（儿童型）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小腿假肢（儿童型）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髋离断假肢（成人型）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大腿假肢（成人型）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小腿假肢（成人型）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膝离断大腿假肢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膝离断假肢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特殊截肢片面假肢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腕离断假肢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前臂假肢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上臂假肢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肩离断假肢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肘离断假肢</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弹力头套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弹力颌套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弹力颌颈套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弹力面罩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弹力肩胸套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弹力长袖上衣</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弹力背心套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弹力肩臂套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弹力束乳带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弹力腰围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弹力腹套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弹力上肢套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弹力上臂套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弹力前臂套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弹力双上臂套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弹力下肢套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弹力大腿套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弹力小腿套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弹力无指手套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弹力有指手套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弹力连臂手套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弹力可调胸腹裤</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弹力膝套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腋臭衣</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踝骨固定支具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超肩外科颈夹板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足部矫形器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踝关节矫形器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小腿矫形器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大腿矫形器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躯干矫形器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脊柱瘫痪矫形器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腕关节矫形器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肩关节矫形器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护肩</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护腕</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背姿矫正带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疝气带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护膝</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护踝</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足跟垫</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腰椎牵引带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下肢牵引带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用于各部位</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颈椎牵引带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颈椎牵引固定器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分体式颈托</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充气式颈托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一次性胸带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前臂吊带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布领围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腹带</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医用高分子夹板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铝合金指骨夹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美式颈托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美式颈围领</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挠骨下端夹板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挠骨下端支具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前臂超关节支具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石膏夹板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膝部下肢固定支具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M079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胸部固定夹板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胸部护板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一次性颈托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一次性腰围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一次性支具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盆底肌肉康复器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肋骨外固定支架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拐杖</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康复材料及义肢类</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M087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胫腓骨夹板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2145"/>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比色杯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含:各种机型专用（生化分析仪、干式生化分析仪，免疫发光仪，特种蛋白分析仪，凝血仪，药物浓度分析仪，全自动酶免分析仪，放免分析仪等）、加比色膜</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比色管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含:各种机型专用（生化分析仪、干式生化分析仪，免疫发光仪，特种蛋白分析仪，凝血仪，药物浓度分析仪，全自动酶免分析仪，放免分析仪等）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标本杯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含:各种机型专用（生化分析仪、干式生化分析仪，免疫发光仪，特种蛋白分析仪，凝血仪，药物浓度分析仪，全自动酶免分析仪，放免分析仪等）</w:t>
            </w:r>
          </w:p>
        </w:tc>
      </w:tr>
      <w:tr w:rsidR="00B12CFC" w:rsidRPr="00B12CFC" w:rsidTr="004F6E5D">
        <w:trPr>
          <w:trHeight w:val="2191"/>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反应杯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含:各种机型专用（生化分析仪、干式生化分析仪，免疫发光仪，特种蛋白分析仪，凝血仪，药物浓度分析仪，全自动酶免分析仪，放免分析仪等）</w:t>
            </w:r>
          </w:p>
        </w:tc>
      </w:tr>
      <w:tr w:rsidR="00B12CFC" w:rsidRPr="00B12CFC" w:rsidTr="004F6E5D">
        <w:trPr>
          <w:trHeight w:val="226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稀释杯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含:各种机型专用（生化分析仪、干式生化分析仪，免疫发光仪，特种蛋白分析仪，凝血仪，药物浓度分析仪，全自动酶免分析仪，放免分析仪等）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RV杯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RV管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血凝盘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N009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120孔梯形微板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U型板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平底板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仪器用吸头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仪器加样针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含:各种机型专用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血型稀释板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尿沉渣检测板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一次性尿杯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灭菌、非灭菌分别报价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一次性痰杯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灭菌、非灭菌分别报价</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一次性尿沉渣离心管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N019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一次性粪便标本采集盒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一次性粪便标本留样管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病毒采样管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病毒采样盒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无菌采样拭子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女性拭子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男性拭子</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一次性塑料培养管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带棉签</w:t>
            </w:r>
          </w:p>
        </w:tc>
      </w:tr>
      <w:tr w:rsidR="00B12CFC" w:rsidRPr="00B12CFC" w:rsidTr="004F6E5D">
        <w:trPr>
          <w:trHeight w:val="1768"/>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真空采血管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一次性真空采血管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单管、塑料、玻璃</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注明头盖颜色及添加剂名称，按照头盖颜色区别报价（红、黄、蓝、灰、黑、绿、紫、浅绿色、紫色、桔红等）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一次性使用试管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N029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定量采血管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塑料</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末梢血抗凝管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一次性使用微量采血吸管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真空采血管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一次性使用真空采血管配套用针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双向针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含软接式、硬接式</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真空采血管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一次性使用真空采血管配套用针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蝶翼针</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一次性普通末梢采血针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小儿末梢采血针（无痛型）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快糖仪用采血针头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一次性塑料吸管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一次性血红蛋白吸管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N039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一次性普通吸头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含无RNA酶、无热原吸头</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一次性带滤芯吸头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含无RNA酶、无热原吸头</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吸头盒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一次性培养皿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微生物培养瓶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含：树脂需氧培养瓶、儿童标本培养瓶 、L型培养瓶、厌氧菌培养瓶等各种培养瓶</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AFDX01</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采血管</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血气毛细采血管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血沉管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含：血流变分析仪用血沉压积管</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刻度离心管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荧光定量PCR扩增管（薄壁）</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含凸盖，高透光平盖等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荧光定量PCR毛细管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N049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离心管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含平口盖，螺纹盖等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离心管盒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离心管架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细胞冻存管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含平口盖，螺纹盖等</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细胞冻存盒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甲胎蛋白异质体AFP-L3亲和吸附离心管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流式细胞分选收集管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含无菌管</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流式细胞上样管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含无菌管</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人工授精管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一次性细菌滤器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N059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一次性微孔滤膜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一次性微孔板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96孔U型血凝板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细胞培养板</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细胞培养瓶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载玻片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按片报价，注明包装,注明厚度、材质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盖玻片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按片报价，注明包装,注明厚度、材质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推片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试管架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试剂瓶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N069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试管刷</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洗液瓶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显微镜用镜油</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乳胶滴头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弯管漏斗</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环保透明液</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病理科用</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一次性包埋盒(盖)</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滤纸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PVDF转印膜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N079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擦拭纸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电子天平称量纸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擦镜纸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pH试纸</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水处理机PP棉芯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水处理机反渗透膜</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水处理机混床</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水处理机活性炭</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细菌接种针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比色杯排</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N089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预稀释盘</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27孔抗体贮存架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44孔抗体贮存架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样品管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样品TIP头</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双相血培养瓶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防脱玻片</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反应板盖</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N097</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滴管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N098</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血凝杯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N099</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一次性使用人体动脉血样采集器</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AGCX00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N100</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新生儿血液收集卡</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N101</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一次性安全头皮采血针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N102</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塑料测试杯</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N103</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搅拌珠</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AAAF02</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专用注射材料</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采血针</w:t>
            </w: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N104</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一次性使用安全采血针</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AFDX00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容器类</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N105</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血液增菌瓶</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B12CFC" w:rsidRPr="00B12CFC" w:rsidTr="004F6E5D">
        <w:trPr>
          <w:trHeight w:val="624"/>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7D07A7" w:rsidRPr="00B12CFC" w:rsidRDefault="007D07A7" w:rsidP="006250AB">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393"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39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p>
        </w:tc>
        <w:tc>
          <w:tcPr>
            <w:tcW w:w="49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6250AB">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检验用耗材</w:t>
            </w:r>
          </w:p>
        </w:tc>
        <w:tc>
          <w:tcPr>
            <w:tcW w:w="249"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N106</w:t>
            </w:r>
          </w:p>
        </w:tc>
        <w:tc>
          <w:tcPr>
            <w:tcW w:w="79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厌氧气体发生袋</w:t>
            </w:r>
          </w:p>
        </w:tc>
        <w:tc>
          <w:tcPr>
            <w:tcW w:w="547"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55" w:type="pct"/>
            <w:tcBorders>
              <w:top w:val="nil"/>
              <w:left w:val="nil"/>
              <w:bottom w:val="single" w:sz="4" w:space="0" w:color="auto"/>
              <w:right w:val="single" w:sz="4" w:space="0" w:color="auto"/>
            </w:tcBorders>
            <w:shd w:val="clear" w:color="auto" w:fill="auto"/>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bl>
    <w:p w:rsidR="008F6650" w:rsidRPr="00B12CFC" w:rsidRDefault="008F6650" w:rsidP="008F6650">
      <w:pPr>
        <w:pStyle w:val="1"/>
        <w:jc w:val="center"/>
        <w:rPr>
          <w:color w:val="000000" w:themeColor="text1"/>
          <w:sz w:val="32"/>
          <w:szCs w:val="32"/>
        </w:rPr>
      </w:pPr>
      <w:r w:rsidRPr="00B12CFC">
        <w:rPr>
          <w:color w:val="000000" w:themeColor="text1"/>
        </w:rPr>
        <w:br w:type="page"/>
      </w:r>
      <w:bookmarkStart w:id="16" w:name="_Toc480287296"/>
      <w:bookmarkStart w:id="17" w:name="_Toc481493735"/>
      <w:r w:rsidRPr="00B12CFC">
        <w:rPr>
          <w:rFonts w:hint="eastAsia"/>
          <w:color w:val="000000" w:themeColor="text1"/>
          <w:sz w:val="32"/>
          <w:szCs w:val="32"/>
        </w:rPr>
        <w:t>二、集中采购目录（口腔耗材）</w:t>
      </w:r>
      <w:bookmarkEnd w:id="16"/>
      <w:bookmarkEnd w:id="17"/>
    </w:p>
    <w:tbl>
      <w:tblPr>
        <w:tblW w:w="5035" w:type="pct"/>
        <w:jc w:val="center"/>
        <w:tblLook w:val="04A0" w:firstRow="1" w:lastRow="0" w:firstColumn="1" w:lastColumn="0" w:noHBand="0" w:noVBand="1"/>
      </w:tblPr>
      <w:tblGrid>
        <w:gridCol w:w="843"/>
        <w:gridCol w:w="1123"/>
        <w:gridCol w:w="1123"/>
        <w:gridCol w:w="984"/>
        <w:gridCol w:w="984"/>
        <w:gridCol w:w="1402"/>
        <w:gridCol w:w="725"/>
        <w:gridCol w:w="2252"/>
        <w:gridCol w:w="1547"/>
        <w:gridCol w:w="1407"/>
        <w:gridCol w:w="1825"/>
      </w:tblGrid>
      <w:tr w:rsidR="00076417" w:rsidRPr="00B12CFC" w:rsidTr="001364D6">
        <w:trPr>
          <w:trHeight w:val="624"/>
          <w:tblHeader/>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耗材</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编码</w:t>
            </w:r>
          </w:p>
        </w:tc>
        <w:tc>
          <w:tcPr>
            <w:tcW w:w="39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一级</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39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二级</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34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三级</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34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四级</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49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五级</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25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4C1073"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序号</w:t>
            </w:r>
          </w:p>
        </w:tc>
        <w:tc>
          <w:tcPr>
            <w:tcW w:w="792"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目录名称</w:t>
            </w:r>
          </w:p>
        </w:tc>
        <w:tc>
          <w:tcPr>
            <w:tcW w:w="5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六级分类</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（材质）</w:t>
            </w:r>
          </w:p>
        </w:tc>
        <w:tc>
          <w:tcPr>
            <w:tcW w:w="495"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076417"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七级分类</w:t>
            </w:r>
          </w:p>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（规格）</w:t>
            </w:r>
          </w:p>
        </w:tc>
        <w:tc>
          <w:tcPr>
            <w:tcW w:w="64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功能组成</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拔髓针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拔髓针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带柄、无柄</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拔髓针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光滑髓针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含光滑拔髓针等</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扩大针，扩大锉，先锋锉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手用、机用、不同材质、不同型号</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单支、多支</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根管切削用</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超声根管工作尖</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荡洗、钙化、取断械、取桩</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根管侧压针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15#、20#、25#、30#、35#</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ADKX07</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预成冠</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不锈钢乳磨牙预成冠</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洁牙机工作尖</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包括进口工作尖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洁牙喷砂粉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O009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玻璃离子充填材料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玻璃离子粘结材料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树脂充填材料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光固化、化学固化、双固化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包括瓷化树脂、流动树脂、纳米树脂等</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树脂粘结剂注射头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树脂粘结材料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光固化、化学固化、双固化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磷酸锌水门汀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复合体</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光固化、化学固化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粘接剂</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聚羧酸锌粘合剂（水门汀）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次氯酸钠溶液</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生物多糖抗菌含漱溶胶液</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O019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碘酚</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碘甘油</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滴瓶类、药瓶类</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E60305">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衬垫材料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垫底材料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光固化、化学固化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丁香油</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滴瓶类、药瓶类</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氟保护漆</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樟脑酚</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滴瓶类、药瓶类</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ADKX03</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固位体</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干髓剂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甲醛甲酚</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滴瓶类、药瓶类</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氢氧化钙根管消毒剂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根管消毒</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O029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木馏油</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根管消毒</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失活剂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快速性、慢性</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脱敏剂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光固化、化学固化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硝酸银</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抛光材料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纸质、塑质</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氢氧化钙系列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光固化、化学固化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根管充填剂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根管清洁剂系列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根管润滑剂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液状、凝胶状</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常温流动自凝牙胶根管充填系统</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O039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热塑牙胶根管充填材料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牙胶</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牙胶</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牙胶尖</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吸潮纸尖</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牙髓塑化液</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人工水晶牙饰</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窝沟封闭剂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牙科美白系列材料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家庭用、诊室用</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牙用根管钉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牙用聚酯薄膜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ADBX07</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E60305">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种植支抗钉</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O049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牙用自攻自断固位钉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牙周组织再生膜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氧化锌</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氧化锌丁香酚水门汀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银汞胶囊</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银合金粉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暂封材料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有油、无油</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咬颌片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咬颌片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感绿</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口腔曲面体层摄影</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O059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口腔曲面体层摄影</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感绿</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口腔头颅定位测量摄影</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口腔头颅定位测量摄影</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感绿</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双侧颞下颌关节开闭口位片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双侧颞下颌关节开闭口位片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感绿</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X光牙片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区分暗片和明片，区分中速、高速</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一次性牙片摄影固定夹</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X光牙片显、定影液套装</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齿科用人工骨粉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高温高压灭菌包装袋</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A04E6D">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牵张器</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O069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颌骨牵张器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口腔灭菌锅专用打印纸</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牙科手机清洗润滑剂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ADLC13</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结扎丝</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牙用不锈钢丝系列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包括结扎丝、钢线</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薄蜡片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多层色树脂牙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硬质塑钢牙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普通树脂牙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多层色树脂牙贴面</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分离剂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O079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齿科合金</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贵金属、非贵金属合金</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合金包埋料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硅橡胶注射头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硅橡胶系列印模材料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加聚型、缩聚型</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包括基质、催化剂</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红蜡片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常用、夏用</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红色打样膏</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ADKX11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A04E6D">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表面材料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金属陶瓷表面处理剂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A04E6D">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烤瓷粉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A04E6D">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烤瓷修补材料套装</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A04E6D">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修复材料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临时冠桥树脂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A04E6D">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修复材料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O089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临时牙粘结材料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修复材料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排龈线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排龈膏</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琼脂印模材料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衬垫材料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软衬材料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衬垫材料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硬衬材料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修复材料</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纤维桩</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初始套装、补充装</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血丝牙托粉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自凝、热凝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牙托粉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自凝、热凝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牙托水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自凝、热凝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O099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造牙粉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自凝、热凝</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咬合纸系列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细蜡线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铸道蜡线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J型勾</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澳丝系列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包括澳丝、仿澳丝等</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测力计系列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持针钳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自锁托槽系列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陶瓷、金属</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带环就位器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O109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带环推子</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ADLC13</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结扎丝</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弹力结扎圈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腭弓</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ADLC04</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颊面管</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方丝弓颊面管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焊接型、粘接型</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方丝弓托槽系列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分牙簧</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分牙圈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弓丝</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弓丝成形器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光带环系列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ADLC04</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颊面管</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揭盖颊面管系统</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方丝弓技术、直丝弓技术</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ADLC13</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结扎丝</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O119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结扎丝系列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颈带</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开口器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空心弹力线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ADLC08</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扩弓器</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口外弓</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ADLC08</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扩弓器</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螺旋扩弓器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镍钛螺旋拉簧</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镍钛螺旋推簧</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牵引头帽</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前方牵引装置</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O129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热激活预成镍钛方丝</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热激活预成镍钛圆丝</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日月钳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ADLC05</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舌侧鞘</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舌侧扣</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焊接型、粘接型</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ADLC05</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舌侧鞘</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舌侧拉环</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ADLC05</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舌侧鞘</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舌侧托槽系列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自锁2D、自锁3D、非自锁</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实心弹力线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隐形托槽</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树脂类、陶瓷类</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酸蚀剂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梯形钳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O139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托槽定位器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ADBX07</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种植支抗钉</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微螺钉支抗种植体系列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ADLC04</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颊面管</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细丝弓颊面管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橡皮链</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橡皮圈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牙齿邻面片切沙片（含牙齿邻面片切沙锯等）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单面、双面</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牙釉质粘合树脂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光固化、化学固化</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游离牵引钩系列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ADLC04</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颊面管</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预成带环颊面管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方丝弓技术、直丝弓技术、细丝弓技术</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预成镍钛方丝</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平直弓、摇椅弓</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O149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预成镍钛圆丝</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平直弓、摇椅弓</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正畸用不锈钢方丝（直）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正畸用不锈钢细丝（直、卷）</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ADLC04</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颊面管</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直丝弓颊面管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焊接型、粘接型</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直丝弓托槽系列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陶瓷、金属</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超硬石膏</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普通石膏</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硬石膏</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防护面罩</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防护眼罩</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O159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高速手机轴承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光固化机灯泡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ADNX01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金钢砂车针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ADNX01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钨钢车针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金钢砂磨头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三用枪头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包括一次性三用枪头</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三用枪柄</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吸唾管</w:t>
            </w:r>
          </w:p>
        </w:tc>
        <w:tc>
          <w:tcPr>
            <w:tcW w:w="544" w:type="pct"/>
            <w:tcBorders>
              <w:top w:val="nil"/>
              <w:left w:val="nil"/>
              <w:bottom w:val="nil"/>
              <w:right w:val="nil"/>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2"/>
              </w:rPr>
            </w:pPr>
          </w:p>
        </w:tc>
        <w:tc>
          <w:tcPr>
            <w:tcW w:w="4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包括：一次性、金属</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消毒纸卷（卷袋）</w:t>
            </w:r>
          </w:p>
        </w:tc>
        <w:tc>
          <w:tcPr>
            <w:tcW w:w="5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折叠卷袋</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EB3243">
        <w:trPr>
          <w:trHeight w:val="981"/>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ADLC09</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压膜</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O169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压膜片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用于保持器、阻鼾器、牙漂白套、运动护垫、各类合垫等</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ADEX00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牙周塞治剂</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牙周塞治剂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一次性口镜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一次性口腔高速气动涡轮手机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一次性口腔检查包</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包括镊子、口镜、探针、托盘、铺巾等</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注明内容物</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一次性探针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藻酸盐印模材料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粘结剂用小棉棒</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自酸蚀粘接系统</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拔牙钳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O179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牙周器械</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链状牵引圈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口镜柄</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口镜头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牙用镊</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探针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橡皮调碗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金冠剪</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O189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技工钳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末端切断钳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细丝成形钳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口内反光镜（口内拍照用）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煮牙盒</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咬合架</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玻璃调板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银合金焊</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合金助焊机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假牙清洁片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O199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临时冠桥材注射头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成形片</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成形片夹</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剔挖器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粘固粉充填器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取模托盘</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不锈钢、铝制、一次性</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牙龈分离器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分牙钳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聚醚橡胶印模材</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比色板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O209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垂直加压器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丁克除</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高频电刀工作尖</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根管充填物拆除材料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根管送药针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弓丝</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弓丝加热器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光导棒</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硅橡胶修整器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护牙素</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酒精灯</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O219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口腔局部用药材料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木楔</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取冠器 </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石膏调刀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石膏切刀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髓底穿通系列材料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MTA，氢氧化钙</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陶瓷贴面专用水门汀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显微根管材料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显微外科系列材料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压膜片储存盒</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O229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牙椅灯灯泡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一次性牙椅套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一次性椅面防护膜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牙周固定材料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ADEX00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牙周塞治剂</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牙周塞治剂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咬骨钳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龈上龈下刮治器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粘固粉调刀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阻生齿45度角车针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仰角手机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O239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水门汀充填器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暂封补牙条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ADLC04</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颊面管</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正畸颊面管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复合体毛刷连棒</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钛骨固定体</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玻璃离子水门汀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ADHX01</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粘接剂</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粘合剂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碳化钨牙钻</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口腔用一次性注射针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O249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牙科根管医疗器具</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研磨材料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根管扩大器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正畸弹性体附件</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护齿仪及口模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口腔麻醉注射手柄</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镍钛合金矫形弹簧</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热塑型固定板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ADBX07</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种植支抗钉</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钛合金螺钉</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碳化钢牙钻</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O259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窝洞材料剂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窝洞处理剂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牙刮匙</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ADKX02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基托</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义齿基托聚合物</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银汞合金充填器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一次性使用牙龈冲洗器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96孔U型板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矫治器</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无托槽隐形牙颌畸形矫治器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嵌体车针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抗生素药膜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O269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橡皮障系列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橡皮障膜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根管测量钩，测量尺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嵌体抛光套装</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抛光膏</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硅烷偶联剂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根管消毒剂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酚类、氢氧化钙类</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液体、糊剂</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CAD/CAM专用瓷块</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CAD/CAM专用车针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氯已定漱口水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O279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树脂成形器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热牙胶充填器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20#、25#、30#</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一次性热牙胶充填头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黄色、红色、蓝色</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热牙胶携热头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黄色、红色、蓝色</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一次性无痛麻醉手柄</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长、中、短</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托槽抛光喷砂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旋转皮垫</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转矩平头钳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带环去除钳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托槽去除钳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O289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托槽镊子</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排龈器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计算机控制麻醉系统用带针手柄</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松风车针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ADLC12</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专用口腔正畸材料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弓丝</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镍钛合金牙弓丝</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临时管混合头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印模材料注射头</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绿色砂石</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根测连线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根管治疗材料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O299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根管器械</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牙弓夹板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膨胀牙线</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种植皮管</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技工蜡型雕刻刀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慢长车针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低速手机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氢氟酸凝胶</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正畸预处理剂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光固化复合树脂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O309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自酸蚀粘结剂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光固化正畸粘结用水门汀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光固化氢氧化钙间接盖髓剂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护目镜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氢氟酸</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车针</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分离剂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压膜不锈钢砂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磨牙直立矫正器</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拉钩</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双圆管托槽</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O319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陶瓷托槽</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医患沟通模型</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残根镊</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牙胶尖热熔填充笔</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美学比例尺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口腔放大镜</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ADFX00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口腔充填材料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O325</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树脂充填器套装</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O326</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微创牙挺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ADXX00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O327</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牙周袋刻度针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O328</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DG-16根管探针</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O329</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蜡型雕刻刀</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O330</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咬合纸镊子</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O331</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光固化个别托盘</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O332</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抛光刷</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O333</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除锈剂</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076417" w:rsidRPr="00B12CFC" w:rsidTr="001364D6">
        <w:trPr>
          <w:trHeight w:val="624"/>
          <w:jc w:val="center"/>
        </w:trPr>
        <w:tc>
          <w:tcPr>
            <w:tcW w:w="297"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ADGX00</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3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专用口腔材料</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346"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口腔科耗材</w:t>
            </w:r>
          </w:p>
        </w:tc>
        <w:tc>
          <w:tcPr>
            <w:tcW w:w="25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O334</w:t>
            </w:r>
          </w:p>
        </w:tc>
        <w:tc>
          <w:tcPr>
            <w:tcW w:w="792"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一次性牙科手机</w:t>
            </w:r>
          </w:p>
        </w:tc>
        <w:tc>
          <w:tcPr>
            <w:tcW w:w="5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495"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643"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bl>
    <w:p w:rsidR="008F6650" w:rsidRPr="00B12CFC" w:rsidRDefault="008F6650" w:rsidP="008F6650">
      <w:pPr>
        <w:pStyle w:val="20"/>
        <w:snapToGrid/>
        <w:spacing w:line="240" w:lineRule="auto"/>
        <w:ind w:firstLineChars="0" w:firstLine="0"/>
        <w:jc w:val="center"/>
        <w:outlineLvl w:val="0"/>
        <w:rPr>
          <w:rFonts w:ascii="方正黑体_GBK" w:eastAsia="方正黑体_GBK" w:hAnsi="宋体"/>
          <w:b/>
          <w:color w:val="000000" w:themeColor="text1"/>
        </w:rPr>
        <w:sectPr w:rsidR="008F6650" w:rsidRPr="00B12CFC" w:rsidSect="00CE5A71">
          <w:pgSz w:w="16838" w:h="11906" w:orient="landscape" w:code="9"/>
          <w:pgMar w:top="1418" w:right="1418" w:bottom="1418" w:left="1418" w:header="851" w:footer="992" w:gutter="0"/>
          <w:pgNumType w:fmt="numberInDash"/>
          <w:cols w:space="425"/>
          <w:docGrid w:linePitch="312"/>
        </w:sectPr>
      </w:pPr>
    </w:p>
    <w:p w:rsidR="008F6650" w:rsidRPr="00B12CFC" w:rsidRDefault="008F6650" w:rsidP="00BB22E7">
      <w:pPr>
        <w:pStyle w:val="1"/>
        <w:jc w:val="center"/>
        <w:rPr>
          <w:color w:val="000000" w:themeColor="text1"/>
          <w:sz w:val="32"/>
          <w:szCs w:val="32"/>
        </w:rPr>
      </w:pPr>
      <w:bookmarkStart w:id="18" w:name="_Toc480287297"/>
      <w:bookmarkStart w:id="19" w:name="_Toc481493736"/>
      <w:r w:rsidRPr="00B12CFC">
        <w:rPr>
          <w:rFonts w:hint="eastAsia"/>
          <w:color w:val="000000" w:themeColor="text1"/>
          <w:sz w:val="32"/>
          <w:szCs w:val="32"/>
        </w:rPr>
        <w:t>三、集中采购目录（通用试剂）</w:t>
      </w:r>
      <w:bookmarkEnd w:id="18"/>
      <w:bookmarkEnd w:id="19"/>
    </w:p>
    <w:tbl>
      <w:tblPr>
        <w:tblW w:w="5030" w:type="pct"/>
        <w:jc w:val="center"/>
        <w:tblLook w:val="04A0" w:firstRow="1" w:lastRow="0" w:firstColumn="1" w:lastColumn="0" w:noHBand="0" w:noVBand="1"/>
      </w:tblPr>
      <w:tblGrid>
        <w:gridCol w:w="1094"/>
        <w:gridCol w:w="6657"/>
        <w:gridCol w:w="2272"/>
        <w:gridCol w:w="4178"/>
      </w:tblGrid>
      <w:tr w:rsidR="00780B02" w:rsidRPr="00B12CFC" w:rsidTr="008C5359">
        <w:trPr>
          <w:trHeight w:val="454"/>
          <w:tblHeader/>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2344"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目录名称</w:t>
            </w:r>
          </w:p>
        </w:tc>
        <w:tc>
          <w:tcPr>
            <w:tcW w:w="800"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英文缩写</w:t>
            </w:r>
          </w:p>
        </w:tc>
        <w:tc>
          <w:tcPr>
            <w:tcW w:w="147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检验方法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总蛋白检测试剂盒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微量白蛋白检测试剂盒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微量总蛋白检测试剂盒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葡萄糖检测试剂盒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GLU</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葡萄糖-6-磷酸脱氢酶检测试剂盒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G6PD</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甘油三酯检测试剂盒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总胆固醇检测试剂盒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总胆汁酸检测试剂盒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TBA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总胆红素检测试剂盒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TBIL</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直接胆红素检测试剂盒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DBIL</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高密度脂蛋白胆固醇检测试剂盒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HDL-C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低密度脂蛋白胆固醇检测试剂盒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LDL-C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载脂蛋白A1检测试剂盒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ApoA1</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载脂蛋白B检测试剂盒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ApoB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脂蛋白（a）检测试剂盒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LP（a）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α-淀粉酶检测试剂盒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α-AMY</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脂肪酶检测试剂盒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LPS</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丙氨酸氨基转移酶检测试剂盒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ALT/GPT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谷丙转氨酶测试条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门冬氨酸氨基转移酶检测试剂盒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AST/GOT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门冬氨酸氨基转移酶同工酶检测试剂盒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m-AST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线粒体天冬氨酸氨基转移酶检测试剂盒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碱性磷酸酶检测试剂盒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ALP/AKP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酸性磷酸酶检测试剂盒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γ-谷氨酰基转移酶检测试剂盒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GGT/γ-GT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亮氨酸氨基肽酶检测试剂盒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LAP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赖氨酸脱羧酶检测试剂盒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鸟氨酸脱羧酶检测试剂盒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LAC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乳酸脱氢酶检测试剂盒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LDH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肌酸激酶检测试剂盒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CK</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肌酸激酶同工酶检测试剂盒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CK-MB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肌酐检测试剂盒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心肌肌钙蛋白T检测试剂盒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cTN-T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心肌肌钙蛋白I检测试剂盒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cTN-I</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肌红蛋白定量检测试剂盒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MYO</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α-L-岩藻糖苷酶检测试剂盒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AFU</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胆碱脂酶检测试剂盒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CHE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腺苷脱氨酶检测试剂盒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血氨检测试剂盒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NH</w:t>
            </w:r>
            <w:r w:rsidRPr="00B12CFC">
              <w:rPr>
                <w:rFonts w:ascii="宋体" w:hAnsi="宋体" w:cs="宋体" w:hint="eastAsia"/>
                <w:color w:val="000000" w:themeColor="text1"/>
                <w:kern w:val="0"/>
                <w:sz w:val="20"/>
                <w:szCs w:val="20"/>
                <w:vertAlign w:val="subscript"/>
              </w:rPr>
              <w:t>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5ˊ-核苷酸酶检测试剂盒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二氧化碳检测试剂盒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CO2</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钾检测试剂盒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氯检测试剂盒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Cl</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钙检测试剂盒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镁检测试剂盒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磷检测试剂盒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总铁结合力检测试剂盒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TIBC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铁检测试剂盒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锌检测试剂盒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Zn</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尿素氮检测试剂盒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UN/BUN</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a-羟丁酸脱氢酶检测试剂盒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α-HBDH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β-羟丁酸检测试剂盒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尿总蛋白检测试剂盒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UTP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尿微量白蛋白检测试剂盒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Malb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HbA1c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糖化血清蛋白检测试剂盒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GlyPro</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尿液及脑脊液蛋白检测试剂盒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胱抑素C检测试剂盒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cycstatinC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N-乙酰-β-D氨基葡萄糖苷酶检测试剂盒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NAG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甘胆酸检测试剂盒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果糖胺检测试剂盒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FMN</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蔗糖检测试剂盒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25－羟维生素D检测试剂盒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25-OH VitD</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尿半乳糖检测试剂盒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超氧化物歧化酶检测试剂盒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SOD</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单胺氧化酶检测试剂盒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MAO</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吗啡试纸条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α1-微球蛋白检测试剂盒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氨基酸脱氨酶检测试剂盒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载脂蛋白E检测试剂盒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APOE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视黄醇结合蛋白检测试剂盒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血红蛋白检测试剂盒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游离血红蛋白检测试剂盒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隐血试纸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尿试纸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轮状病毒检测试条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RV</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尿糖试纸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尿碘检测试剂盒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尿钙/母乳钙检测试剂盒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尿钙检测试剂盒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尿锌检测试剂盒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尿锌快速半定量检测试剂盒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白色念珠菌/阴道毛滴虫抗原二联检测试剂盒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白色念珠菌抗原检测试剂盒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阴道毛滴虫抗原检测试剂盒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瑞氏染色液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革兰氏染色液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巴氏染色液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姬氏染色液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瑞姬氏复合染色液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抗酸染色液试剂盒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网织红细胞染色液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氰化高铁血红蛋白参比液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HiCN</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P099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A群轮状病毒检测试剂盒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胶体金法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A群轮状病毒、腺病毒抗原检测试剂盒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尿糖定性试剂（改良班氏试剂）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凝血酶时间检测试剂盒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凝血酶原时间检测试剂盒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部分凝血酶原时间检测试剂盒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APTT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凝血酶AT3检测试剂盒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纤维蛋白原（FIB)检测试剂盒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FIB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氯化钙检测试剂盒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CaCl2</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D-二聚体检测试剂盒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抗凝血酶III检测试剂盒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AT-III</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纤维蛋白原测定用高岭土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纤维蛋白原测定用缓冲液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纤维蛋白原降解产物检测试剂盒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FDP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血管性血友病因子检测试剂盒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vWF</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组织纤溶酶原激活剂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D-二聚体排除试验试剂盒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酶联荧光法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ABO血型定型检测试剂盒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各种方法、各种规格（含：儿童）</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抗D(lgM)血型定型检测试剂盒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血型定型检测卡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凝聚胺检测试剂盒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抗人球蛋白检测试剂盒（交叉配血卡）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血型不完全抗体检测卡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不规则抗体检测试剂（人红细胞）检测试剂盒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2-Me应用液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ABO-Rh血型确认卡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ABO血型反定型检测试剂盒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ABO血型反定型用红细胞检测试剂盒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各种方法、各种规格（含：儿童）</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筛选细胞检测试剂盒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输血相容性检测室内质控品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抗人球蛋白检测试剂盒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多特异性抗IgG，C3检测试剂盒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抗IgG单抗检测试剂盒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抗C3d单抗检测试剂盒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CORT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叶酸检测试剂盒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维生素B12检测试剂盒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Vit-B12</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癌胚抗原酶检测试剂盒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CEA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铁蛋白检测试剂盒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Fer</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转铁蛋白检测试剂盒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TRF</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游离前列腺特异性抗原检测试剂盒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FPSA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前列腺特异性抗原检测试剂盒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PSA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抗胰岛细胞抗体检测试剂盒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ICA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In</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胰岛素瘤相关蛋白-2检测试剂盒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IA-2</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胰岛素样生长因子结合蛋白检测试剂盒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IGFBP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胰岛素抗体检测试剂盒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IAA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C-Peptide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同型半胱氨酸检测试剂盒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HCY</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多肽抗体谱检测试剂盒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抗核抗体检测试剂盒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EB病毒抗体检测试剂盒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各种方法、各种规格（含IgA,IgG,IgM）</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BK病毒核酸定量检测试剂盒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EB病毒衣核抗原IgM抗体检测试剂盒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EB病毒衣核抗原IgG抗体检测试剂盒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EB病毒早期抗体IgM抗体检测试剂盒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EB病毒早期抗体IgG抗体检测试剂盒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腮腺炎病毒IgG抗体检测试剂盒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幽门螺杆菌抗原检测试剂盒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幽门螺杆菌抗体检测试剂盒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糖蛋白125</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CA-125</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糖蛋白153</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CA-153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糖蛋白199</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CA-199</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糖蛋白242</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CA-242</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糖蛋白50</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CA-50</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糖蛋白724</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CA-724</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孕酮检测试剂盒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睾酮检测试剂盒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泌乳素检测试剂盒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PRL</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性激素结合球蛋白检测试剂盒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SHBG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雌二醇检测试剂盒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E2</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雌三醇检测试剂盒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促黄体生成激素检测试剂盒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促甲状腺激素检测试剂盒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TSH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促卵泡激素检测试剂盒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FSH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17-a-羟孕酮检测试剂盒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17-a-OHP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醛固酮检测试剂盒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ALD</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地高辛检测试剂盒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小儿骨源型碱性磷酸酶检测试剂盒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NBAP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各种方法、各种规格（含亲和渗滤法）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中性粒细胞胞浆抗体检测试剂盒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ANCA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中性粒细胞明胶酶相关脂运载蛋白检测试剂盒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抗中性粒细胞胞浆抗体检测试剂盒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cANCA和pANCA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抗环瓜氨酸肽抗体检测试剂盒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CCP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妊娠相关蛋白A检测试剂盒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PAPP-A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甲状腺球蛋白/微粒体抗体检测试剂盒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TG/TM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抗甲状腺球蛋白抗体检测试剂盒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TG-Ab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甲状旁腺素检测试剂盒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PTH-M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甲状腺素检测试剂盒 </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三碘甲状腺原氨酸检测试剂盒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游离T3检测试剂盒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FT3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游离T4检测试剂盒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FT4</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苯丙氨酸检测试剂盒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Phe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降钙素原检测试剂盒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PCT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Ⅳ型胶原肽检测试剂盒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Ⅳ-C</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B型钠尿肽检测试剂盒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NT-Pro-BNP检测试剂盒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变应原细胞处理试剂盒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角蛋白抗体检测试剂盒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AKA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细胞角蛋白19片段检测试剂盒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抗线粒体抗体检测试剂盒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AMA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狂犬抗体检测试剂盒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类风湿33Kd蛋白(定量)检测试剂盒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RA33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食物不耐受检测试剂盒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肠道病毒71型抗体检测试剂盒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EV71</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各种方法、各种规格（含IgG，IgM）</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肠道病毒（EV)通用型核酸检测试剂盒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肠道病毒通用、科萨奇病毒A16型和肠道病毒71型核酸检测试剂盒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肠道病毒通用型核双检测试剂盒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抗肝抗原谱抗体IgG检测试剂盒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各种方法、各种规格（含印迹法）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细胞/组织人乳头瘤病毒染色试剂盒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组织细胞原位显示试剂盒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各种方法、各种规格（含组织细胞原位显示试剂盒）</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甲胎蛋白检测试剂盒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甲胎蛋白/游离绒毛膜促性腺素β亚基双标检测试剂盒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M2-3E抗体IgG检测试剂盒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s100检测试剂盒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β绒毛膜促性腺激素检测试剂盒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β-亚单位绒毛膜促性腺激素检测试剂盒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β-HCG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癌胚抗原定量检测试剂盒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超敏人促甲状腺激素检测试剂盒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超敏人生长激素检测试剂盒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超敏胰岛素检测试剂盒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INS</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促甲状腺激素检测试剂盒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促甲状腺激素受体抗体检测试剂盒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TRAB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促卵泡成熟激素检测试剂盒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促肾上腺皮质激素检测试剂盒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ACTH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催乳素检测试剂盒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麸质敏感性肠病抗体检测试剂盒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高尔基体蛋白73（GP73）定量检测试剂盒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GP73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各种方法、各种规格（含酶免法）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环孢霉素检测试剂盒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黄体生成激素检测试剂盒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甲状腺过氧化物酶检测试剂盒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TPO</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甲状腺球蛋白检测试剂盒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降钙素检测试剂盒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结核分枝杆菌核酸检测试剂盒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TB-DNA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结核分枝杆菌抗体检测试剂盒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分枝杆菌菌种鉴定基因检测试剂盒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结核分枝杆菌利福平耐药突变基因检测试剂盒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抗β2糖蛋白1抗体检测试剂盒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各种方法、各种规格(含IgA，IgG，IgM)</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抗C1q抗体检测试剂盒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抗PR3抗体检测试剂盒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抗核抗体快速筛查试剂盒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抗核抗体谱IgG检测试剂盒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抗核小体抗体检测试剂盒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抗肌动蛋白IgG抗体检测试剂盒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抗甲状腺过氧化物酶抗体检测试剂盒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A-TPO</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抗角蛋白抗体检测试剂盒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抗酪氨酸磷酸酶抗体检测试剂盒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脂蛋白磷脂酶A2（Lp-PLA2）定量检测试剂盒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抗平滑肌抗体检测试剂盒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抗肾小球基底膜抗体检测试剂盒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抗髓过氧化物酶抗体检测试剂盒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抗组蛋白抗体检测试剂盒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鳞状细胞癌相关抗原检测试剂盒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SCCA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硫酸脱氢表雄酮检测试剂盒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驴抗兔分离剂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慢性炎症性肠病抗体检测试剂盒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免疫分析系统用基质液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免疫组化试剂系列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人附睾蛋白-4检测试剂盒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HE-4</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人生长激素检测试剂盒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HGH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绒毛膜促性腺激素及β亚单位检测试剂盒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伤寒、副伤寒及变形杆菌诊断菌液（肥达氏）</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神经元特异性烯醇化酶检测试剂盒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NSE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髓过氧化物酶（MPO）抗体检测试剂盒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胎儿纤维连接蛋白检测试剂盒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万古霉素检测试剂盒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维生素A检测试剂盒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维生素D检测试剂盒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未结合雌三醇检测试剂盒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洋地黄毒苷检测试剂盒 </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胰高血糖素检测试剂盒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自身免疫性肝病抗体谱检测试剂盒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自身免疫肌炎谱检测试剂盒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抗谷氨酸脱羧酶抗体检测试剂盒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GAD</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甘氨酰脯氨酸二肽氨基肽酶检测试剂盒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谷氨酸脱氢酶检测试剂盒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艰难梭菌谷氨酸脱氢酶抗原及毒素检测试剂盒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心脏型脂肪酸结合蛋白检测试剂盒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H-FABP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各种方法、各种规格（含胶体金法）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心梗快速检测试剂盒（含多项）</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尿胰蛋白酶原Ⅱ检测试剂盒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C-反应蛋白检测试剂盒 </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超敏C反应蛋白检测试剂盒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hs-CRP</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全血C反应蛋白检测试剂盒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β2-微球蛋白检测试剂盒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β2-MG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免疫球蛋白IgG检测试剂盒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免疫球蛋白IgA检测试剂盒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IgA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免疫球蛋白IgM检测试剂盒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免疫球蛋白E检测试剂盒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补体C3检测试剂盒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C3</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补体C4检测试剂盒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C4</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抗链球菌“O”溶血素检测试剂盒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ASO</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A群链球菌抗菌抗原检测试剂盒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类风湿因子检测试剂盒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RF</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铜蓝蛋白检测试剂盒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CER</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胃蛋白酶原I检测试剂盒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PG-I</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胃蛋白酶原Ⅱ检测试剂盒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PG-Ⅱ</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血管紧张素Ⅰ检测试剂盒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AT-Ⅰ</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血管紧张素Ⅱ检测试剂盒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AT-Ⅱ</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P299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血管紧张素转化酶检测试剂盒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尿素[13C]呼气试验诊断试剂盒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尿素[14C]呼气试验诊断试剂盒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α1-酸糖蛋白检测试剂盒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κ轻链检测试剂盒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Kappa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λ轻链检测试剂盒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Lambda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肌钙蛋白I/CK-MB/肌红蛋白检测试剂盒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胶体金法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肌钙蛋白I定量检测试剂盒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肌红蛋白检测试剂盒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缺血修饰白蛋白检测试剂盒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IMA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纤维结合蛋白检测试剂盒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FN</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特殊蛋白质控血清</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含低值，中值，高值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抗双链DNA抗体检测试剂盒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ds-DNA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破伤风抗体（IgG）检测试剂盒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鲎检测试剂盒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糖尿病自身抗检测试剂盒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免疫印迹法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胃幽门螺杆菌快速培养试验（胃镜室用）</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Ⅲ型前胶原PCⅢ检测试剂盒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Ⅳ型前胶原检测试剂盒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特定蛋白辅助试剂/沉淀剂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层粘连蛋白检测试剂盒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过敏原定量试剂盒（吸入组）</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各种方法、各种规格（含吸入组，食物组，吸入食物混合组等）</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吸入性及食物性过敏原特异性IgE抗体检测试剂盒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免疫印迹法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过敏原检测试剂盒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各种方法、各种规格（含10项，20项等）</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甲肝IgM检测试剂盒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Anti-HAV 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乙肝核心抗体IgM检测试剂盒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Anti-HBc 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乙肝表面抗原试纸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乙肝两对半测试卡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乙肝表面抗原检测试剂盒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HBsAg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乙肝表面抗体检测试剂盒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HBsAb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乙肝E抗原检测试剂盒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HBeAg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乙肝E抗体检测试剂盒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HBeAb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乙肝核心抗体检测试剂盒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HBcAb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乙型肝炎病毒前S1抗原检测试剂盒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Pre-S1Ag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乙型肝炎病毒前S2抗原检测试剂盒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Pre-S2Ag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乙型肝炎病毒大蛋白诊断试剂盒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丙肝抗体检测试剂盒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Anti-HCV</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丁型肝炎病毒抗体(IGM)检测试剂盒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丁型肝炎病毒抗原检测试剂盒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戊肝抗体IgG检测试剂盒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Anti-HEV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戊肝抗体IgM检测试剂盒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Anti-HEV 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肺炎支原体抗体IgM试剂盒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肺炎支原体抗体IgG试剂盒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肺炎链球菌抗原检测试剂盒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肺炎衣原体IgM抗体检测试剂盒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艾滋病抗体1+2检测试剂盒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HIV1+2</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梅毒甲苯胺红不加热血清检测试剂盒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TRUST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梅毒螺旋体抗体诊断试剂盒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TP-Ab</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各种方法、各种规格（含双抗原夹心法）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梅毒螺旋体血凝试剂盒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TPHA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各种方法、各种规格（含血球凝集法）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梅毒RPR检测试剂盒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出血热抗体测试卡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HFRS</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呼吸道病原体血清IgM抗体（9联检）</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各种方法、各种规格（含间接免疫荧光法）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呼吸道病毒抗原7项检测试剂盒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各种方法、各种规格（含直接免疫荧光法）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呼吸道合胞病毒抗原检测试剂盒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军团菌抗体检测试剂盒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各种方法、各种规格（含金标法）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淋病快速检测试剂盒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淋病奈瑟菌（NG）核酸检测试剂盒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淋球菌/沙眼衣原体抗原二联检测试剂盒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各种方法、各种规格（含乳胶免疫层析法）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淋球菌抗原检测试剂盒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各种方法、各种规格（含乳胶免疫层析法）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丙肝抗原检测试剂盒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肺炎支原体快速培养及药敏试剂盒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肺炎支原体培养6小时快速培养基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呼吸道病毒抗原检测试剂盒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结核菌染色液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解脲支原体（培养法）</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人类免疫缺陷病毒抗体检测试剂盒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抗HIV-I</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双抗原夹心酶联免疫法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人类免疫缺陷抗病毒抗原抗体检测试剂盒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多肿瘤标志物定量检测试剂盒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唐氏筛查</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AFP/FreeβHCG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新生儿促甲状腺素检测试剂盒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新生儿苯丙氨酸检测试剂盒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新生儿筛查（PKU、TSH）</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早早孕检测条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HCG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绒毛膜促性腺激素检测试剂盒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HCG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抗单纯庖疹病毒Ⅰ-IgG检测试剂盒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HSV-Ⅰ-IgG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抗单纯庖疹病毒Ⅰ-IgM检测试剂盒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HSV-Ⅰ-IgM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抗单纯庖疹病毒Ⅱ-IgG检测试剂盒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HSV-Ⅱ-IgG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抗单纯庖疹病毒Ⅱ-IgM检测试剂盒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HSV-Ⅱ-IgM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抗风疹病毒-IgG检测试剂盒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RV-IgG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抗风疹病毒-IgM检测试剂盒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RV-IgM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抗弓形虫-IgG检测试剂盒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TOX-IgG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抗弓形虫-IgM检测试剂盒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TOX-IgM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巨细胞病毒抗体-IgG检测试剂盒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CMV-IgG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巨细胞病毒抗体-IgM检测试剂盒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CMV-IgM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TORCH联合检测试剂盒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抗子宫内膜抗体IgG检测试剂盒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EmAb-IgG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抗子宫内膜抗体IgM检测试剂盒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EmAb-IgM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抗卵巢抗体检测试剂盒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AoAb-IgG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抗精子抗体IgG检测试剂盒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AsAb-IgG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抗精子抗体IgM检测试剂盒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AsAb-IgM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测排卵试纸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沙眼衣原体DNA检测试剂盒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CT-DNA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乙肝病毒DNA检测试剂盒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HBV-DNA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乙肝YMDD检测试剂盒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乙型肝炎病毒耐药基因检测试剂盒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乙型肝炎病毒分型和耐药突变基因检测试剂盒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丙肝病毒RNA检测试剂盒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HCV-RNA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丙型肝炎病毒基因分型检测试剂盒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结核耐药突变检测试剂盒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解脲脲原体核酸定量检测试剂盒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P399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解脲支原体检测试剂盒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各种方法学,各种规格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淋球菌核酸定量检测试剂盒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单纯疱疹病毒核酸检测试剂盒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HSV-Ⅱ-DNA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麻疹病毒IgG抗体检测试剂盒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麻疹病毒IgM抗体检测试剂盒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麻疹病毒和风疹病毒核酸检测试剂盒（荧光PCR法）</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人巨细胞病毒DNA检测试剂盒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CMV-DNA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EB病毒DNA检测试剂盒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EBV-DNA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人乳头瘤病毒基因分型检测试剂盒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人乳头瘤病毒核酸检测试剂盒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HPV-DNA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HPV分型检测试剂（19型）检测试剂盒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HPV分型检测试剂（28型）检测试剂盒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HPV分型检测试剂（高危18型）检测试剂盒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肠道病毒71型RNA检测试剂盒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甲型H1N1流感RNA检测试剂盒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甲型/乙型流感病毒核酸检测试剂盒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甲型/乙型流感病毒抗原检测试剂盒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流感病毒抗原检测试剂盒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柯萨奇病毒A16RNA试剂盒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柯萨奇病毒A16型IgM抗体检测试剂盒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柯萨奇病毒A16型和肠道病毒71型核酸检测试剂盒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白血病融合基因AML1-ETO检测试剂盒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白血病融合基因BCR-ABL 210检测试剂盒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白血病融合基因BCR-ABL 190检测试剂盒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白血病融合基因PML-RARA L检测试剂盒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白血病融合基因RARA-S检测试剂盒 </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HBV及耐药突变检测试剂盒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药物性耳聋基因突变检测试剂盒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HER-2基因扩增检测试剂盒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白血病诊断分型组化试剂（CE、PAS、NAE）</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DNA/RNA双提自动萃取试剂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RNA提取试剂盒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逆转录PCR试剂盒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细胞脱氧核醣核酸染色试剂盒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人外周血细胞培养基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羊水/绒毛细胞预处理试剂盒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子宫颈细胞TERC位点扩增检测试剂盒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各种方法、各种规格（含荧光原位杂交法）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溶离液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液基细胞制片试剂盒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TCT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组织细胞原位显示试剂盒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BMEM液体培养基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DAEM液体培养基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秋水仙素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人淋巴细胞分离液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细菌内毒素检查用水</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伊格尔氏基础培养基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胰酶</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PHA(植物血凝素）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单克隆抗体试剂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高低浓度密度梯度离心液套装</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新生牛血清</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小牛血清</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预染蛋白分子量标记</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流式细胞仪各种荧光标记抗体</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衣原体试剂盒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各种方法学,各种规格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沙眼衣原体检测试剂盒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CT</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各种方法学,各种规格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人型支原体检测试剂盒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各种方法学,各种规格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支原体分离鉴别培养基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解脲人型支原体培养+药敏检测试剂盒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各种方法学,各种规格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解脲支原体培养基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营养肉汤</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高盐肉汤</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氯化镁孔雀绿肉汤</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匹克氏肉汤</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肉浸液肉汤</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淋球菌平板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药敏平板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MH</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巧克力平板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定位显色培养基平板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血琼脂基础</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营养琼脂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4号琼脂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哥伦比亚琼脂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BBL</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克氏双糖铁琼脂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HE琼脂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SS琼脂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DNA酶琼脂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TCBS琼脂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沙保罗氏琼脂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SDA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水解酪蛋白琼脂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三糖铁琼脂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亚硫酸铋琼脂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伊红美蓝琼脂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中国兰玫瑰酸乳糖琼脂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平板计数琼脂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淋球菌培养基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EC-MUG培养基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麦康凯培养基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念球菌显色培养基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弧菌显色培养基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染色体培养基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羊水细胞完全培养基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SCDLP液体培养基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血液增菌培养基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乳糖胆盐发酵培养基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蛋白胨水试剂盒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乳糖蛋白胨</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碱性蛋白胨水</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卵裂胚培养液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P499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青霉素-链霉素溶液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亚硒酸盐增菌液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GN增菌液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菌落总数测试片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环境李斯特菌测试片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细菌生化鉴定管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细菌性阴道病检测卡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BV</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细菌性阴道病检测试剂盒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BV</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细菌药敏试纸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革兰阴性菌鉴定卡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各种药敏试验纸片（手工）</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细菌鉴定板条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酵母菌快速显色检测试剂盒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水杨酸脂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那他霉素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乳糖胆盐发酵</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脱纤维绵羊血</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真菌葡聚糖检测试剂盒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含动态浊度法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内毒素鲎定量试剂盒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各种规格、各种方法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细菌诊断血清</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抗酸染液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苏木素-伊红复合染色液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菌种保藏管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微生物培养皿添加剂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水浴添加剂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0.1%硫代硫酸钠肉汤</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API鉴定试剂条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ATB-API-20NE</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B族链球菌核酸检测试剂盒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CO2气体发生管+配套气袋</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GPI鉴定卡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GPS-119药敏卡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L型细菌培养基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MH琼脂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石蜡油</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矿物油</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硝酸盐+NIT</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SS平板（SS琼脂培养基）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ZYMA碱性磷酸酶实</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半固体琼脂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棒状杆菌属</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鞭毛染色液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胆汁七叶苷</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靛基质试剂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非发酵菌生化药敏试验卡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非苛养非肠道革兰氏阴性杆菌鉴定试剂盒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肺炎支原体药敏检测培养基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甘氨酸中和剂肉汤</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哥伦比亚平板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革兰氏阴性细菌药敏卡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结核分枝杆菌培养基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各种类别及规格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结核分枝杆菌药敏培养基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各种类别及规格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科玛嘉真菌显色培养基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细菌干粉培养基</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微生物即用培养基</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麦康凯琼脂平板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奈瑟氏菌属、嗜血</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磨菌管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各种类别及规格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阿莫西林/棒酸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阿奇霉素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氨苄西林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氨苄西林/舒巴坦</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氨曲南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奥扑托新</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苯唑西林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丁胺卡那</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对氨基苯磺酸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多西环素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呋喃妥因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呋喃唑酮</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氟罗沙星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复方新诺明</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杆菌肽</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红霉素E</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环丙沙星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各种规格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加替沙星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甲氧苄啶</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甲氧苄啶/磺胺甲恶唑</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卡那霉素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克拉霉素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克林霉素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利福平</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利奈唑胺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硫化氢</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洛美沙星</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氯化钙溶液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氯霉素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美罗培南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米诺环素</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奈替米星</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诺氟沙星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哌拉西林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哌拉西林/他唑巴坦</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青霉素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庆大霉素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乳糖</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司帕沙星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四环素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羧苄西林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替卡西林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替卡西林/棒酸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替考拉宁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头孢吡肟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头孢呋辛</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头孢克罗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头孢哌酮</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头孢哌酮/舒巴坦</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头孢曲松</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头孢噻吩</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头孢噻肟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头孢噻肟/棒酸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头孢他啶</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头孢他啶/棒酸</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头孢西丁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头孢硝噻吩</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头孢唑啉</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头孢唑肟</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妥布霉素</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卫矛醇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亚胺培南</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氧氟沙星</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左氧氟沙星</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弯曲菌抗原快速检测试剂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乳胶凝结法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西蒙氏枸橼酸盐琼脂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细菌L型增菌液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溴甲酚紫葡萄糖蛋白胨水培养基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氧化酶纸片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伊红美兰琼脂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营养琼脂培养基</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革兰氏阳性菌试剂板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革兰氏阴性菌试剂板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UU支原体分离鉴别培养管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人型支原体分离鉴别培养管（MH）</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真菌药敏平板</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二对半质控品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HIV质控品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产前筛查质控品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全血质控液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各种仪器，各种规格（含正常值、高值）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凝血试验定值质控品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各种仪器，各种规格（含正常值、高值）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生化定值质控品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各种仪器，各种规格（含正常值、高值、低值）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生化不定值冻干质控血清</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含11项，70项等</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血液脂类测定质控品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溴氰菊酯标准品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系统检测基质液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参比液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定标液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缓冲液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稀释液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预清洗液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清洗液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系统清洗液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三丙胺清洗液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清洗缓冲液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测量池清洗液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比色杯冲洗液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比色杯调整液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离子清洗液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酸性洗液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碱性洗液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溶血洗净液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AC-90奥林巴斯清洗液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血气试纸条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斑贴试验测试器</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流式细胞分析仪用鞘液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各种仪器，各种规格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透明质酸检测试剂盒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糖化白蛋白检测试剂盒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特异性生长因子检测试剂盒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游离甲状腺素检测试剂盒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游离脂肪酸检测试剂盒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总I型胶原氨基端延长肽检测试剂盒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总前列腺特异性抗原(PSA)定量检测试剂盒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复合前列腺特异性抗原检测试剂盒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新生儿17α-羟孕酮检测试剂盒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a平滑肌肌动蛋白检测试剂盒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bcl-2 癌基因蛋白检测试剂盒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CD117癌基因蛋白检测试剂盒     </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c-erbB-2 癌基因蛋白检测试剂盒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ERCC1检测试剂盒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E-钙蛋白检测试剂盒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nm23蛋白检测试剂盒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p16蛋白检测试剂盒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p53蛋白检测试剂盒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p63蛋白检测试剂盒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PBS粉剂检测试剂盒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S-100蛋白检测试剂盒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TRIS-EDTA （50倍浓缩液）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α-萘酚检测试剂盒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β-胶原特殊序列检测试剂盒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半乳糖结合蛋白-3检测试剂盒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便隐血（FOB）检测试剂盒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丙型肝炎病毒核酸定量检测试剂盒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波形蛋白检测试剂盒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补体C1q检测试剂盒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肠杆菌和</w:t>
            </w:r>
            <w:r w:rsidR="006F37BF" w:rsidRPr="00B12CFC">
              <w:rPr>
                <w:rFonts w:ascii="宋体" w:hAnsi="宋体" w:cs="宋体" w:hint="eastAsia"/>
                <w:color w:val="000000" w:themeColor="text1"/>
                <w:kern w:val="0"/>
                <w:sz w:val="20"/>
                <w:szCs w:val="20"/>
              </w:rPr>
              <w:t>其它</w:t>
            </w:r>
            <w:r w:rsidRPr="00B12CFC">
              <w:rPr>
                <w:rFonts w:ascii="宋体" w:hAnsi="宋体" w:cs="宋体" w:hint="eastAsia"/>
                <w:color w:val="000000" w:themeColor="text1"/>
                <w:kern w:val="0"/>
                <w:sz w:val="20"/>
                <w:szCs w:val="20"/>
              </w:rPr>
              <w:t>非苛养革兰氏阴性杆菌鉴定试剂盒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胆固醇(CHOL)检测试剂盒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碘[125]癌胚抗原放射免疫分析药盒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碘[125]甲胎蛋白放射免疫分析药盒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碘[125]胰高血糖素放射免疫分析药盒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P699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碘[125I]癌胚抗原放射免疫分析药盒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碘[125I]人C肽放射免疫分析药盒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碘[125I]人生长激素放射免疫分析药盒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碘[125I]脱氧核糖核酸抗体分析药盒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人巨细胞病毒核酸定量检测试剂盒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非小细胞肺癌相关抗原21-1定量检测试剂盒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粪便分析仪配套应用试剂盒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高范围活化凝血时间试剂盒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庚型肝炎病毒抗体诊断试剂盒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谷胱甘肽-S-转移酶检测试剂盒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骨钙素检测试剂盒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广谱角蛋白检测试剂盒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核酸（DNA/RNA）提取试剂盒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急性时相反应特定蛋白检测试剂盒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甲状腺转录因子-1检测试剂盒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结核感染T细胞检测试剂盒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抗体筛选红细胞试剂盒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抗突变型瓜氨酸波形蛋白IgG抗体检测试剂盒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抗心磷脂抗体IgG检测试剂盒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各种方法、各种规格（含定量，定性）</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抗心磷脂抗体IgM检测试剂盒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ACA-IgM</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各种方法、各种规格（含定量，定性）</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环氧酶-2检测试剂盒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磷酸肌酸激酶检测试剂盒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淋巴细胞检测试剂盒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沙眼衣原体抗原检测试剂盒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胃泌素释放肽前体检测试剂盒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胃泌素17检测试剂盒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细胞角蛋白20片段检测试剂盒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细胞角蛋白7片段检测试剂盒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血管炎自身抗体谱检测试剂盒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链球菌及相关微生物鉴定试剂盒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P729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葡萄球菌、微球菌和相关菌属鉴定试剂盒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电极活化剂</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电极清洗液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肺炎链球菌鉴药敏卡片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干性和快速MIC板用分注槽</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化学发光激发物</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柯凡氏</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淋巴细胞培养液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囊泡病液蛋白15</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内皮细胞标记物</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P739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去蛋白液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绒毛膜促性腺激素稀释液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上皮膜抗原</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嗜铬素A（CgA）</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嗜血杆菌巧克力琼脂培养基</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拓扑异构酶 IIa</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未成熟细胞检测用染色液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细菌生化药敏试验卡</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细菌微量生化反应管系列</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纤维蛋白（原）降解产物稀释液</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P749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消泡剂</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新生霉素</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血小板计数用染色液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厌氧菌/棒状杆菌鉴定试剂条</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液基细胞保存液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荧光素钠眼科检测试纸</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上皮组织特殊染色液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人类B-raf基因V600E突变试剂盒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人类EGFR基因突变试剂盒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JC病毒核酸定量检测试剂盒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P759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人类K-ras基因突变试剂盒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人CYP2C19基因分型检测试剂盒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触珠蛋白检测试剂盒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非衍生化多种氨基酸、肉碱和琥珀酰丙酮检测测试盒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尿核基质蛋白22（NM22）检测试剂盒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疟原虫抗原检测试剂盒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曲霉菌抗原检测试剂盒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沙门氏和志贺氏菌核酸检测试剂盒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生殖支原体（MG）核酸检测试剂盒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史密斯抗体检测试剂盒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P769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唾液酸检测试剂盒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线立体DNA  A1555G突变检查试剂盒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新布尼亚病毒核酸检测试剂盒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胸苷激酶I（TKI）细胞周期分析试剂盒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血浆热休克蛋白90α定量检测试剂盒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乙型脑炎病毒IgG抗体检测试剂盒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幽门螺旋杆菌的呼气卡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呼吸道病原菌核酸检测试剂盒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白血病诊断分型组化试剂（POX、Fe）</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结合非结合胆红素测定干片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P779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脑脊液蛋白测定干片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丙肝抗体阳性质控品</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梅毒螺旋体抗体阳性质控品</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不同浓度，各种规格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锌转运蛋白8抗体检测试剂盒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棉蓝染色液</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酵母样真菌药敏试剂盒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微量稀释法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沙门氏菌属诊断血清60种</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志贺氏菌属诊断血清50种</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肠道致病性大肠埃希菌诊断血清15种</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O1群霍乱弧菌诊断血清3种</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P789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生化多项复合标准品</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人感染H7亚型禽流感病毒（2013）抗原检测试剂盒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人类免疫缺陷病毒抗体、丙型肝炎病毒抗体、梅毒螺旋体抗体、乙型肝炎病毒表面抗原联合检测试剂</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登革热NS1抗原检测试剂盒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登革热IgG/IgM抗体检测试剂盒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登革热NS1抗原-IgG/IgM抗体联合检测试剂盒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抗nRNP/Sm抗体IgG检测试剂盒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Anti-nRNP/Sm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抗SS-A抗体IgG检测试剂盒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Anti-SS-A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抗SS-B抗体IgG检测试剂盒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Anti-SS-B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抗Scl-70抗体IgG检测试剂盒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Anti-Scl-70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P799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抗PM-Scl抗体IgG检测试剂盒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Anti-PM-Scl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抗Jo-1抗体IgG检测试剂盒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Anti-Jo-1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抗着丝点抗体IgG检测试剂盒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Anti-Centromeres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抗核糖体P蛋白抗体IgG检测试剂盒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Anti-Rib-P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抗LKM-1抗体IgG检测试剂盒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Anti-LKM-1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抗SLA/LP抗体IgG检测试剂盒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Anti-SLA/LP IgG</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梅毒螺旋体抗体血清标准物质</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乙肝表面抗原血清标准物质</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呼吸道病原菌核酸检测试剂盒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丙型肝炎病毒抗体血清标准物质</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P809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便隐血转铁蛋白检测试剂盒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TF</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卡马西平测定干片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锂测定干片</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呼吸道病原体IgM抗体检测五联卡</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呼吸道合胞病毒A型和B型核酸检测试剂盒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荧光PCR法</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P814</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人感染H7N9禽流感病毒RNA检测试剂盒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P815</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阴道炎联合检测试剂盒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P816</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血清淀粉样蛋白A检测试剂盒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SAA</w:t>
            </w: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P817</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宫颈病变IgG抗体检测试剂盒</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P818</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RH定型试剂</w:t>
            </w:r>
          </w:p>
        </w:tc>
        <w:tc>
          <w:tcPr>
            <w:tcW w:w="800"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P819</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免疫类质控品</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各种类别及规格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P820</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特种蛋白质控品</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各种类别及规格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P821</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羊水早漏检测试纸条</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P822</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真菌荧光染色液试剂盒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P823</w:t>
            </w:r>
          </w:p>
        </w:tc>
        <w:tc>
          <w:tcPr>
            <w:tcW w:w="2344" w:type="pct"/>
            <w:tcBorders>
              <w:top w:val="nil"/>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小而密低密度脂蛋白胆固醇（sdLDL-C)检测试剂盒</w:t>
            </w:r>
          </w:p>
        </w:tc>
        <w:tc>
          <w:tcPr>
            <w:tcW w:w="800"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sdLDL-C</w:t>
            </w:r>
          </w:p>
        </w:tc>
        <w:tc>
          <w:tcPr>
            <w:tcW w:w="147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P824</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EB病毒壳抗原IgG,IgA,IgM抗体</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P825</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全自动质控试剂盒（28天）</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P826</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轮状病毒抗原检测试剂盒</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P827</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胃幽门螺旋杆菌抗原检测试剂盒</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w:t>
            </w: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P828</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生化多项复合标准品</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P829</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伊红染色液</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P830</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罗氏培养管（酸性）</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P831</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中性罗氏培养管</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P832</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环保透明剂</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P833</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高级封片胶</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r w:rsidR="00780B02" w:rsidRPr="00B12CFC" w:rsidTr="008C5359">
        <w:trPr>
          <w:trHeight w:val="454"/>
          <w:jc w:val="center"/>
        </w:trPr>
        <w:tc>
          <w:tcPr>
            <w:tcW w:w="3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P834</w:t>
            </w:r>
          </w:p>
        </w:tc>
        <w:tc>
          <w:tcPr>
            <w:tcW w:w="234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专用油镜油</w:t>
            </w:r>
          </w:p>
        </w:tc>
        <w:tc>
          <w:tcPr>
            <w:tcW w:w="80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C5359">
            <w:pPr>
              <w:widowControl/>
              <w:jc w:val="center"/>
              <w:rPr>
                <w:rFonts w:ascii="宋体" w:hAnsi="宋体" w:cs="宋体"/>
                <w:color w:val="000000" w:themeColor="text1"/>
                <w:kern w:val="0"/>
                <w:sz w:val="20"/>
                <w:szCs w:val="20"/>
              </w:rPr>
            </w:pPr>
          </w:p>
        </w:tc>
        <w:tc>
          <w:tcPr>
            <w:tcW w:w="147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各种方法、各种规格</w:t>
            </w:r>
          </w:p>
        </w:tc>
      </w:tr>
    </w:tbl>
    <w:p w:rsidR="008F6650" w:rsidRPr="00B12CFC" w:rsidRDefault="008F6650" w:rsidP="008F6650">
      <w:pPr>
        <w:rPr>
          <w:color w:val="000000" w:themeColor="text1"/>
        </w:rPr>
      </w:pPr>
      <w:r w:rsidRPr="00B12CFC">
        <w:rPr>
          <w:color w:val="000000" w:themeColor="text1"/>
        </w:rPr>
        <w:br w:type="page"/>
      </w:r>
    </w:p>
    <w:p w:rsidR="008F6650" w:rsidRPr="00B12CFC" w:rsidRDefault="008F6650" w:rsidP="004F42E0">
      <w:pPr>
        <w:pStyle w:val="1"/>
        <w:jc w:val="center"/>
        <w:rPr>
          <w:color w:val="000000" w:themeColor="text1"/>
          <w:sz w:val="32"/>
          <w:szCs w:val="32"/>
        </w:rPr>
      </w:pPr>
      <w:bookmarkStart w:id="20" w:name="_Toc480287298"/>
      <w:bookmarkStart w:id="21" w:name="_Toc481493737"/>
      <w:r w:rsidRPr="00B12CFC">
        <w:rPr>
          <w:rFonts w:hint="eastAsia"/>
          <w:color w:val="000000" w:themeColor="text1"/>
          <w:sz w:val="32"/>
          <w:szCs w:val="32"/>
        </w:rPr>
        <w:t>四、集中采购目录（配套专用试剂）</w:t>
      </w:r>
      <w:bookmarkEnd w:id="20"/>
      <w:bookmarkEnd w:id="21"/>
    </w:p>
    <w:p w:rsidR="008F6650" w:rsidRPr="00B12CFC" w:rsidRDefault="008F6650" w:rsidP="004F42E0">
      <w:pPr>
        <w:pStyle w:val="2"/>
        <w:spacing w:after="0"/>
        <w:jc w:val="center"/>
        <w:rPr>
          <w:color w:val="000000" w:themeColor="text1"/>
          <w:sz w:val="24"/>
          <w:szCs w:val="24"/>
        </w:rPr>
      </w:pPr>
      <w:bookmarkStart w:id="22" w:name="_Toc480287299"/>
      <w:bookmarkStart w:id="23" w:name="_Toc481493738"/>
      <w:r w:rsidRPr="00B12CFC">
        <w:rPr>
          <w:rFonts w:hint="eastAsia"/>
          <w:color w:val="000000" w:themeColor="text1"/>
          <w:sz w:val="24"/>
          <w:szCs w:val="24"/>
        </w:rPr>
        <w:t>（一）血细胞计数仪</w:t>
      </w:r>
      <w:bookmarkEnd w:id="22"/>
      <w:bookmarkEnd w:id="23"/>
    </w:p>
    <w:tbl>
      <w:tblPr>
        <w:tblW w:w="5000" w:type="pct"/>
        <w:tblLook w:val="04A0" w:firstRow="1" w:lastRow="0" w:firstColumn="1" w:lastColumn="0" w:noHBand="0" w:noVBand="1"/>
      </w:tblPr>
      <w:tblGrid>
        <w:gridCol w:w="1095"/>
        <w:gridCol w:w="5221"/>
        <w:gridCol w:w="3148"/>
        <w:gridCol w:w="4754"/>
      </w:tblGrid>
      <w:tr w:rsidR="00B12CFC" w:rsidRPr="00B12CFC" w:rsidTr="004F42E0">
        <w:trPr>
          <w:trHeight w:val="454"/>
          <w:tblHeader/>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4F42E0">
        <w:trPr>
          <w:trHeight w:val="45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Q001</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流水线试剂包</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流水线试剂包</w:t>
            </w:r>
          </w:p>
        </w:tc>
        <w:tc>
          <w:tcPr>
            <w:tcW w:w="1672"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SF-3000五分类血球分析仪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五分类血球分析仪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XE-2100全自动血液分析仪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XE-800全自动血液分析仪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K-4500试剂</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KX-21试剂</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XS1000i试剂</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XS-800i全自动血液分析仪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Q009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XT1800i试剂</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特康（TEK）三分类血细胞分析仪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三分类血细胞分析仪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优利特3080三分类血细胞分析仪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三分类血细胞分析仪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MYTHIC22五分类血球分析仪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五分类血球分析仪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雅培CD3700全自动五分类血细胞分析仪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五分类血细胞分析仪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ABX血球分析仪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迈瑞5300血球分析仪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迈瑞DC5380血球分析仪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迈瑞3000血球分析仪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迈瑞5500血球分析仪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Q019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迈瑞BC5310血球分析仪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迈瑞BC5390血球分析仪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迈瑞BC6800血球分析仪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迈瑞BC6900全自动血球分析仪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迈瑞BC-5800五分类血球计数仪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五分类血球计数仪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戴安娜血球计数仪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血球计数仪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Diana 5五分类血液分析仪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日本光电MEK-8222K血球分析仪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血球计数仪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日本光电MEK-7222K血球分析仪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血球计数仪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日本光电全自动五分类血液细胞分析仪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五分类血液细胞分析仪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Q029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雅培血球仪专用试剂</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SF-3000血球仪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血球仪专用试剂</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XS-800i五分类全自动血球仪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XN-1000血细胞分析仪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XS-500i全血细胞分析仪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XN-3000血细胞分析仪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CELL-DYN 3700血细胞分析仪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DiffAc.TPAK血细胞分析仪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法国HYCEL血细胞分析仪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库尔特血细胞分析仪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Q039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深圳锦瑞血细胞分析仪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MEK-6400P 全自动血细胞分析仪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MEK-6410P 全自动血细胞分析仪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MEK-6400C 全自动血细胞分析仪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MEK-6410C 全自动血细胞分析仪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MEK-7300P 全自动血细胞分析仪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深圳蓝韵血球计数仪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长春迪瑞BF5080血球仪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迈瑞BC-5000全自动血液细胞分析仪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迈瑞BC-5150全自动血液细胞分析仪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Q049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迈瑞BC-1800血球分析仪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迈瑞BC-2000血球分析仪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迈瑞BC-5100血球分析仪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日本光电MEK-6138K血球分析仪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百特HL-2400全自动血球仪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优利特3000血球仪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优利特5500全自动五分类血液分析仪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优利特5260全自动五分类血液分析仪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优利特5380全自动五分类血液分析仪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Ac.T5diff血液分析仪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Q059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贝克曼LH750血液分析仪</w:t>
            </w:r>
          </w:p>
        </w:tc>
        <w:tc>
          <w:tcPr>
            <w:tcW w:w="110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4F42E0">
        <w:trPr>
          <w:trHeight w:val="45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Q060</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XN-B4血液分析仪</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血液分析仪</w:t>
            </w:r>
          </w:p>
        </w:tc>
        <w:tc>
          <w:tcPr>
            <w:tcW w:w="1672"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F6650" w:rsidRPr="00B12CFC" w:rsidTr="004F42E0">
        <w:trPr>
          <w:trHeight w:val="45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Q061</w:t>
            </w:r>
          </w:p>
        </w:tc>
        <w:tc>
          <w:tcPr>
            <w:tcW w:w="1836"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深圳美思康US-1800五分类血球计数仪</w:t>
            </w:r>
          </w:p>
        </w:tc>
        <w:tc>
          <w:tcPr>
            <w:tcW w:w="1107"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五分类血球计数仪</w:t>
            </w:r>
          </w:p>
        </w:tc>
        <w:tc>
          <w:tcPr>
            <w:tcW w:w="1672"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8F6650" w:rsidRPr="00B12CFC" w:rsidRDefault="008F6650" w:rsidP="008F6650">
      <w:pPr>
        <w:pStyle w:val="20"/>
        <w:snapToGrid/>
        <w:spacing w:line="240" w:lineRule="auto"/>
        <w:ind w:firstLineChars="0" w:firstLine="0"/>
        <w:jc w:val="center"/>
        <w:outlineLvl w:val="0"/>
        <w:rPr>
          <w:color w:val="000000" w:themeColor="text1"/>
        </w:rPr>
      </w:pPr>
    </w:p>
    <w:p w:rsidR="008F6650" w:rsidRPr="00B12CFC" w:rsidRDefault="008F6650" w:rsidP="00744B19">
      <w:pPr>
        <w:pStyle w:val="2"/>
        <w:spacing w:after="0"/>
        <w:jc w:val="center"/>
        <w:rPr>
          <w:color w:val="000000" w:themeColor="text1"/>
          <w:sz w:val="24"/>
          <w:szCs w:val="24"/>
        </w:rPr>
      </w:pPr>
      <w:bookmarkStart w:id="24" w:name="_Toc480287300"/>
      <w:bookmarkStart w:id="25" w:name="_Toc481493739"/>
      <w:r w:rsidRPr="00B12CFC">
        <w:rPr>
          <w:rFonts w:hint="eastAsia"/>
          <w:color w:val="000000" w:themeColor="text1"/>
          <w:sz w:val="24"/>
          <w:szCs w:val="24"/>
        </w:rPr>
        <w:t>（二）凝血分析仪</w:t>
      </w:r>
      <w:bookmarkEnd w:id="24"/>
      <w:bookmarkEnd w:id="25"/>
    </w:p>
    <w:tbl>
      <w:tblPr>
        <w:tblW w:w="5000" w:type="pct"/>
        <w:tblLook w:val="04A0" w:firstRow="1" w:lastRow="0" w:firstColumn="1" w:lastColumn="0" w:noHBand="0" w:noVBand="1"/>
      </w:tblPr>
      <w:tblGrid>
        <w:gridCol w:w="1095"/>
        <w:gridCol w:w="5221"/>
        <w:gridCol w:w="3108"/>
        <w:gridCol w:w="4794"/>
      </w:tblGrid>
      <w:tr w:rsidR="00B12CFC" w:rsidRPr="00B12CFC" w:rsidTr="00A96573">
        <w:trPr>
          <w:trHeight w:val="454"/>
          <w:tblHeader/>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87"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BE Thrombotimer2-chauuel血凝仪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BECompact-X血凝仪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BECompact血凝仪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BE-XRM血凝仪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CA1500全自动血凝分析仪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CA7000血凝仪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CA500半自动血凝仪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Q069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CA54 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CA8000全自动血凝分析仪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IL凝血仪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STAGO凝血仪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CA7000/500血凝仪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1500全自动血凝仪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7100凝血仪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CS2000i全自动血凝仪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BC-6900全自动凝血分析仪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CS-5100全自动凝血分析仪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Q079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Thrombosfat血凝仪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贝克曼库尔特ACL7000/9000血凝仪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贝克曼ACL ADVANCE血凝仪试剂</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HELENA Actalyke XL 即时凝血分析仪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德高1800全自动血凝仪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A96573">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CL2000血凝仪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F6650" w:rsidRPr="00B12CFC" w:rsidTr="00A96573">
        <w:trPr>
          <w:trHeight w:val="45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Q085</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普利生血凝仪</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6506C4">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凝血分析仪</w:t>
            </w:r>
          </w:p>
        </w:tc>
        <w:tc>
          <w:tcPr>
            <w:tcW w:w="1687"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9C76A9" w:rsidRPr="00B12CFC" w:rsidRDefault="009C76A9" w:rsidP="007A076A">
      <w:pPr>
        <w:rPr>
          <w:color w:val="000000" w:themeColor="text1"/>
        </w:rPr>
      </w:pPr>
      <w:bookmarkStart w:id="26" w:name="_Toc480287301"/>
      <w:bookmarkStart w:id="27" w:name="_Toc481493740"/>
    </w:p>
    <w:p w:rsidR="008F6650" w:rsidRPr="00B12CFC" w:rsidRDefault="008F6650" w:rsidP="009C76A9">
      <w:pPr>
        <w:pStyle w:val="2"/>
        <w:spacing w:before="0" w:after="0"/>
        <w:jc w:val="center"/>
        <w:rPr>
          <w:color w:val="000000" w:themeColor="text1"/>
          <w:sz w:val="24"/>
          <w:szCs w:val="24"/>
        </w:rPr>
      </w:pPr>
      <w:r w:rsidRPr="00B12CFC">
        <w:rPr>
          <w:rFonts w:hint="eastAsia"/>
          <w:color w:val="000000" w:themeColor="text1"/>
          <w:sz w:val="24"/>
          <w:szCs w:val="24"/>
        </w:rPr>
        <w:t>（三）免疫发光分析仪</w:t>
      </w:r>
      <w:bookmarkEnd w:id="26"/>
      <w:bookmarkEnd w:id="27"/>
    </w:p>
    <w:tbl>
      <w:tblPr>
        <w:tblW w:w="5000" w:type="pct"/>
        <w:tblLook w:val="04A0" w:firstRow="1" w:lastRow="0" w:firstColumn="1" w:lastColumn="0" w:noHBand="0" w:noVBand="1"/>
      </w:tblPr>
      <w:tblGrid>
        <w:gridCol w:w="1096"/>
        <w:gridCol w:w="5222"/>
        <w:gridCol w:w="3106"/>
        <w:gridCol w:w="4794"/>
      </w:tblGrid>
      <w:tr w:rsidR="00B12CFC" w:rsidRPr="00B12CFC" w:rsidTr="00EF510A">
        <w:trPr>
          <w:trHeight w:val="454"/>
          <w:tblHeader/>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Center CP 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罗氏2010发光仪试剂</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罗氏e411发光仪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Q089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北京热景UPT上转发光仪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雅培i2000发光仪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贝克曼DXI800发光仪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贝克曼ACCESS发光仪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贝克曼ACCESSII发光仪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GLoRunner德普发光仪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dpc化学发光仪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北京源德化学发光仪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泰格科信化学发光仪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SMARTA3000全自动化学发光检测仪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Q099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EVERESYS A1800系列化学发光检测仪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AutoLumis2000 全自动化学发光仪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索灵LIAISION XL 全自动化学发光仪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bioflash 全自动化学发光仪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AutoLumo A2000全自动化学发光测定仪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E6/E7 mRNA化学发光分析仪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科斯迈AMART3000发光仪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科美生物发光仪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诺尔曼NRM411系列发光仪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希森美康HISCL5000化学发光分析仪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Q109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迈瑞CL系列化学发光仪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AE-180全自动发光免疫分析仪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AE-240全自动发光免疫分析仪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lica-500化学发光仪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cc100/600/1500化学发光仪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罗氏e601全自动化学发光免疫分析仪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Moduiar E170全自动电化学发光免疫分析系统</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电化学发光免疫分析系统</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Chemlin3.0半自动化学发光分析系统</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化学发光分析系统</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Chemlin600全自动化学发光免疫分析系统</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化学发光免疫分析系统</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Chemlin1500全自动化学发光仪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Q119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AIA-2000ST化学发光分析仪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IMMULITE 1000全自动化学发光免疫分析仪（西门子）</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MAGLUMI 2000 PLUS全自动化学发光免疫分析仪（深圳新产业）</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西门子Centaur XP全自动化学发光免疫分析仪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西门子ADVIA Centaur CP自动化学发光免疫分析仪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西门子immuite2000自动化学发光分析仪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高敏化学发光免疫分析仪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国赛Kemilo化学发光仪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美国Nano-Checker710免疫层析检测仪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免疫层析检测仪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北京乐普免疫定量分析仪（LEPUQunant-gpld-1)专用试纸</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Q129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FIA8000系列免疫定量分析仪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Getein 1100 荧光免疫定量分析仪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QMT8000 免疫定量分析仪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TZD-C-1免疫定量分析仪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TZD-C-2免疫定量分析仪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瑞莱SSJ-2型免疫定量分析仪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HR201免疫定量分析仪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triage博适免疫荧光定量分析仪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免疫定量分析仪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日本TOSOH全自动免疫分析仪专机专用试剂（化学发光法）</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UniCel DxI 800 Access全自动免疫分析仪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Q139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日本富士 LUMIPULSE G1200 全自动免疫分析仪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UNION-C免疫分析仪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雷度AQT90Flex免疫分析仪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Architect i2000sr全自动免疫分析仪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广东达安时间分辨免疫荧光分析仪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时间分辨免疫荧光分析仪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SYM－BIO时间分辨免疫荧光分析仪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时间分辨免疫荧光分析仪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光景生物LTRIC-600时间分辨荧光免疫分析仪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时间分辨免疫荧光分析仪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ANYTEST2000时间分辨荧光免疫检测仪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时间分辨荧光免疫检测仪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1235全自动时间分辨荧光免疫分析仪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时间分辨免疫荧光分析仪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EASCUTA时间分辨免疫荧光分析仪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时间分辨免疫荧光分析仪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Q149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Pylon Core型循环增强荧光免疫分析仪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I-CHROMA免疫荧光分析仪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梅里埃VIDAS荧光免疫分析仪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Alere Triage MeterPro 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BIOT-YG-I免疫荧光分析仪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IS1200全自动化学发光免疫分析系统</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康乃格 KNG-YM-I 干式荧光免疫分析</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FS-101/FS-102/FS-201免疫荧光干式定量检测仪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FS-112免疫荧光检测仪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FS-301干式荧光免疫分析仪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Q159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μTASWakoi30全自动电泳荧光免疫分析仪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免疫荧光分析仪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1420-020荧光免疫分析仪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免疫荧光分析仪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ABI7300 荧光定量PCR分析仪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荧光定量PCR分析仪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ABI7500 荧光定量PCR分析仪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荧光定量PCR分析仪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艾本德Pro 荧光定量PCR分析仪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荧光定量PCR分析仪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Eppendorf荧光定量PCR分析仪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荧光定量PCR分析仪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BIC-RAD梯度PCR仪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梯度PCR仪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F6650" w:rsidRPr="00B12CFC" w:rsidTr="00EF510A">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透景生命TESMIF3999+Luminex200 流式荧光免疫分析仪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流式荧光免疫分析仪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EF510A" w:rsidRPr="00B12CFC" w:rsidRDefault="00EF510A" w:rsidP="00EF510A">
      <w:pPr>
        <w:pStyle w:val="2"/>
        <w:spacing w:after="0"/>
        <w:jc w:val="center"/>
        <w:rPr>
          <w:color w:val="000000" w:themeColor="text1"/>
          <w:sz w:val="24"/>
          <w:szCs w:val="24"/>
        </w:rPr>
      </w:pPr>
      <w:bookmarkStart w:id="28" w:name="_Toc480287302"/>
      <w:bookmarkStart w:id="29" w:name="_Toc481493741"/>
    </w:p>
    <w:p w:rsidR="00EF510A" w:rsidRPr="00B12CFC" w:rsidRDefault="00EF510A" w:rsidP="00EF510A">
      <w:pPr>
        <w:rPr>
          <w:rFonts w:asciiTheme="majorHAnsi" w:eastAsiaTheme="majorEastAsia" w:hAnsiTheme="majorHAnsi" w:cstheme="majorBidi"/>
          <w:color w:val="000000" w:themeColor="text1"/>
        </w:rPr>
      </w:pPr>
      <w:r w:rsidRPr="00B12CFC">
        <w:rPr>
          <w:color w:val="000000" w:themeColor="text1"/>
        </w:rPr>
        <w:br w:type="page"/>
      </w:r>
    </w:p>
    <w:p w:rsidR="008F6650" w:rsidRPr="00B12CFC" w:rsidRDefault="008F6650" w:rsidP="00EF510A">
      <w:pPr>
        <w:pStyle w:val="2"/>
        <w:spacing w:after="0"/>
        <w:jc w:val="center"/>
        <w:rPr>
          <w:color w:val="000000" w:themeColor="text1"/>
          <w:sz w:val="24"/>
          <w:szCs w:val="24"/>
        </w:rPr>
      </w:pPr>
      <w:r w:rsidRPr="00B12CFC">
        <w:rPr>
          <w:rFonts w:hint="eastAsia"/>
          <w:color w:val="000000" w:themeColor="text1"/>
          <w:sz w:val="24"/>
          <w:szCs w:val="24"/>
        </w:rPr>
        <w:t>（四）血气分析仪</w:t>
      </w:r>
      <w:bookmarkEnd w:id="28"/>
      <w:bookmarkEnd w:id="29"/>
    </w:p>
    <w:tbl>
      <w:tblPr>
        <w:tblW w:w="5000" w:type="pct"/>
        <w:tblLook w:val="04A0" w:firstRow="1" w:lastRow="0" w:firstColumn="1" w:lastColumn="0" w:noHBand="0" w:noVBand="1"/>
      </w:tblPr>
      <w:tblGrid>
        <w:gridCol w:w="1096"/>
        <w:gridCol w:w="5222"/>
        <w:gridCol w:w="3109"/>
        <w:gridCol w:w="4791"/>
      </w:tblGrid>
      <w:tr w:rsidR="00B12CFC" w:rsidRPr="00B12CFC" w:rsidTr="00EF510A">
        <w:trPr>
          <w:trHeight w:val="425"/>
          <w:tblHeader/>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85"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I-STAT血气分析仪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GMS3000血气分析仪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Q169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GEM3500血气分析仪各种试剂</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GEM4000血气分析仪各种试剂</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ABL-80血气分析仪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拜耳血气分析仪专用试剂</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NOVA PHOX血气分析仪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雷度血气分析仪ABL800</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雷度血气分析仪ABL5</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ABL5血气分析仪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包括质控品及定标液、氧电极（氧电极膜）</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GEM-3000血气分析仪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OPTI血气分析仪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Q179</w:t>
            </w:r>
          </w:p>
        </w:tc>
        <w:tc>
          <w:tcPr>
            <w:tcW w:w="1836"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雷度ABL-90血气分析仪</w:t>
            </w:r>
          </w:p>
        </w:tc>
        <w:tc>
          <w:tcPr>
            <w:tcW w:w="1093"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罗氏Cobas b 123 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罗氏Cobas b 221 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Alere epoc 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PAPIDpoint500 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PAPIDpoint405 血气分析仪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血气分析仪</w:t>
            </w:r>
          </w:p>
        </w:tc>
        <w:tc>
          <w:tcPr>
            <w:tcW w:w="168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8F6650" w:rsidRPr="00B12CFC" w:rsidRDefault="008F6650" w:rsidP="00EF510A">
      <w:pPr>
        <w:pStyle w:val="2"/>
        <w:spacing w:after="0"/>
        <w:jc w:val="center"/>
        <w:rPr>
          <w:color w:val="000000" w:themeColor="text1"/>
          <w:sz w:val="24"/>
          <w:szCs w:val="24"/>
        </w:rPr>
      </w:pPr>
      <w:bookmarkStart w:id="30" w:name="_Toc480287303"/>
      <w:bookmarkStart w:id="31" w:name="_Toc481493742"/>
      <w:r w:rsidRPr="00B12CFC">
        <w:rPr>
          <w:rFonts w:hint="eastAsia"/>
          <w:color w:val="000000" w:themeColor="text1"/>
          <w:sz w:val="24"/>
          <w:szCs w:val="24"/>
        </w:rPr>
        <w:t>（五）血流变分析仪</w:t>
      </w:r>
      <w:bookmarkEnd w:id="30"/>
      <w:bookmarkEnd w:id="31"/>
    </w:p>
    <w:tbl>
      <w:tblPr>
        <w:tblW w:w="5000" w:type="pct"/>
        <w:tblLook w:val="04A0" w:firstRow="1" w:lastRow="0" w:firstColumn="1" w:lastColumn="0" w:noHBand="0" w:noVBand="1"/>
      </w:tblPr>
      <w:tblGrid>
        <w:gridCol w:w="1096"/>
        <w:gridCol w:w="5222"/>
        <w:gridCol w:w="3106"/>
        <w:gridCol w:w="4794"/>
      </w:tblGrid>
      <w:tr w:rsidR="00B12CFC" w:rsidRPr="00B12CFC" w:rsidTr="00EF510A">
        <w:trPr>
          <w:trHeight w:val="600"/>
          <w:tblHeader/>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ZL6000血流变分析仪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ZL-9600全自动血流变分析仪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ZL9000I全自动血流变测试仪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血流变测试仪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HH2800A血流变分析仪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Q189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SA-6000血流变分析仪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北京众驰伟业全自动血流变测试仪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血流变测试仪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MVIS-2012血流变分析仪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MVIS-2015血流变分析仪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LBY系列血液流变仪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F6650" w:rsidRPr="00B12CFC" w:rsidTr="00EF510A">
        <w:trPr>
          <w:trHeight w:val="600"/>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MEN-C100A全自动血液流变动态分析仪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血流变分析仪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EF510A" w:rsidRPr="00B12CFC" w:rsidRDefault="00EF510A" w:rsidP="008F6650">
      <w:pPr>
        <w:pStyle w:val="2"/>
        <w:jc w:val="center"/>
        <w:rPr>
          <w:color w:val="000000" w:themeColor="text1"/>
          <w:sz w:val="24"/>
          <w:szCs w:val="24"/>
        </w:rPr>
      </w:pPr>
      <w:bookmarkStart w:id="32" w:name="_Toc480287304"/>
      <w:bookmarkStart w:id="33" w:name="_Toc481493743"/>
    </w:p>
    <w:p w:rsidR="00EF510A" w:rsidRPr="00B12CFC" w:rsidRDefault="00EF510A" w:rsidP="00EF510A">
      <w:pPr>
        <w:rPr>
          <w:rFonts w:asciiTheme="majorHAnsi" w:eastAsiaTheme="majorEastAsia" w:hAnsiTheme="majorHAnsi" w:cstheme="majorBidi"/>
          <w:color w:val="000000" w:themeColor="text1"/>
        </w:rPr>
      </w:pPr>
      <w:r w:rsidRPr="00B12CFC">
        <w:rPr>
          <w:color w:val="000000" w:themeColor="text1"/>
        </w:rPr>
        <w:br w:type="page"/>
      </w:r>
    </w:p>
    <w:p w:rsidR="008F6650" w:rsidRPr="00B12CFC" w:rsidRDefault="008F6650" w:rsidP="00EF510A">
      <w:pPr>
        <w:pStyle w:val="2"/>
        <w:spacing w:after="0"/>
        <w:jc w:val="center"/>
        <w:rPr>
          <w:color w:val="000000" w:themeColor="text1"/>
          <w:sz w:val="24"/>
          <w:szCs w:val="24"/>
        </w:rPr>
      </w:pPr>
      <w:r w:rsidRPr="00B12CFC">
        <w:rPr>
          <w:rFonts w:hint="eastAsia"/>
          <w:color w:val="000000" w:themeColor="text1"/>
          <w:sz w:val="24"/>
          <w:szCs w:val="24"/>
        </w:rPr>
        <w:t>（六）特定蛋白分析仪</w:t>
      </w:r>
      <w:bookmarkEnd w:id="32"/>
      <w:bookmarkEnd w:id="33"/>
    </w:p>
    <w:tbl>
      <w:tblPr>
        <w:tblW w:w="5000" w:type="pct"/>
        <w:tblLook w:val="04A0" w:firstRow="1" w:lastRow="0" w:firstColumn="1" w:lastColumn="0" w:noHBand="0" w:noVBand="1"/>
      </w:tblPr>
      <w:tblGrid>
        <w:gridCol w:w="1095"/>
        <w:gridCol w:w="5221"/>
        <w:gridCol w:w="3108"/>
        <w:gridCol w:w="4794"/>
      </w:tblGrid>
      <w:tr w:rsidR="00B12CFC" w:rsidRPr="00B12CFC" w:rsidTr="00830C30">
        <w:trPr>
          <w:trHeight w:val="454"/>
          <w:tblHeader/>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DCA 尿微量白蛋白分析仪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尿微量白蛋白分析仪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芬兰 Orion QuikRead go C-反应蛋白分析仪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C-反应蛋白分析仪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景川全自动c反应蛋白测定仪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超敏CRP测定仪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TD系列特定蛋白仪（TD-III型）</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超敏-C反应蛋白</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Q199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芬兰 Orion QuikRead 101 蛋白免疫分析仪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蛋白免疫分析仪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罗氏Caridiac检测仪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检测仪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Bindinsite特定蛋白仪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BN100特定蛋白分析仪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BNⅡ特定蛋白分析仪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BNP特定蛋白分析仪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MININEPHTM特定蛋白仪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Q206</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Nephstar特定蛋白仪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Q207</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德灵BNP特定蛋白分析仪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Q208</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IMMAGE800特定蛋白仪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Q209</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A15特定蛋白分析仪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Q210</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景川TD系列特定蛋白仪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Q211</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希亚克特定蛋白仪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Q212</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深圳锦瑞特定蛋白仪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Q213</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Alere Afinion AS100 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Q214</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EZ-400半自动特定蛋白仪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Q215</w:t>
            </w:r>
          </w:p>
        </w:tc>
        <w:tc>
          <w:tcPr>
            <w:tcW w:w="183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深圳普门 PA-900 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30C30"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30C30" w:rsidRPr="00B12CFC" w:rsidRDefault="00830C3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Q216</w:t>
            </w:r>
          </w:p>
        </w:tc>
        <w:tc>
          <w:tcPr>
            <w:tcW w:w="1836" w:type="pct"/>
            <w:tcBorders>
              <w:top w:val="nil"/>
              <w:left w:val="nil"/>
              <w:bottom w:val="single" w:sz="4" w:space="0" w:color="auto"/>
              <w:right w:val="single" w:sz="4" w:space="0" w:color="auto"/>
            </w:tcBorders>
            <w:shd w:val="clear" w:color="auto" w:fill="auto"/>
            <w:vAlign w:val="center"/>
          </w:tcPr>
          <w:p w:rsidR="00830C30" w:rsidRPr="00B12CFC" w:rsidRDefault="00830C30" w:rsidP="00830C3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深圳普门 PA-9</w:t>
            </w:r>
            <w:r>
              <w:rPr>
                <w:rFonts w:ascii="宋体" w:hAnsi="宋体" w:cs="宋体" w:hint="eastAsia"/>
                <w:color w:val="000000" w:themeColor="text1"/>
                <w:kern w:val="0"/>
                <w:sz w:val="20"/>
                <w:szCs w:val="20"/>
              </w:rPr>
              <w:t>9</w:t>
            </w:r>
            <w:r w:rsidRPr="00B12CFC">
              <w:rPr>
                <w:rFonts w:ascii="宋体" w:hAnsi="宋体" w:cs="宋体" w:hint="eastAsia"/>
                <w:color w:val="000000" w:themeColor="text1"/>
                <w:kern w:val="0"/>
                <w:sz w:val="20"/>
                <w:szCs w:val="20"/>
              </w:rPr>
              <w:t>0 特定蛋白分析仪</w:t>
            </w:r>
          </w:p>
        </w:tc>
        <w:tc>
          <w:tcPr>
            <w:tcW w:w="1093" w:type="pct"/>
            <w:tcBorders>
              <w:top w:val="nil"/>
              <w:left w:val="nil"/>
              <w:bottom w:val="single" w:sz="4" w:space="0" w:color="auto"/>
              <w:right w:val="single" w:sz="4" w:space="0" w:color="auto"/>
            </w:tcBorders>
            <w:shd w:val="clear" w:color="auto" w:fill="auto"/>
            <w:vAlign w:val="center"/>
          </w:tcPr>
          <w:p w:rsidR="00830C30" w:rsidRPr="00B12CFC" w:rsidRDefault="00830C30" w:rsidP="00B805F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tcPr>
          <w:p w:rsidR="00830C30" w:rsidRPr="00B12CFC" w:rsidRDefault="00830C30" w:rsidP="00B805F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30C30"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30C30" w:rsidRPr="00B12CFC" w:rsidRDefault="00830C30" w:rsidP="00B805F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Q217</w:t>
            </w:r>
          </w:p>
        </w:tc>
        <w:tc>
          <w:tcPr>
            <w:tcW w:w="183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H700型特定蛋白分析仪</w:t>
            </w:r>
          </w:p>
        </w:tc>
        <w:tc>
          <w:tcPr>
            <w:tcW w:w="1093"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30C30"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30C30" w:rsidRPr="00B12CFC" w:rsidRDefault="00830C30" w:rsidP="00B805F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Q218</w:t>
            </w:r>
          </w:p>
        </w:tc>
        <w:tc>
          <w:tcPr>
            <w:tcW w:w="183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深圳国赛OMLIPO蛋白分析仪</w:t>
            </w:r>
          </w:p>
        </w:tc>
        <w:tc>
          <w:tcPr>
            <w:tcW w:w="1093"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30C30"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30C30" w:rsidRPr="00B12CFC" w:rsidRDefault="00830C30" w:rsidP="00B805F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Q219</w:t>
            </w:r>
          </w:p>
        </w:tc>
        <w:tc>
          <w:tcPr>
            <w:tcW w:w="183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深圳国赛ARISTO蛋白分析仪</w:t>
            </w:r>
          </w:p>
        </w:tc>
        <w:tc>
          <w:tcPr>
            <w:tcW w:w="1093"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30C30" w:rsidRPr="00B12CFC" w:rsidTr="00830C30">
        <w:trPr>
          <w:trHeight w:val="454"/>
        </w:trPr>
        <w:tc>
          <w:tcPr>
            <w:tcW w:w="385" w:type="pct"/>
            <w:tcBorders>
              <w:top w:val="nil"/>
              <w:left w:val="single" w:sz="4" w:space="0" w:color="auto"/>
              <w:bottom w:val="single" w:sz="4" w:space="0" w:color="auto"/>
              <w:right w:val="single" w:sz="4" w:space="0" w:color="auto"/>
            </w:tcBorders>
            <w:shd w:val="clear" w:color="auto" w:fill="auto"/>
            <w:vAlign w:val="center"/>
          </w:tcPr>
          <w:p w:rsidR="00830C30" w:rsidRPr="00B12CFC" w:rsidRDefault="00830C3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Q219</w:t>
            </w:r>
            <w:r>
              <w:rPr>
                <w:rFonts w:ascii="宋体" w:hAnsi="宋体" w:cs="宋体" w:hint="eastAsia"/>
                <w:color w:val="000000" w:themeColor="text1"/>
                <w:kern w:val="0"/>
                <w:sz w:val="20"/>
                <w:szCs w:val="20"/>
              </w:rPr>
              <w:t>-1</w:t>
            </w:r>
          </w:p>
        </w:tc>
        <w:tc>
          <w:tcPr>
            <w:tcW w:w="183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深圳国赛ASTEP蛋白分析仪</w:t>
            </w:r>
          </w:p>
        </w:tc>
        <w:tc>
          <w:tcPr>
            <w:tcW w:w="1093"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特定蛋白分析仪</w:t>
            </w:r>
          </w:p>
        </w:tc>
        <w:tc>
          <w:tcPr>
            <w:tcW w:w="1686" w:type="pct"/>
            <w:tcBorders>
              <w:top w:val="nil"/>
              <w:left w:val="nil"/>
              <w:bottom w:val="single" w:sz="4" w:space="0" w:color="auto"/>
              <w:right w:val="single" w:sz="4" w:space="0" w:color="auto"/>
            </w:tcBorders>
            <w:shd w:val="clear" w:color="auto" w:fill="auto"/>
            <w:vAlign w:val="center"/>
            <w:hideMark/>
          </w:tcPr>
          <w:p w:rsidR="00830C30" w:rsidRPr="00B12CFC" w:rsidRDefault="00830C3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EF510A" w:rsidRPr="00B12CFC" w:rsidRDefault="00EF510A" w:rsidP="00EF510A">
      <w:pPr>
        <w:rPr>
          <w:color w:val="000000" w:themeColor="text1"/>
        </w:rPr>
      </w:pPr>
      <w:bookmarkStart w:id="34" w:name="_Toc480287305"/>
      <w:bookmarkStart w:id="35" w:name="_Toc481493744"/>
    </w:p>
    <w:p w:rsidR="008F6650" w:rsidRPr="00B12CFC" w:rsidRDefault="008F6650" w:rsidP="00EF510A">
      <w:pPr>
        <w:pStyle w:val="2"/>
        <w:spacing w:after="0"/>
        <w:jc w:val="center"/>
        <w:rPr>
          <w:color w:val="000000" w:themeColor="text1"/>
          <w:sz w:val="24"/>
          <w:szCs w:val="24"/>
        </w:rPr>
      </w:pPr>
      <w:r w:rsidRPr="00B12CFC">
        <w:rPr>
          <w:rFonts w:hint="eastAsia"/>
          <w:color w:val="000000" w:themeColor="text1"/>
          <w:sz w:val="24"/>
          <w:szCs w:val="24"/>
        </w:rPr>
        <w:t>（七）电解质分析仪试剂</w:t>
      </w:r>
      <w:bookmarkEnd w:id="34"/>
      <w:bookmarkEnd w:id="35"/>
    </w:p>
    <w:tbl>
      <w:tblPr>
        <w:tblW w:w="5000" w:type="pct"/>
        <w:tblLook w:val="04A0" w:firstRow="1" w:lastRow="0" w:firstColumn="1" w:lastColumn="0" w:noHBand="0" w:noVBand="1"/>
      </w:tblPr>
      <w:tblGrid>
        <w:gridCol w:w="1098"/>
        <w:gridCol w:w="5218"/>
        <w:gridCol w:w="3105"/>
        <w:gridCol w:w="4797"/>
      </w:tblGrid>
      <w:tr w:rsidR="00B12CFC" w:rsidRPr="00B12CFC" w:rsidTr="00EF510A">
        <w:trPr>
          <w:trHeight w:val="454"/>
          <w:tblHead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87"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Q220</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AVL9180电解质分析仪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Q221</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DH50 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Q222</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奥迪康电解质分析仪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Q223</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常光电解质分析仪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Q224</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科华电解质分析仪DSI 905</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Q225</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攀事达电解质分析仪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Q226</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希莱恒电解质分析仪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Q227</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SC-50电解质分析仪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Q228</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迅达900系列电解质分析仪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Q229</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迅达600系列电解质分析仪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Q230</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迅达690系列电解质分析仪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Q231</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迅达905系列电解质分析仪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Q232</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优利特910C电解质分析仪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Q233</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优利特910Plus电解质分析仪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Q234</w:t>
            </w:r>
          </w:p>
        </w:tc>
        <w:tc>
          <w:tcPr>
            <w:tcW w:w="1835"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迅达XD-685电解质分析仪</w:t>
            </w:r>
          </w:p>
        </w:tc>
        <w:tc>
          <w:tcPr>
            <w:tcW w:w="109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Q235</w:t>
            </w:r>
          </w:p>
        </w:tc>
        <w:tc>
          <w:tcPr>
            <w:tcW w:w="1835"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迅达XD-687电解质分析仪</w:t>
            </w:r>
          </w:p>
        </w:tc>
        <w:tc>
          <w:tcPr>
            <w:tcW w:w="1092"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Q236</w:t>
            </w:r>
          </w:p>
        </w:tc>
        <w:tc>
          <w:tcPr>
            <w:tcW w:w="1835"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Medica电解质仪</w:t>
            </w:r>
          </w:p>
        </w:tc>
        <w:tc>
          <w:tcPr>
            <w:tcW w:w="1092"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Q237</w:t>
            </w:r>
          </w:p>
        </w:tc>
        <w:tc>
          <w:tcPr>
            <w:tcW w:w="1835"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IMS-972 电解质分析仪</w:t>
            </w:r>
          </w:p>
        </w:tc>
        <w:tc>
          <w:tcPr>
            <w:tcW w:w="1092"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Q238</w:t>
            </w:r>
          </w:p>
        </w:tc>
        <w:tc>
          <w:tcPr>
            <w:tcW w:w="1835"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日立7180电解质装置</w:t>
            </w:r>
          </w:p>
        </w:tc>
        <w:tc>
          <w:tcPr>
            <w:tcW w:w="1092"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电解质装置</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Q239</w:t>
            </w:r>
          </w:p>
        </w:tc>
        <w:tc>
          <w:tcPr>
            <w:tcW w:w="1835"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日立7600电解质装置</w:t>
            </w:r>
          </w:p>
        </w:tc>
        <w:tc>
          <w:tcPr>
            <w:tcW w:w="1092"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电解质装置</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8F6650" w:rsidRPr="00B12CFC" w:rsidTr="00EF510A">
        <w:trPr>
          <w:trHeight w:val="454"/>
        </w:trPr>
        <w:tc>
          <w:tcPr>
            <w:tcW w:w="386"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Q240</w:t>
            </w:r>
          </w:p>
        </w:tc>
        <w:tc>
          <w:tcPr>
            <w:tcW w:w="1835"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凯特XI-921ET电解质分析仪</w:t>
            </w:r>
          </w:p>
        </w:tc>
        <w:tc>
          <w:tcPr>
            <w:tcW w:w="1092"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电解质自动分析仪</w:t>
            </w:r>
          </w:p>
        </w:tc>
        <w:tc>
          <w:tcPr>
            <w:tcW w:w="1687"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EF510A" w:rsidRPr="00B12CFC" w:rsidRDefault="00EF510A" w:rsidP="008F6650">
      <w:pPr>
        <w:pStyle w:val="2"/>
        <w:jc w:val="center"/>
        <w:rPr>
          <w:color w:val="000000" w:themeColor="text1"/>
          <w:sz w:val="24"/>
          <w:szCs w:val="24"/>
        </w:rPr>
      </w:pPr>
      <w:bookmarkStart w:id="36" w:name="_Toc480287306"/>
      <w:bookmarkStart w:id="37" w:name="_Toc481493745"/>
    </w:p>
    <w:p w:rsidR="00EF510A" w:rsidRPr="00B12CFC" w:rsidRDefault="00EF510A" w:rsidP="00EF510A">
      <w:pPr>
        <w:rPr>
          <w:rFonts w:asciiTheme="majorHAnsi" w:eastAsiaTheme="majorEastAsia" w:hAnsiTheme="majorHAnsi" w:cstheme="majorBidi"/>
          <w:color w:val="000000" w:themeColor="text1"/>
        </w:rPr>
      </w:pPr>
      <w:r w:rsidRPr="00B12CFC">
        <w:rPr>
          <w:color w:val="000000" w:themeColor="text1"/>
        </w:rPr>
        <w:br w:type="page"/>
      </w:r>
    </w:p>
    <w:p w:rsidR="008F6650" w:rsidRPr="00B12CFC" w:rsidRDefault="008F6650" w:rsidP="00EF510A">
      <w:pPr>
        <w:pStyle w:val="2"/>
        <w:spacing w:after="0"/>
        <w:jc w:val="center"/>
        <w:rPr>
          <w:color w:val="000000" w:themeColor="text1"/>
          <w:sz w:val="24"/>
          <w:szCs w:val="24"/>
        </w:rPr>
      </w:pPr>
      <w:r w:rsidRPr="00B12CFC">
        <w:rPr>
          <w:rFonts w:hint="eastAsia"/>
          <w:color w:val="000000" w:themeColor="text1"/>
          <w:sz w:val="24"/>
          <w:szCs w:val="24"/>
        </w:rPr>
        <w:t>（八）糖化血红蛋白仪</w:t>
      </w:r>
      <w:bookmarkEnd w:id="36"/>
      <w:bookmarkEnd w:id="37"/>
    </w:p>
    <w:tbl>
      <w:tblPr>
        <w:tblW w:w="4973" w:type="pct"/>
        <w:tblLook w:val="04A0" w:firstRow="1" w:lastRow="0" w:firstColumn="1" w:lastColumn="0" w:noHBand="0" w:noVBand="1"/>
      </w:tblPr>
      <w:tblGrid>
        <w:gridCol w:w="1100"/>
        <w:gridCol w:w="5243"/>
        <w:gridCol w:w="3120"/>
        <w:gridCol w:w="4678"/>
      </w:tblGrid>
      <w:tr w:rsidR="00B12CFC" w:rsidRPr="00B12CFC" w:rsidTr="00EF510A">
        <w:trPr>
          <w:trHeight w:val="425"/>
          <w:tblHeader/>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TOSOH 糖化血红蛋白仪G7</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BIO-RAD D-10糖化血红蛋白仪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DS5糖化血红蛋白仪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MQ-2000糖化血红蛋白分析仪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爱科来HA-8160糖化血红蛋白分析仪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TOSOH 糖化血红蛋白仪G8</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NycoCardReaderⅡ糖化血红蛋白仪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伯乐V2 糖化血红蛋白仪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Q249</w:t>
            </w:r>
          </w:p>
        </w:tc>
        <w:tc>
          <w:tcPr>
            <w:tcW w:w="1854"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东曹G8全自动糖化血红蛋白分析仪</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Q250</w:t>
            </w:r>
          </w:p>
        </w:tc>
        <w:tc>
          <w:tcPr>
            <w:tcW w:w="1854"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爱科来HA-8180糖化血红蛋白分析仪</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深圳普门 GH-900 Plus 糖化血红蛋白分析仪</w:t>
            </w:r>
          </w:p>
        </w:tc>
        <w:tc>
          <w:tcPr>
            <w:tcW w:w="1103"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MQ-2000PT型糖化血红蛋白分析仪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Q253</w:t>
            </w:r>
          </w:p>
        </w:tc>
        <w:tc>
          <w:tcPr>
            <w:tcW w:w="1854"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雷诺华LC-500糖化血红蛋白仪</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Q254</w:t>
            </w:r>
          </w:p>
        </w:tc>
        <w:tc>
          <w:tcPr>
            <w:tcW w:w="1854"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奥迪康AC-6600糖化血红蛋白仪</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糖化血红蛋白仪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艾康血红蛋白快速检测仪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血红蛋白快速检测仪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优利特血红蛋白快速检测仪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血红蛋白快速检测仪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迈瑞糖化血红蛋白分析仪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血红蛋白快速检测仪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25"/>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多通道生化分析仪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血红蛋白检测仪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8F6650" w:rsidRPr="00B12CFC" w:rsidRDefault="008F6650" w:rsidP="00EF510A">
      <w:pPr>
        <w:pStyle w:val="2"/>
        <w:spacing w:after="0"/>
        <w:jc w:val="center"/>
        <w:rPr>
          <w:color w:val="000000" w:themeColor="text1"/>
          <w:sz w:val="24"/>
          <w:szCs w:val="24"/>
        </w:rPr>
      </w:pPr>
      <w:bookmarkStart w:id="38" w:name="_Toc480287307"/>
      <w:bookmarkStart w:id="39" w:name="_Toc481493746"/>
      <w:r w:rsidRPr="00B12CFC">
        <w:rPr>
          <w:rFonts w:hint="eastAsia"/>
          <w:color w:val="000000" w:themeColor="text1"/>
          <w:sz w:val="24"/>
          <w:szCs w:val="24"/>
        </w:rPr>
        <w:t>（九）生化分析仪</w:t>
      </w:r>
      <w:bookmarkEnd w:id="38"/>
      <w:bookmarkEnd w:id="39"/>
    </w:p>
    <w:tbl>
      <w:tblPr>
        <w:tblW w:w="4973" w:type="pct"/>
        <w:tblLook w:val="04A0" w:firstRow="1" w:lastRow="0" w:firstColumn="1" w:lastColumn="0" w:noHBand="0" w:noVBand="1"/>
      </w:tblPr>
      <w:tblGrid>
        <w:gridCol w:w="1103"/>
        <w:gridCol w:w="5243"/>
        <w:gridCol w:w="3117"/>
        <w:gridCol w:w="4678"/>
      </w:tblGrid>
      <w:tr w:rsidR="00B12CFC" w:rsidRPr="00B12CFC" w:rsidTr="007A076A">
        <w:trPr>
          <w:trHeight w:val="482"/>
          <w:tblHeader/>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Q259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DT60干化学分析仪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京都（爱科来）干式生化仪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富士3500干式生化仪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VITROS250试剂</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强生急诊生化试剂</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强生350干化学分析仪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各种试剂分别报价（包括专用灯泡）</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艾康小型干式生化分析仪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HH2600A生化分析仪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NOVA 16+急诊生化仪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贝克曼CX9生化仪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Q269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贝克曼DXC800生化仪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日立7600生化仪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雅培C8000生化分析仪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杜邦生化仪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奥林巴斯生化仪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贝克曼AU-5821全自动生化分析仪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奥林巴斯Au-2700全自动生化仪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奥林巴斯AU5821生化仪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西门子ADVIA1200全自动生化分析仪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迪瑞 CS-600B 全自动生化分析仪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Q279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西门子 Vica-C 全自动生化分析仪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KHB ZY-1280全自动生化分析仪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迈瑞BS-200生化分析仪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迈瑞BS-300生化分析仪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迈瑞BS-800全自动生化分析仪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优利特8021A生化分析仪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优利特8260生化分析仪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优利特8280生化分析仪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全自动核酸提取仪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7A076A">
        <w:trPr>
          <w:trHeight w:val="482"/>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Q288</w:t>
            </w:r>
          </w:p>
        </w:tc>
        <w:tc>
          <w:tcPr>
            <w:tcW w:w="1854"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深圳库贝尔ichem-735全自动生化仪</w:t>
            </w:r>
          </w:p>
        </w:tc>
        <w:tc>
          <w:tcPr>
            <w:tcW w:w="1102"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F6650" w:rsidRPr="00B12CFC" w:rsidTr="007A076A">
        <w:trPr>
          <w:trHeight w:val="482"/>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Q289</w:t>
            </w:r>
          </w:p>
        </w:tc>
        <w:tc>
          <w:tcPr>
            <w:tcW w:w="1854"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迈瑞BS-220生化分析仪</w:t>
            </w:r>
          </w:p>
        </w:tc>
        <w:tc>
          <w:tcPr>
            <w:tcW w:w="1102"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生化分析仪</w:t>
            </w:r>
          </w:p>
        </w:tc>
        <w:tc>
          <w:tcPr>
            <w:tcW w:w="1654" w:type="pct"/>
            <w:tcBorders>
              <w:top w:val="single" w:sz="4" w:space="0" w:color="auto"/>
              <w:left w:val="nil"/>
              <w:bottom w:val="single" w:sz="4" w:space="0" w:color="auto"/>
              <w:right w:val="single" w:sz="4" w:space="0" w:color="auto"/>
            </w:tcBorders>
            <w:shd w:val="clear" w:color="auto" w:fill="auto"/>
            <w:vAlign w:val="center"/>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EF510A" w:rsidRPr="00B12CFC" w:rsidRDefault="00EF510A" w:rsidP="007A076A">
      <w:pPr>
        <w:rPr>
          <w:color w:val="000000" w:themeColor="text1"/>
        </w:rPr>
      </w:pPr>
      <w:bookmarkStart w:id="40" w:name="_Toc480287308"/>
      <w:bookmarkStart w:id="41" w:name="_Toc481493747"/>
    </w:p>
    <w:p w:rsidR="00EF510A" w:rsidRPr="00B12CFC" w:rsidRDefault="00EF510A" w:rsidP="00EF510A">
      <w:pPr>
        <w:rPr>
          <w:rFonts w:asciiTheme="majorHAnsi" w:eastAsiaTheme="majorEastAsia" w:hAnsiTheme="majorHAnsi" w:cstheme="majorBidi"/>
          <w:color w:val="000000" w:themeColor="text1"/>
        </w:rPr>
      </w:pPr>
      <w:r w:rsidRPr="00B12CFC">
        <w:rPr>
          <w:color w:val="000000" w:themeColor="text1"/>
        </w:rPr>
        <w:br w:type="page"/>
      </w:r>
    </w:p>
    <w:p w:rsidR="008F6650" w:rsidRPr="00B12CFC" w:rsidRDefault="008F6650" w:rsidP="00EF510A">
      <w:pPr>
        <w:pStyle w:val="2"/>
        <w:spacing w:after="0"/>
        <w:jc w:val="center"/>
        <w:rPr>
          <w:color w:val="000000" w:themeColor="text1"/>
          <w:sz w:val="24"/>
          <w:szCs w:val="24"/>
        </w:rPr>
      </w:pPr>
      <w:r w:rsidRPr="00B12CFC">
        <w:rPr>
          <w:rFonts w:hint="eastAsia"/>
          <w:color w:val="000000" w:themeColor="text1"/>
          <w:sz w:val="24"/>
          <w:szCs w:val="24"/>
        </w:rPr>
        <w:t>（十）尿沉渣仪、尿分析仪类</w:t>
      </w:r>
      <w:bookmarkEnd w:id="40"/>
      <w:bookmarkEnd w:id="41"/>
    </w:p>
    <w:tbl>
      <w:tblPr>
        <w:tblW w:w="4973" w:type="pct"/>
        <w:tblLook w:val="04A0" w:firstRow="1" w:lastRow="0" w:firstColumn="1" w:lastColumn="0" w:noHBand="0" w:noVBand="1"/>
      </w:tblPr>
      <w:tblGrid>
        <w:gridCol w:w="1100"/>
        <w:gridCol w:w="5243"/>
        <w:gridCol w:w="3120"/>
        <w:gridCol w:w="4678"/>
      </w:tblGrid>
      <w:tr w:rsidR="00B12CFC" w:rsidRPr="00B12CFC" w:rsidTr="00EF510A">
        <w:trPr>
          <w:trHeight w:val="454"/>
          <w:tblHeader/>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HT-2000尿14项分析仪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尿14项分析仪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EH-20系列全自动尿沉渣分析系统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AVE-763B尿沉渣分析仪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AVE-764C尿沉渣分析仪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IQ200尿沉渣仪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长春迪瑞尿沉渣仪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长春迪瑞尿分析仪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德国科宝尿沉渣仪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德国科宝尿分析仪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Q299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UF-1000i尿沉渣分析仪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Sysmex UF-500尿沉渣分析仪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爱威764B尿沉渣分析仪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迈瑞H2020全自动尿沉渣分析仪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龙鑫LX-5000全自动尿有形成分分析仪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龙鑫LX-3000全自动尿有形成分分析仪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龙鑫LX-8000全自动尿液尿有形成分分析仪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KU-600尿液有形成分分析仪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KU-1000/1200/1800全自动尿液有形成分分析仪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KU-2000全自动尿液有形成分分析仪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Q309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优利特1000Plus全自动尿沉渣分析仪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 1200 全自动尿沉渣分析仪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 1280 全自动尿沉渣分析仪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尿沉渣分析仪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美侨尿干化学分析仪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高尔宝尿液干化学仪器</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尿干化学分析仪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爱科来AX-4030尿样分析仪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尿样分析仪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Q315</w:t>
            </w:r>
          </w:p>
        </w:tc>
        <w:tc>
          <w:tcPr>
            <w:tcW w:w="1854"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KNF-100型尿液分析仪</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GEB-200尿液分析仪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GEB-600尿液分析仪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优利特1500全自动尿液分析仪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Q319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 1600 全自动尿液分析仪</w:t>
            </w:r>
          </w:p>
        </w:tc>
        <w:tc>
          <w:tcPr>
            <w:tcW w:w="1103"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优利特500B 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优利特200B 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优利特100A 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优利特150 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优利特HT-2000 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艾康尿液分析仪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烟台宝威 BW500 尿液分析仪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KU-500全自动尿液分析仪</w:t>
            </w:r>
          </w:p>
        </w:tc>
        <w:tc>
          <w:tcPr>
            <w:tcW w:w="1103"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MA4210 尿液分析仪</w:t>
            </w:r>
          </w:p>
        </w:tc>
        <w:tc>
          <w:tcPr>
            <w:tcW w:w="1103"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尿液分析仪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F6650"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Q329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迪瑞尿仪用试剂</w:t>
            </w:r>
          </w:p>
        </w:tc>
        <w:tc>
          <w:tcPr>
            <w:tcW w:w="1103"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尿仪用试剂</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EF510A" w:rsidRPr="00B12CFC" w:rsidRDefault="00EF510A" w:rsidP="00EF510A">
      <w:pPr>
        <w:rPr>
          <w:color w:val="000000" w:themeColor="text1"/>
        </w:rPr>
      </w:pPr>
      <w:bookmarkStart w:id="42" w:name="_Toc480287309"/>
      <w:bookmarkStart w:id="43" w:name="_Toc481493748"/>
    </w:p>
    <w:p w:rsidR="008F6650" w:rsidRPr="00B12CFC" w:rsidRDefault="008F6650" w:rsidP="00EF510A">
      <w:pPr>
        <w:pStyle w:val="2"/>
        <w:spacing w:after="0"/>
        <w:jc w:val="center"/>
        <w:rPr>
          <w:color w:val="000000" w:themeColor="text1"/>
          <w:sz w:val="24"/>
          <w:szCs w:val="24"/>
        </w:rPr>
      </w:pPr>
      <w:r w:rsidRPr="00B12CFC">
        <w:rPr>
          <w:rFonts w:hint="eastAsia"/>
          <w:color w:val="000000" w:themeColor="text1"/>
          <w:sz w:val="24"/>
          <w:szCs w:val="24"/>
        </w:rPr>
        <w:t>（十一）微生物鉴定及药敏分析仪</w:t>
      </w:r>
      <w:bookmarkEnd w:id="42"/>
      <w:bookmarkEnd w:id="43"/>
    </w:p>
    <w:tbl>
      <w:tblPr>
        <w:tblW w:w="4973" w:type="pct"/>
        <w:tblLook w:val="04A0" w:firstRow="1" w:lastRow="0" w:firstColumn="1" w:lastColumn="0" w:noHBand="0" w:noVBand="1"/>
      </w:tblPr>
      <w:tblGrid>
        <w:gridCol w:w="1103"/>
        <w:gridCol w:w="5243"/>
        <w:gridCol w:w="3117"/>
        <w:gridCol w:w="4678"/>
      </w:tblGrid>
      <w:tr w:rsidR="00B12CFC" w:rsidRPr="00B12CFC" w:rsidTr="00EF510A">
        <w:trPr>
          <w:trHeight w:val="454"/>
          <w:tblHeader/>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SIEMENS微生物鉴定仪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梅里埃细菌鉴定仪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德灵细菌鉴定试剂</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BD细菌鉴定药敏分析系统</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TDR-200B 自动微生化分析系统</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TDR-300B plus自动微生化分析系统</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微生物快速动态检测系统MB-80系列（内毒素、真菌葡聚糖）</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微生物快速动态检测系统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珠海迪尔DL-ET32微生物快速动态检测系统（内毒素、真菌葡聚糖）</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微生物快速动态检测系统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珠海迪尔DL-96系列细菌测定系统专机</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细菌测定系统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Q339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ATB半自动细菌鉴定及药敏分析系统</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细菌鉴定及药敏分析系统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VITEK-2 COMPACT全自动微生物细菌及药敏鉴定系统</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细菌鉴定及药敏分析系统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VITEK2-COMPACT全自动细菌鉴定药敏分析仪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细菌鉴定药敏分析仪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BD半自动细菌鉴定仪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LABstar2000细菌鉴定仪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 MGIT 分枝杆菌培养/药品系统</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细菌培养系统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BD全自动血培养分析仪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梅里埃全自动血培养仪</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梅里埃全自动血培养仪培养仪（结核分枝杆菌）</w:t>
            </w:r>
          </w:p>
        </w:tc>
        <w:tc>
          <w:tcPr>
            <w:tcW w:w="1102"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Q348</w:t>
            </w:r>
          </w:p>
        </w:tc>
        <w:tc>
          <w:tcPr>
            <w:tcW w:w="1854"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BD半自动血培养分析仪</w:t>
            </w:r>
          </w:p>
        </w:tc>
        <w:tc>
          <w:tcPr>
            <w:tcW w:w="1102"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Q349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Bactec FX全自动血培养仪</w:t>
            </w:r>
          </w:p>
        </w:tc>
        <w:tc>
          <w:tcPr>
            <w:tcW w:w="1102"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珠海迪尔DL-BT全自动血培养系统</w:t>
            </w:r>
          </w:p>
        </w:tc>
        <w:tc>
          <w:tcPr>
            <w:tcW w:w="1102"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TDR-X060 自动微生物培养系统</w:t>
            </w:r>
          </w:p>
        </w:tc>
        <w:tc>
          <w:tcPr>
            <w:tcW w:w="1102"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8F6650" w:rsidRPr="00B12CFC" w:rsidTr="00EF510A">
        <w:trPr>
          <w:trHeight w:val="454"/>
        </w:trPr>
        <w:tc>
          <w:tcPr>
            <w:tcW w:w="390"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郑州安图BC120自动化血培养系统</w:t>
            </w:r>
          </w:p>
        </w:tc>
        <w:tc>
          <w:tcPr>
            <w:tcW w:w="1102" w:type="pct"/>
            <w:tcBorders>
              <w:top w:val="nil"/>
              <w:left w:val="nil"/>
              <w:bottom w:val="single" w:sz="4" w:space="0" w:color="auto"/>
              <w:right w:val="nil"/>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血培养分析仪</w:t>
            </w:r>
          </w:p>
        </w:tc>
        <w:tc>
          <w:tcPr>
            <w:tcW w:w="1654" w:type="pct"/>
            <w:tcBorders>
              <w:top w:val="nil"/>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EF510A" w:rsidRPr="00B12CFC" w:rsidRDefault="00EF510A" w:rsidP="008F6650">
      <w:pPr>
        <w:pStyle w:val="2"/>
        <w:jc w:val="center"/>
        <w:rPr>
          <w:color w:val="000000" w:themeColor="text1"/>
          <w:sz w:val="24"/>
          <w:szCs w:val="24"/>
        </w:rPr>
      </w:pPr>
      <w:bookmarkStart w:id="44" w:name="_Toc480287310"/>
      <w:bookmarkStart w:id="45" w:name="_Toc481493749"/>
    </w:p>
    <w:p w:rsidR="00EF510A" w:rsidRPr="00B12CFC" w:rsidRDefault="00EF510A" w:rsidP="00EF510A">
      <w:pPr>
        <w:rPr>
          <w:rFonts w:asciiTheme="majorHAnsi" w:eastAsiaTheme="majorEastAsia" w:hAnsiTheme="majorHAnsi" w:cstheme="majorBidi"/>
          <w:color w:val="000000" w:themeColor="text1"/>
        </w:rPr>
      </w:pPr>
      <w:r w:rsidRPr="00B12CFC">
        <w:rPr>
          <w:color w:val="000000" w:themeColor="text1"/>
        </w:rPr>
        <w:br w:type="page"/>
      </w:r>
    </w:p>
    <w:p w:rsidR="008F6650" w:rsidRPr="00B12CFC" w:rsidRDefault="008F6650" w:rsidP="00EF510A">
      <w:pPr>
        <w:pStyle w:val="2"/>
        <w:spacing w:after="0"/>
        <w:jc w:val="center"/>
        <w:rPr>
          <w:color w:val="000000" w:themeColor="text1"/>
          <w:sz w:val="24"/>
          <w:szCs w:val="24"/>
        </w:rPr>
      </w:pPr>
      <w:r w:rsidRPr="00B12CFC">
        <w:rPr>
          <w:rFonts w:hint="eastAsia"/>
          <w:color w:val="000000" w:themeColor="text1"/>
          <w:sz w:val="24"/>
          <w:szCs w:val="24"/>
        </w:rPr>
        <w:t>（十二）其它类</w:t>
      </w:r>
      <w:bookmarkEnd w:id="44"/>
      <w:bookmarkEnd w:id="45"/>
    </w:p>
    <w:tbl>
      <w:tblPr>
        <w:tblW w:w="4973" w:type="pct"/>
        <w:tblLook w:val="04A0" w:firstRow="1" w:lastRow="0" w:firstColumn="1" w:lastColumn="0" w:noHBand="0" w:noVBand="1"/>
      </w:tblPr>
      <w:tblGrid>
        <w:gridCol w:w="1100"/>
        <w:gridCol w:w="5243"/>
        <w:gridCol w:w="3120"/>
        <w:gridCol w:w="4678"/>
      </w:tblGrid>
      <w:tr w:rsidR="00B12CFC" w:rsidRPr="00B12CFC" w:rsidTr="00EF510A">
        <w:trPr>
          <w:trHeight w:val="454"/>
          <w:tblHeader/>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目录序号</w:t>
            </w:r>
          </w:p>
        </w:tc>
        <w:tc>
          <w:tcPr>
            <w:tcW w:w="18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仪器名称</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仪器类型</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目录说明</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迅达CO2分析仪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CO2分析仪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豪洛捷-Aptima HPV Panther 全自动分析仪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HPV核酸分析仪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HPV核酸分型定量分析软件</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HPV核酸分析仪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罗氏 cobas HPV 人乳头瘤病毒核酸分析系统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HPV核酸分析仪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博晖核酸芯片检测仪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HPV核酸分析仪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达安基因DA7600核酸扩增仪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核酸扩增仪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Q359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QIAGEN 基因杂交信号扩大仪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HPY-DNA检测系统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超高效液相色谱串联质谱系统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超高效液相色谱串联质谱系统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法国Sebia蛋白电泳仪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蛋白电泳仪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海伦娜电泳仪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电泳仪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Interlab G26全自动琼脂凝胶电泳系统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电泳仪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Tanon EPS-100 核酸电泳仪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核酸电泳仪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凯创KD—I金标智能读数仪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读数仪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凯创KD—IV胶体金试纸分析仪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读数仪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NL-2000粪便分析仪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粪便分析仪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HLAO-F160自动粪便分析仪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粪便分析仪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Q369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丽拓生物LTs-E100自动粪便分析仪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粪便分析仪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JHAFA-I自动粪便分析仪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自动粪便分析仪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沃文特WWT/FA160动粪便处理分析系统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自动粪便处理分析系统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comet-400多功能高倍镜检分析系统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高倍镜检分析系统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comet-600多功能高倍镜检分析系统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高倍镜检分析系统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comet-800多功能高倍镜检分析系统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高倍镜检分析系统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德国敏筛过敏原分析仪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过敏原分析仪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TP-1型抽真空快速病理组织脱水机</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快速病理组织脱水机</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TP8010快速生物组织脱水机</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快速生物组织脱水机</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TP-1快速生物组织脱水机</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快速生物组织脱水机</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Q379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 FACSARIS II流式细胞仪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流式细胞仪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Facscalibur 流式细胞仪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流式细胞仪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迈瑞E6流式细胞仪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流式细胞仪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LEPU Quant 800 胶体金免疫层析分析仪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免疫层析分析仪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SLXP-001 全自动生物芯片阅读仪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全自动生物芯片阅读仪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梅里埃革兰氏染色仪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染色仪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奥普金标数码定量分析仪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数码定量分析仪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CSI-2化学发光数字成像分析仪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数字成像分析仪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Pathowave400型微波快速组织仪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微波快速组织仪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博晖微量元素测定仪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微量元素测定仪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Q389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天津兰标维生素检测仪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维生素检测仪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细胞DNA自动检测分析仪LDDNA-ICM I型</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细胞DNA自动检测分析仪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细胞DNA自动检测分析仪LDDNA-ICM Ⅱ型</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细胞DNA自动检测分析仪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北京众驰伟业全自动血沉测试仪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血沉测试仪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CFMS LEPU-8800 血栓弹力图仪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血栓弹力图仪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YZ5000弹力图仪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血栓弹力图仪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北京乐普西芬斯血栓弹力图仪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血栓弹力图仪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美国唯美血栓弹力图仪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血栓弹力图仪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TEG5000血栓弹力图仪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血栓弹力图仪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海伦娜血小板聚集仪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血小板聚集仪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Q399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NEO血型仪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血型分析仪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Hamilton全自动血型分析仪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血型分析仪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Ortho AutoVue innova血型分析仪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血型分析仪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YZB/SW16289-2013全自动血型分析仪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全自动血型分析仪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TYXN-96多功能智能血液凝集仪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血液凝集仪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雅培药物浓度测定仪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药物浓度测定仪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豪洛捷-新柏氏T2000</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液基薄层细胞制片系统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BD PrepStain</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液基薄层细胞制片系统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呵尔-液基薄层细胞制片机</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液基薄层细胞制片系统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TCT液基薄层细胞制片机</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液基薄层细胞制片机</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Q409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AT-1600全自动细菌性阴道病检测仪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阴道病检测仪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BV-120全自动细菌性阴道病检测仪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阴道病检测仪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unit-300阴道分泌物检测仪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阴道分泌物检测仪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unit-500阴道分泌物检测仪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阴道分泌物检测仪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unit-700阴道分泌物检测仪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阴道分泌物检测仪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WOMOⅠ型联检分析仪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阴道分泌物检测仪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WOMOⅡ型联检分析仪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阴道分泌物检测仪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阴道炎检测仪LTS-V400（4项）</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阴道炎检测仪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阴道炎自动检测工作站</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阴道炎检测仪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bh2100/5100原子吸收光谱仪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原子吸收光谱仪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Q419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呵尔—SPICM—DNA型全自动肿瘤细胞筛查分析体统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肿瘤细胞筛查分析仪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QUANT-Lyzer 全自动自身抗体检测系统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自身抗体检测系统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Alegria全自动自身抗体检测系统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自身抗体检测系统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深圳爱康URANUS65全自动酶免仪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全自动酶免仪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深圳爱康URANUS85全自动酶免仪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全自动酶免仪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深圳爱康URANUS95全自动酶免仪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全自动酶免仪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EC-040S-C反应蛋白仪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C反应蛋白仪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GC-911放射免疫分析仪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放射免疫分析仪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GC1500γ放射免疫计数器</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放射免疫分析仪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莱卡BOND-MAX全自动免疫组化仪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全自动免疫组化仪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Q429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MCDS-2011超清析度骨髓细胞分析系统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超清析度骨髓细胞分析系统</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FM-8P全自动冰点渗透压计</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冰点渗透压计</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CIS-1胸苷激酶细胞周期分析仪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化学发光数字成像分析仪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欧蒙自动免疫印迹仪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免疫印迹仪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MP全自动免疫印迹仪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免疫印迹仪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Tenfly Auto-A全自动免疫印迹分析仪         </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免疫印迹分析仪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生殖道微生态评价系统（配套阴道炎自动检测工作站bPR-2014A使用）</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Quattro Micro超高效液相色谱串联质谱系统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串联质谱仪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Q437</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ACQUITY I-X超高效液相色谱串联质谱系统</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串联质谱仪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Q438</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OTT-I-P1 碘元素自动检测仪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碘元素自动检测仪 </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Q439</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HUBT-20A2 幽门螺旋杆菌（HP）测试仪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碳14呼气试验测试仪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Q440</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HCBT-01 幽门螺旋杆菌（HP）测试仪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呼气试验测试仪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Q441</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YH08 幽门螺旋杆菌（HP）测试仪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碳13红外光谱仪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Q442</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SP-10血细胞推片机</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血细胞推片机</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Q443</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伯乐IMARK酶标仪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酶标仪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Q444</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长春博迅全自动血型鉴定仪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血型鉴定仪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Q445</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BenchMmark XT免疫组化染色仪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免疫组化染色仪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r w:rsidR="00B12CFC" w:rsidRPr="00B12CFC" w:rsidTr="00EF510A">
        <w:trPr>
          <w:trHeight w:val="454"/>
        </w:trPr>
        <w:tc>
          <w:tcPr>
            <w:tcW w:w="389" w:type="pct"/>
            <w:tcBorders>
              <w:top w:val="nil"/>
              <w:left w:val="single" w:sz="4" w:space="0" w:color="auto"/>
              <w:bottom w:val="single" w:sz="4" w:space="0" w:color="auto"/>
              <w:right w:val="single" w:sz="4" w:space="0" w:color="auto"/>
            </w:tcBorders>
            <w:shd w:val="clear" w:color="auto" w:fill="auto"/>
            <w:vAlign w:val="center"/>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Q446</w:t>
            </w:r>
          </w:p>
        </w:tc>
        <w:tc>
          <w:tcPr>
            <w:tcW w:w="18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深圳雷度Lumiray1260发光仪</w:t>
            </w:r>
          </w:p>
        </w:tc>
        <w:tc>
          <w:tcPr>
            <w:tcW w:w="1103"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雷度发光仪</w:t>
            </w:r>
          </w:p>
        </w:tc>
        <w:tc>
          <w:tcPr>
            <w:tcW w:w="1654" w:type="pct"/>
            <w:tcBorders>
              <w:top w:val="nil"/>
              <w:left w:val="nil"/>
              <w:bottom w:val="single" w:sz="4" w:space="0" w:color="auto"/>
              <w:right w:val="single" w:sz="4" w:space="0" w:color="auto"/>
            </w:tcBorders>
            <w:shd w:val="clear" w:color="auto" w:fill="auto"/>
            <w:vAlign w:val="center"/>
            <w:hideMark/>
          </w:tcPr>
          <w:p w:rsidR="008F6650" w:rsidRPr="00B12CFC" w:rsidRDefault="008F6650" w:rsidP="008F6650">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各种试剂分别报价</w:t>
            </w:r>
          </w:p>
        </w:tc>
      </w:tr>
    </w:tbl>
    <w:p w:rsidR="008F6650" w:rsidRPr="00B12CFC" w:rsidRDefault="008F6650">
      <w:pPr>
        <w:widowControl/>
        <w:jc w:val="left"/>
        <w:rPr>
          <w:rFonts w:ascii="Times New Roman" w:eastAsia="方正黑体_GBK" w:hAnsi="Times New Roman"/>
          <w:snapToGrid w:val="0"/>
          <w:color w:val="000000" w:themeColor="text1"/>
          <w:kern w:val="0"/>
          <w:sz w:val="32"/>
          <w:szCs w:val="20"/>
        </w:rPr>
      </w:pPr>
      <w:r w:rsidRPr="00B12CFC">
        <w:rPr>
          <w:color w:val="000000" w:themeColor="text1"/>
        </w:rPr>
        <w:br w:type="page"/>
      </w:r>
    </w:p>
    <w:p w:rsidR="008F6650" w:rsidRPr="00B12CFC" w:rsidRDefault="002E2203" w:rsidP="00382473">
      <w:pPr>
        <w:pStyle w:val="30"/>
        <w:ind w:firstLine="0"/>
        <w:jc w:val="center"/>
        <w:rPr>
          <w:color w:val="000000" w:themeColor="text1"/>
        </w:rPr>
      </w:pPr>
      <w:r w:rsidRPr="00B12CFC">
        <w:rPr>
          <w:rFonts w:hint="eastAsia"/>
          <w:color w:val="000000" w:themeColor="text1"/>
        </w:rPr>
        <w:t>五</w:t>
      </w:r>
      <w:r w:rsidR="00382473" w:rsidRPr="00B12CFC">
        <w:rPr>
          <w:rFonts w:hint="eastAsia"/>
          <w:color w:val="000000" w:themeColor="text1"/>
        </w:rPr>
        <w:t>、</w:t>
      </w:r>
      <w:r w:rsidRPr="00B12CFC">
        <w:rPr>
          <w:rFonts w:hint="eastAsia"/>
          <w:color w:val="000000" w:themeColor="text1"/>
        </w:rPr>
        <w:t>集中采购目录（原江苏省高值耗材第二批）</w:t>
      </w:r>
    </w:p>
    <w:tbl>
      <w:tblPr>
        <w:tblW w:w="14409" w:type="dxa"/>
        <w:jc w:val="center"/>
        <w:tblLayout w:type="fixed"/>
        <w:tblLook w:val="04A0" w:firstRow="1" w:lastRow="0" w:firstColumn="1" w:lastColumn="0" w:noHBand="0" w:noVBand="1"/>
      </w:tblPr>
      <w:tblGrid>
        <w:gridCol w:w="801"/>
        <w:gridCol w:w="1275"/>
        <w:gridCol w:w="1185"/>
        <w:gridCol w:w="993"/>
        <w:gridCol w:w="941"/>
        <w:gridCol w:w="1276"/>
        <w:gridCol w:w="708"/>
        <w:gridCol w:w="1701"/>
        <w:gridCol w:w="1134"/>
        <w:gridCol w:w="1134"/>
        <w:gridCol w:w="851"/>
        <w:gridCol w:w="850"/>
        <w:gridCol w:w="822"/>
        <w:gridCol w:w="738"/>
      </w:tblGrid>
      <w:tr w:rsidR="0077361E" w:rsidRPr="00B12CFC" w:rsidTr="00461C07">
        <w:trPr>
          <w:trHeight w:val="567"/>
          <w:tblHeader/>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耗材</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编码</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一级</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118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二级</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三级</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94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四级</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五级</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分类</w:t>
            </w:r>
          </w:p>
        </w:tc>
        <w:tc>
          <w:tcPr>
            <w:tcW w:w="70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目录名称</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六级分类</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（材质）</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七级分类</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（规格）</w:t>
            </w:r>
          </w:p>
        </w:tc>
        <w:tc>
          <w:tcPr>
            <w:tcW w:w="85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使用</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方式</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7361E"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功能</w:t>
            </w:r>
          </w:p>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组成</w:t>
            </w:r>
          </w:p>
        </w:tc>
        <w:tc>
          <w:tcPr>
            <w:tcW w:w="82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说明</w:t>
            </w:r>
          </w:p>
        </w:tc>
        <w:tc>
          <w:tcPr>
            <w:tcW w:w="73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jc w:val="center"/>
              <w:rPr>
                <w:rFonts w:ascii="宋体" w:hAnsi="宋体" w:cs="宋体"/>
                <w:b/>
                <w:bCs/>
                <w:color w:val="000000" w:themeColor="text1"/>
                <w:kern w:val="0"/>
                <w:sz w:val="20"/>
                <w:szCs w:val="20"/>
              </w:rPr>
            </w:pPr>
            <w:r w:rsidRPr="00B12CFC">
              <w:rPr>
                <w:rFonts w:ascii="宋体" w:hAnsi="宋体" w:cs="宋体" w:hint="eastAsia"/>
                <w:b/>
                <w:bCs/>
                <w:color w:val="000000" w:themeColor="text1"/>
                <w:kern w:val="0"/>
                <w:sz w:val="20"/>
                <w:szCs w:val="20"/>
              </w:rPr>
              <w:t>备注</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1/2管型接骨板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1/2管型接骨板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1/2管型接骨板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1/3管型锁定加压接骨板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1/3管型锁定加压接骨板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1/3管型锁定加压接骨板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1/4管型接骨板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2.7mm(及以下)动力加压接骨板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2.7mm(及以下)动力加压接骨板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2.7mm(及以下)动力加压接骨板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2.7mm(及以下)锁定加压接骨板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2.7mm(及以下)锁定加压接骨板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2.7mm(及以下)锁定加压接骨板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4.5mm(及以上)动力加压接骨板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4.5mm(及以上)动力加压接骨板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4.5mm(及以上)动力加压接骨板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4.5mm(及以上)锁定加压接骨板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4.5mm(及以上)锁定加压接骨板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4.5mm(及以上)动力加压接骨板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重建型动力加压接骨板（直型）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重建型锁定加压接骨板（弧形）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9-12孔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重建型锁定加压接骨板（直型）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13-22孔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儿童重建锁定板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儿童重建锁定板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儿童重建锁定板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环抱接骨板（记忆合金）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记忆合金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锁定附着接骨板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锁定附着接骨板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锁定附着接骨板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锁定加压粗隆接骨板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锁定加压粗隆接骨板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锁定加压粗隆接骨板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锁定加压干骺端接骨板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锁定加压干骺端接骨板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锁定加压干骺端接骨板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肩胛骨接骨板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肩胛骨接骨板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肩胛骨接骨板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锁骨干动力加压接骨板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锁骨干动力加压接骨板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锁骨干动力加压接骨板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锁骨干锁定加压接骨板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锁骨干锁定加压接骨板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锁骨干锁定加压接骨板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锁骨钩动力加压接骨板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锁骨钩动力加压接骨板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锁骨钩动力加压接骨板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锁骨钩锁定加压接骨板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锁骨钩锁定加压接骨板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锁骨钩锁定加压接骨板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4-10孔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锁骨前上方锁定加压接骨板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锁骨前上方锁定加压接骨板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锁骨前上方锁定加压接骨板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肱骨近端锁定接骨板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肱骨远端关节外锁定加压接骨板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肱骨远端锁定接骨板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肱骨远端锁定接骨板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2-8孔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桡骨远端掌侧锁定加压接骨板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腕部关节融合接骨板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腕部关节融合接骨板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腕部关节融合接骨板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腕关节融合锁定加压接骨板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腕关节融合锁定加压接骨板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腕关节融合锁定加压接骨板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手部掌指骨接骨板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手部掌指骨接骨板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手部掌指骨接骨板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手部掌指骨锁定加压接骨板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手部掌指骨锁定加压接骨板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手部掌指骨锁定加压接骨板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骨盆J型接骨板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骨盆J型接骨板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骨盆J型接骨板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骨盆J型锁定接骨板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骨盆J型锁定接骨板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骨盆J型锁定接骨板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骨盆弧形接骨板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R199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骨盆弧形接骨板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骨盆弧形接骨板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骨盆弧形锁定接骨板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骨盆弧形锁定接骨板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骨盆弹性接骨板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骨盆弹性接骨板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骨盆弹性接骨板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骨盆弧形锁定接骨板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骨盆直行接骨板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骨盆直行接骨板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骨盆直行接骨板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骶骨棒系统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骶骨棒系统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骶骨棒系统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骨盆直型锁定接骨板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耻骨联合动力加压接骨板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耻骨联合动力加压接骨板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耻骨联合动力加压接骨板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耻骨联合锁定加压接骨板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耻骨联合锁定加压接骨板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耻骨联合锁定加压接骨板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粗隆固定接骨板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粗隆固定接骨板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粗隆固定接骨板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DHS 动力髋接骨板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含髋关节接骨板</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DHS 动力髋接骨板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含髋关节接骨板</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DHS 动力髋接骨板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含髋关节接骨板</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DHS 动力髋锁定接骨板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DHS 动力髋锁定接骨板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DHS 动力髋锁定接骨板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DHS 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DHS 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DHS 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DHS 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DHS 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DHS 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角度型接骨板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角度型接骨板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角度型接骨板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角度型截骨接骨板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角度型截骨接骨板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角度型截骨接骨板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股骨近端动力加压接骨板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股骨近端锁定加压接骨板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小儿股骨近端锁定加压接骨板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小儿股骨近端锁定加压接骨板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小儿股骨近端锁定加压接骨板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DCS动力髁接骨板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DCS动力髁接骨板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DCS动力髁接骨板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DCS动力髁锁定接骨板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DCS动力髁锁定接骨板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DCS动力髁锁定接骨板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DCS动力髋螺钉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DCS动力髋螺钉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DCS动力髋螺钉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胫骨近端外侧动力加压接骨板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胫骨近端外侧动力加压接骨板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胫骨近端截骨矫形接骨板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胫骨近端外侧动力加压接骨板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胫骨近端外侧锁定加压接骨板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胫骨近端微创锁定加压接骨板（LISS）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胫骨近端微创锁定加压接骨板（LISS）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R299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胫骨近端微创锁定加压接骨板（LISS）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胫骨远端内侧动力加压接骨板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胫骨远端内侧锁定加压接骨板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胫骨远端前外侧锁定加压接骨板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胫骨远端前外侧锁定加压接骨板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胫骨远端前外侧锁定加压接骨板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胫骨远端微创锁定加压接骨板（LISS）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胫骨直型接骨板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胫骨直型锁定接骨板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2-24孔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腓骨远端后外侧锁定加压接骨板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6-9孔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腓骨远端外侧锁定加压接骨板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9孔以上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跟骨动力加压接骨板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跟骨动力加压接骨板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跟骨动力加压接骨板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跟骨锁定加压接骨板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跟骨锁定加压接骨板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跟骨锁定加压接骨板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足部矫形接骨板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足通用接骨板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足通用接骨板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足通用接骨板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足通用锁定接骨板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足通用锁定接骨板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足通用锁定接骨板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足部矫形接骨板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足部矫形接骨板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2-16孔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后足动力加压锁定接骨板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后足锁定加压锁定接骨板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弹性髓内钉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可吸收螺钉 （棒）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R399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空心钉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7.3mm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皮质骨螺钉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3.0mm以上</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6.5mm，全螺纹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6.5mm，半螺纹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松质骨螺钉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6.5mm，1/3螺纹</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2.4-2.7mm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3.5-4.0mm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锁定头螺钉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4.5-5.5mm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自攻自钻</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双头螺纹空心加压钉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无帽锁定钉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异形螺钉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异形螺钉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R499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异形螺钉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肱骨逆行交锁型髓内钉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肱骨自锁型髓内钉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160-320mm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尺骨近端交锁型髓内钉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桡骨远端自锁型髓内钉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140-300mm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股骨近端抗旋髓内钉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&gt;240mm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防旋螺钉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股骨近端髓内钉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股骨逆行交锁型髓内钉（倒打钉）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髓内钉锁钉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髓内钉锁钉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髓内钉锁钉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股骨顺行/重建一体交锁型髓内钉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260-480mm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股骨顺行/重建一体交锁型髓内钉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260-480mm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股骨顺行/重建一体交锁型髓内钉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260-480mm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股骨顺行自锁型髓内钉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180-300mm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胫骨骨干交锁型髓内钉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胫骨骨干自锁型髓内钉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240-440mm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全胫骨髓内钉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全胫骨髓内钉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全胫骨髓内钉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骑缝钉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3mm-9mm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骑缝钉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3mm-9mm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骑缝钉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3mm-9mm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R599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足部融合髓内钉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不含尾帽</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足部融合髓内钉螺旋刀片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足部融合髓内钉螺旋刀片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足部融合髓内钉螺旋刀片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足踝接骨钉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足踝接骨钉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足踝接骨钉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带杆骨钉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带杆骨钉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带杆骨钉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涂层可吸收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界面螺钉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动态锁定钉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10-90mm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动态锁定钉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10-90mm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动态锁定钉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10-90mm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儿童延长髓内针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儿童延长髓内针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儿童延长髓内针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200-360mm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人工韧带</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人工韧带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15mm-50mm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1板1袢</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15mm-50mm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1板1袢</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15mm-50mm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1板1袢</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PEEK胫骨固定翼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聚醚醚酮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6mm-12mm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1固定翼</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可吸收半月板缝合修复系统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聚乳酸</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前角半月板全内缝合修复系统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前角半月板全内缝合修复系统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前角半月板全内缝合修复系统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1缝合器1固定器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肩关节软组织修复缝合系统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记忆合金固定器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髌骨修复套件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髌骨修复套件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髌骨修复套件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髌骨爪形接骨板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髌骨爪形接骨板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髌骨爪形接骨板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股骨头坏死重建棒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60-140mm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骨片钉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0.8-2.2mm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含垫片</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骨片钉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0.8-2.2mm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含垫片</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骨片钉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0.8-2.2mm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含垫片</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缆绳环扎锁定板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缆绳环扎锁定板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缆绳环扎锁定板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2-20孔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带线锚钉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1.3mm-6.0mm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骨科骨针（克氏针，斯氏针）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骨科骨针（克氏针，斯氏针）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固定针</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骨科骨针（克氏针，斯氏针）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5mm*5mm*10mm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5mm*5mm*10mm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EA2B9E">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12.5mm*12</w:t>
            </w:r>
            <w:r w:rsidR="00EA2B9E" w:rsidRPr="00B12CFC">
              <w:rPr>
                <w:rFonts w:ascii="宋体" w:hAnsi="宋体" w:cs="宋体" w:hint="eastAsia"/>
                <w:color w:val="000000" w:themeColor="text1"/>
                <w:kern w:val="0"/>
                <w:sz w:val="20"/>
                <w:szCs w:val="20"/>
              </w:rPr>
              <w:t>.</w:t>
            </w:r>
            <w:r w:rsidRPr="00B12CFC">
              <w:rPr>
                <w:rFonts w:ascii="宋体" w:hAnsi="宋体" w:cs="宋体" w:hint="eastAsia"/>
                <w:color w:val="000000" w:themeColor="text1"/>
                <w:kern w:val="0"/>
                <w:sz w:val="20"/>
                <w:szCs w:val="20"/>
              </w:rPr>
              <w:t>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12.5mm*12.5mm*10mm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20mm*20mm*10mm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20mm*20mm*10mm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5cc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人工合成骨（注射型）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10cc</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同种异体骨（骨块）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同种异体骨（颗粒）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同种异体神经修复材料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重组人骨形态发生蛋白-2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1mg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重组人骨形态发生蛋白-2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2mg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上肢单边外固定支架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上肢单边外固定支架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上肢单边外固定支架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R699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肋骨外固定支架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上肢组合式外固定支架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上肢组合式外固定支架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上肢组合式外固定支架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下肢单边外固定支架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下肢单边外固定支架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下肢单边外固定支架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下肢环形外固定支架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下肢外固定针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不含涂层</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下肢组合式外固定支架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下肢组合式外固定支架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铝合金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下肢组合式外固定支架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环扎缆绳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环扎缆绳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环扎缆绳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环扎缆带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环扎缆带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环扎缆带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含扣</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医用粘合剂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AGBX01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敷料及护创材料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护创材料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负压引流敷料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椎间孔镜刀头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肌腱韧带固定钉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骨科创伤类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R726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韧带带鞘固定螺钉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人工全髋关节（表面置换）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表面置换柄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表面置换髋臼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表面置换内衬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解剖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无柄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直柄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直柄 锻造钴铬钼合金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聚乙烯髋臼－普通型不带角度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聚乙烯髋臼－普通型带角度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聚乙烯髋臼－复合高交联不带角度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骨水泥固定初次置换聚乙烯髋臼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聚乙烯髋臼－复合高交联带角度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解剖型柄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标准直柄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标准直柄-DDH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标准抛光直柄-不锈钢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标准抛光直柄-钴铬钼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标准抛光直柄-钛合金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骨水泥固定初次置换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标准抛光直柄-DDH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锻造钴铬钼合金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矩形柄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矩形柄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矩形柄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矩形柄  锆钛钼铁合金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人工全髋关节（初次置换）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矩型柄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解剖柄-粗糙面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解剖柄-微孔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解剖柄－微孔＋HA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区分左右的解剖柄-粗糙面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区分左右的解剖柄-微孔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区分左右的解剖柄－HA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区分左右的解剖柄－微孔＋HA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直柄－粗糙面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矩形柄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矩形柄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矩形柄 锆钛钼铁合金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直柄-三锥度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直柄-微创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短柄/骨保留柄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组合柄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生物固定初次置换柄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简单组合</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1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高抛光金属头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大直径高抛光金属头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三氧化二铝陶瓷头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三氧化二锆陶瓷头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氧化铝氧化锆复合陶瓷头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大直径氧化铝氧化锆复合陶瓷头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带袖套 氧化铝氧化锆复合陶瓷头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陶瓷头</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锆铌合金陶瓷表面黑晶头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髋臼杯-粗糙面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髋臼杯-微孔（含金属骨小梁）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髋臼杯-全覆盖型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髋臼杯-抗旋转型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髋臼杯-微孔（组配式）</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髋臼杯-微孔+HA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髋臼杯-DDH微孔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髋臼杯-DDH微孔（组配式）</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髋臼杯-DDH高摩擦双层微孔涂层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初次置换生物型髋臼杯（螺旋）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初次置换生物型髋臼杯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髋臼杯-微孔翼壳型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聚乙烯髋臼内衬－普通型不带角度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聚乙烯髋臼－普通型带角度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聚乙烯髋臼内衬－高偏心距普通型不带角度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聚乙烯髋臼－高偏心距普通型带角度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聚乙烯髋臼－高偏心距高交联带角度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聚乙烯髋臼－高偏心距高交联不带角度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聚乙烯髋臼－高交联超大杯内衬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生物型髋臼杯内衬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X3超高交联聚乙烯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限制性内衬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三氧化二铝陶瓷内衬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陶瓷内衬</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氧化铝氧化锆复合陶瓷内衬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陶瓷内衬</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初次置换生物固定髋臼内衬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氧化铝氧化锆复合陶瓷内衬 - DDH</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陶瓷内衬</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骨水泥固定柄头  一体式 抗生素骨水泥涂层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臼网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不带翼的加强杯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带翼的加强杯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骨水泥cage</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骨水泥固定翻修型髋臼杯+衬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翻修解剖柄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翻修直柄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翻修抛光直柄-不锈钢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翻修抛光直柄-钴铬钼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翻修抛光直柄-钛合金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骨水泥固定翻修  关节柄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抗生素涂层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各种长度</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解剖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锻造钴铬钼合金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 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混合固定型 直柄组合型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Oxinium氧化锆陶瓷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解剖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人工全髋关节（翻修型）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 组合型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人工髋关节肿瘤型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1臼1内衬1头1柄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直柄翻修柄－涂层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组合翻修柄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直柄翻修柄－近端涂层（三分之一）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直柄翻修柄－全涂层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解剖翻修柄-近端涂层（三分之一）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解剖翻修组配柄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解剖翻修柄-全涂层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生物固定型翻修柄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直柄翻修柄-柄体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骨水泥肿瘤柄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翻修杯-高摩擦双层微孔涂层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翻修杯-高摩擦双层微孔涂层+HA</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翻修杯-多孔</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超大翻修杯（大于等于62mm）</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翻修生物型固定髋臼杯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超大翻修杯（大于等于62mm）-高摩擦双层微孔涂层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翻修生物型固定髋臼内衬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双杯（要求带髋臼）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非骨水泥cage（要求带髋臼）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组配式超大杯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生物固定翻修 髋臼杯+衬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金属髋臼骨缺损垫块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骨水泥型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骨水泥型 直柄 不锈钢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骨水泥型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骨水泥型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骨水泥型 直柄 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骨水泥型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生物固定型 解剖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生物固定型 解剖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生物固定型 解剖 陶瓷头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生物固定型 无柄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生物固定型 直柄 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生物固定型 直柄 氧化铝陶瓷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人工半髋关节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生物固定型 直柄 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半髋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金属杯+聚乙烯内衬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双极 半髋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金属杯+高交联聚乙烯内衬</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单极 半髋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钴铬钼合金单极股骨头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髋臼螺钉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髋臼翻修螺钉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捆绑带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不锈钢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捆绑带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捆绑带</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组配式线缆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髋臼锁定环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人工髋关节 其他配件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髋臼顶孔塞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髋关节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后方稳定型关节假体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后交叉韧带保留型关节假体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旋转平台型关节假体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含保留后交叉型</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S199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铰链稳定型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旋转铰链型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人工膝关节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单髁置换型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肿瘤型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单一半径（水泥型、生物型）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水泥型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胫骨金属袖套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胫骨金属袖套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水泥型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十字龙骨胫骨托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骨保留型胫骨托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可加延长杆钛合金胫骨托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高抛光钴铬合金胫骨托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旋转平台胫骨托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旋转翻修平台胫骨托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旋转铰链型胫骨托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后稳定性垫片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后稳定性i2锁定垫片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后稳定性中度交联i2锁定垫片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稳定加强型垫片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限制型固定垫片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后稳定型旋转平台垫片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后稳定型高屈曲旋转平台垫片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旋转限制型垫片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活动平台</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远端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前髁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胫骨金属垫块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骨水泥型股骨髁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非骨水泥型股骨髁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非骨水泥型胫骨平台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髁限制型膝关节股骨延长柄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髁限制型膝关节股骨延长柄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水泥型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髁限制型膝关节胫骨延长柄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髁限制型膝关节胫骨延长柄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水泥型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生物型锥形股骨柄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锆钛钼铁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旋转铰链型股骨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后方稳定型股骨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高性能后稳定型股骨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带立柱高性能后稳定型股骨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旋转铰链型胫骨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旋转铰链型平台衬垫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单髁置换股骨髁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单髁置换胫骨平台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单髁置换胫骨平台衬垫</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  髌骨假体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髌骨假体（圆形）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  髌骨假体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髌骨假体（椭圆形）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全聚乙烯膝关节胫骨面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PS</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全聚乙烯膝关节胫骨面</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股骨髁楔形垫片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胫骨平台楔形垫片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膝关节专用螺钉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 股骨螺栓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高抛光旋转钴铬钼合金胫骨托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中交联聚乙烯垫片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锁定加强型聚乙烯垫片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高屈曲旋转平台垫片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人工膝关节聚乙烯垫片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X3超高交联聚乙烯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旋转平台股骨髁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高屈曲旋转平台股骨髁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高性能后稳定型股骨髁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人工膝关节股骨髁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高性能后稳定型带柱股骨髁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人工半肩关节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人工全肩关节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肩关节肱骨柄 骨水泥型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肩关节肱骨柄 生物型</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肩关节肱骨头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肩关节偏心关节头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肩关节CTA肱骨头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肩关节关节盂假体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肩关节肱骨聚乙烯臼杯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肩关节骨骺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肩关节颈领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肩关节肱骨垫片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关节盂底座非锁定螺钉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关节盂底座锁定螺钉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高交联龙骨关节盂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人工肩关节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高交联锚销关节盂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肩关节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人工肘关节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保留髁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人工肘关节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不保留髁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肱骨假体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肘关节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尺骨假体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尺骨假体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肘关节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桡骨头假体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桡骨头假体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肘关节</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人工踝关节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胫骨假体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踝关节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S299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距骨假体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踝关节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人工腕关节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人工桡骨头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1头1柄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人工掌指关节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掌指关节假体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掌指关节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人工跖趾关节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跖趾关节假体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跖趾关节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人工指间关节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指间关节假体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指间关节</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人工髌股关节置换假体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注明主材质、注明涂层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2假体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人工肱骨头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注明主材质、注明涂层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1头1柄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高粘，带抗生素</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低粘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低粘，带抗生素</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中粘，带抗生素</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（20g/40g/80g）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骨水泥枪</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真空搅拌器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脉冲冲洗器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远端塞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中置器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关节固定用螺钉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肿瘤型髋关节髋臼假体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1杯</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肿瘤型髋关节股骨假体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膝关节胫骨平台假体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肿瘤膝关节股骨假体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肿瘤膝关节胫骨假体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可调前倾角股骨颈假体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可调前倾角股骨柄假体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翻修型膝关节股骨假体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人工关节</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翻修型膝关节胫骨假体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注明主材质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注明规格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异体肌腱</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动力系统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骨科人工关节类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S336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螺纹套管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16mm-110mm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16mm-110mm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16mm-110mm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普通颈椎椎体螺钉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普通颈椎椎体螺钉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可变角度自钻螺钉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翻修螺钉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自攻植骨螺钉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10-20mm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颈椎前路混合固定五节段钛板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含自锁紧</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可变型大直径螺钉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固定型自钻螺钉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固定型自攻螺钉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固定型大直径螺钉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自锁紧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颈椎前路钛板螺钉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自锁紧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颈椎前路半坚强固定五节段钛板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颈椎前路半坚强固定螺钉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颈椎前路动力固定四节段钛板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颈椎前路动力固定螺钉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颈椎前路中线固定钛板系统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颈椎前路中线固定一节段钛板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颈椎前路中线固定二节段钛板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颈椎前路中线固定三节段钛板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自钻</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颈椎前路中线固定螺钉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大直径螺钉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4螺钉4螺母4螺栓1板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4螺钉4螺母4螺栓1板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胸腰椎前路固定螺母</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1螺母</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胸腰椎前路固定螺母</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1螺母</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胸腰椎前路固定螺栓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胸腰椎前路固定螺栓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骶髂骨钉棒固定系统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4螺钉4螺塞2棒1横连2支座2连接头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含闭口万向</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骶髂骨钉棒固定系统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4螺钉4螺塞2棒1横连2支座2连接头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含闭口万向</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骶髂骨钉棒固定系统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4螺钉4螺塞2棒1横连2支座2连接头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含闭口万向</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骶髂专用棒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骶髂专用棒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骶髂专用棒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多轴髂骨螺钉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骶骨闭口万向钉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骶骨闭口万向钉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骶髂骨闭口万向钉螺塞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骶髂骨闭口万向钉螺塞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偏置连接器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偏置连接器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支座</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1支座</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支座</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1支座</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1连接头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4骨钩4螺塞2棒1横连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4骨钩</w:t>
            </w:r>
            <w:r w:rsidRPr="00B12CFC">
              <w:rPr>
                <w:rFonts w:ascii="Times New Roman" w:hAnsi="Times New Roman"/>
                <w:color w:val="000000" w:themeColor="text1"/>
                <w:kern w:val="0"/>
                <w:sz w:val="20"/>
                <w:szCs w:val="20"/>
              </w:rPr>
              <w:t>4</w:t>
            </w:r>
            <w:r w:rsidRPr="00B12CFC">
              <w:rPr>
                <w:rFonts w:ascii="宋体" w:hAnsi="宋体" w:cs="宋体" w:hint="eastAsia"/>
                <w:color w:val="000000" w:themeColor="text1"/>
                <w:kern w:val="0"/>
                <w:sz w:val="20"/>
                <w:szCs w:val="20"/>
              </w:rPr>
              <w:t>螺塞</w:t>
            </w:r>
            <w:r w:rsidRPr="00B12CFC">
              <w:rPr>
                <w:rFonts w:ascii="Times New Roman" w:hAnsi="Times New Roman"/>
                <w:color w:val="000000" w:themeColor="text1"/>
                <w:kern w:val="0"/>
                <w:sz w:val="20"/>
                <w:szCs w:val="20"/>
              </w:rPr>
              <w:t>2</w:t>
            </w:r>
            <w:r w:rsidRPr="00B12CFC">
              <w:rPr>
                <w:rFonts w:ascii="宋体" w:hAnsi="宋体" w:cs="宋体" w:hint="eastAsia"/>
                <w:color w:val="000000" w:themeColor="text1"/>
                <w:kern w:val="0"/>
                <w:sz w:val="20"/>
                <w:szCs w:val="20"/>
              </w:rPr>
              <w:t>棒</w:t>
            </w:r>
            <w:r w:rsidRPr="00B12CFC">
              <w:rPr>
                <w:rFonts w:ascii="Times New Roman" w:hAnsi="Times New Roman"/>
                <w:color w:val="000000" w:themeColor="text1"/>
                <w:kern w:val="0"/>
                <w:sz w:val="20"/>
                <w:szCs w:val="20"/>
              </w:rPr>
              <w:t>1</w:t>
            </w:r>
            <w:r w:rsidRPr="00B12CFC">
              <w:rPr>
                <w:rFonts w:ascii="宋体" w:hAnsi="宋体" w:cs="宋体" w:hint="eastAsia"/>
                <w:color w:val="000000" w:themeColor="text1"/>
                <w:kern w:val="0"/>
                <w:sz w:val="20"/>
                <w:szCs w:val="20"/>
              </w:rPr>
              <w:t>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固定板/固定钉/固定棒/固定钩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枕颈融合系统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4螺钉4螺塞2棒1横连1板2枕骨钉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固定板/固定钉/固定棒/固定钩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枕颈融合系统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4螺钉4螺塞2棒1横连1板2枕骨钉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颈椎后路钉板系统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椎体螺钉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颈椎后路双直径棒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颈椎后路双直径棒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颈椎后路双直径棒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颈椎后路偏角度螺钉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颈椎后路偏角度螺钉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颈椎后路骨钩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颈椎后路骨钩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枕骨板（含尾帽）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枕骨板（含尾帽）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枕骨钉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枕骨钉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含侧开口钉棒系统</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胸腰椎后路动态钉棒系统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2螺钉螺塞2棒2钩1横连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2螺钉螺塞2棒2钩1横连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胸腰椎后路钩棒系统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2螺钉螺塞2棒2钩1横连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经皮微创椎弓根钉棒系统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经皮微创椎弓根钉棒系统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胸腰椎后路微创连接棒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胸腰椎后路微创长尾固定螺钉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胸腰椎后路微创长尾固定螺钉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T199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胸腰椎后路微创螺钉专用螺塞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胸腰椎后路微创螺钉专用螺塞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胸腰椎预裁预弯棒系统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w:t>
            </w:r>
            <w:r w:rsidRPr="00B12CFC">
              <w:rPr>
                <w:rFonts w:ascii="Times New Roman" w:hAnsi="Times New Roman"/>
                <w:color w:val="000000" w:themeColor="text1"/>
                <w:kern w:val="0"/>
                <w:sz w:val="20"/>
                <w:szCs w:val="20"/>
              </w:rPr>
              <w:t>4</w:t>
            </w:r>
            <w:r w:rsidRPr="00B12CFC">
              <w:rPr>
                <w:rFonts w:ascii="宋体" w:hAnsi="宋体" w:cs="宋体" w:hint="eastAsia"/>
                <w:color w:val="000000" w:themeColor="text1"/>
                <w:kern w:val="0"/>
                <w:sz w:val="20"/>
                <w:szCs w:val="20"/>
              </w:rPr>
              <w:t>螺塞</w:t>
            </w:r>
            <w:r w:rsidRPr="00B12CFC">
              <w:rPr>
                <w:rFonts w:ascii="Times New Roman" w:hAnsi="Times New Roman"/>
                <w:color w:val="000000" w:themeColor="text1"/>
                <w:kern w:val="0"/>
                <w:sz w:val="20"/>
                <w:szCs w:val="20"/>
              </w:rPr>
              <w:t>2</w:t>
            </w:r>
            <w:r w:rsidRPr="00B12CFC">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胸腰椎预裁预弯棒系统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w:t>
            </w:r>
            <w:r w:rsidRPr="00B12CFC">
              <w:rPr>
                <w:rFonts w:ascii="Times New Roman" w:hAnsi="Times New Roman"/>
                <w:color w:val="000000" w:themeColor="text1"/>
                <w:kern w:val="0"/>
                <w:sz w:val="20"/>
                <w:szCs w:val="20"/>
              </w:rPr>
              <w:t>4</w:t>
            </w:r>
            <w:r w:rsidRPr="00B12CFC">
              <w:rPr>
                <w:rFonts w:ascii="宋体" w:hAnsi="宋体" w:cs="宋体" w:hint="eastAsia"/>
                <w:color w:val="000000" w:themeColor="text1"/>
                <w:kern w:val="0"/>
                <w:sz w:val="20"/>
                <w:szCs w:val="20"/>
              </w:rPr>
              <w:t>螺塞</w:t>
            </w:r>
            <w:r w:rsidRPr="00B12CFC">
              <w:rPr>
                <w:rFonts w:ascii="Times New Roman" w:hAnsi="Times New Roman"/>
                <w:color w:val="000000" w:themeColor="text1"/>
                <w:kern w:val="0"/>
                <w:sz w:val="20"/>
                <w:szCs w:val="20"/>
              </w:rPr>
              <w:t>2</w:t>
            </w:r>
            <w:r w:rsidRPr="00B12CFC">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胸腰椎预裁预弯棒系统螺钉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胸腰椎预裁预弯棒系统螺钉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预裁预弯棒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预裁预弯棒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胸腰椎预裁预弯棒系统螺塞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胸腰椎预裁预弯棒系统螺塞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胸腰椎预裁直棒系统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w:t>
            </w:r>
            <w:r w:rsidRPr="00B12CFC">
              <w:rPr>
                <w:rFonts w:ascii="Times New Roman" w:hAnsi="Times New Roman"/>
                <w:color w:val="000000" w:themeColor="text1"/>
                <w:kern w:val="0"/>
                <w:sz w:val="20"/>
                <w:szCs w:val="20"/>
              </w:rPr>
              <w:t>4</w:t>
            </w:r>
            <w:r w:rsidRPr="00B12CFC">
              <w:rPr>
                <w:rFonts w:ascii="宋体" w:hAnsi="宋体" w:cs="宋体" w:hint="eastAsia"/>
                <w:color w:val="000000" w:themeColor="text1"/>
                <w:kern w:val="0"/>
                <w:sz w:val="20"/>
                <w:szCs w:val="20"/>
              </w:rPr>
              <w:t>螺塞</w:t>
            </w:r>
            <w:r w:rsidRPr="00B12CFC">
              <w:rPr>
                <w:rFonts w:ascii="Times New Roman" w:hAnsi="Times New Roman"/>
                <w:color w:val="000000" w:themeColor="text1"/>
                <w:kern w:val="0"/>
                <w:sz w:val="20"/>
                <w:szCs w:val="20"/>
              </w:rPr>
              <w:t>2</w:t>
            </w:r>
            <w:r w:rsidRPr="00B12CFC">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胸腰椎预裁直棒系统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w:t>
            </w:r>
            <w:r w:rsidRPr="00B12CFC">
              <w:rPr>
                <w:rFonts w:ascii="Times New Roman" w:hAnsi="Times New Roman"/>
                <w:color w:val="000000" w:themeColor="text1"/>
                <w:kern w:val="0"/>
                <w:sz w:val="20"/>
                <w:szCs w:val="20"/>
              </w:rPr>
              <w:t>4</w:t>
            </w:r>
            <w:r w:rsidRPr="00B12CFC">
              <w:rPr>
                <w:rFonts w:ascii="宋体" w:hAnsi="宋体" w:cs="宋体" w:hint="eastAsia"/>
                <w:color w:val="000000" w:themeColor="text1"/>
                <w:kern w:val="0"/>
                <w:sz w:val="20"/>
                <w:szCs w:val="20"/>
              </w:rPr>
              <w:t>螺塞</w:t>
            </w:r>
            <w:r w:rsidRPr="00B12CFC">
              <w:rPr>
                <w:rFonts w:ascii="Times New Roman" w:hAnsi="Times New Roman"/>
                <w:color w:val="000000" w:themeColor="text1"/>
                <w:kern w:val="0"/>
                <w:sz w:val="20"/>
                <w:szCs w:val="20"/>
              </w:rPr>
              <w:t>2</w:t>
            </w:r>
            <w:r w:rsidRPr="00B12CFC">
              <w:rPr>
                <w:rFonts w:ascii="宋体" w:hAnsi="宋体" w:cs="宋体" w:hint="eastAsia"/>
                <w:color w:val="000000" w:themeColor="text1"/>
                <w:kern w:val="0"/>
                <w:sz w:val="20"/>
                <w:szCs w:val="20"/>
              </w:rPr>
              <w:t>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胸腰椎预裁直棒系统螺钉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胸腰椎预裁直棒系统螺钉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预裁直棒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预裁直棒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胸腰椎预裁直棒系统螺塞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胸腰椎预裁直棒系统螺塞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胸腰椎后路直棒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胸腰椎后路预弯棒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胸腰椎后路短尾单轴螺钉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胸腰椎后路短尾单轴螺钉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胸腰椎后路短尾单轴螺钉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胸腰椎后路长尾单轴螺钉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胸腰椎后路长尾单轴螺钉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胸腰椎后路长尾单轴螺钉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胸腰椎后路短尾多轴螺钉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胸腰椎后路短尾多轴螺钉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胸腰椎后路短尾多轴螺钉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胸腰椎后路长尾多轴螺钉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胸腰椎后路骨折复位螺钉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胸腰椎后路骨折复位螺钉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胸腰椎后路空心螺钉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胸腰椎后路空心螺钉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胸腰椎后路骨水泥螺钉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胸腰椎后路椎弓根钩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胸腰椎后路椎弓根钩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胸腰椎后路椎板钩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胸腰椎后路椎板钩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胸腰椎后路横突钩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胸腰椎后路横突钩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胸腰椎后路偏体钩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胸腰椎后路偏体钩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胸腰椎后路可调长度横连接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胸腰椎后路可调长度横连接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胸腰椎后路固定长度横连接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胸腰椎后路固定长度横连接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1连接器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胸腰椎后路锁紧螺塞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胸腰椎后路锁紧螺塞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胸腰椎后路自断螺塞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胸腰椎后路自断螺塞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62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62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胸腰椎后路非融合横连器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62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胸腰椎后路非融合横连器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小儿侧弯矫形生长阀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1阀</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小儿侧弯矫形生长阀</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1阀</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小儿侧弯矫形系统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棒直径小于4.75mm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矫形棒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钴铬钼合金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矫形棒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小儿侧弯矫形系统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棒直径小于4.75mm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多轴长臂钉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矫形棒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直径小于4.75mm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多轴横连接</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棒棒连接器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胸腰椎前路钉棒系统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4螺钉4螺塞2棒1横连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胸腰椎前路前路棒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胸腰椎前路前路棒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胸腰椎前路前路棒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胸腰椎前路单孔垫片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胸腰椎前路单孔垫片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T299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胸腰椎前路双孔垫片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胸腰椎前路双孔垫片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1垫片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胸腰椎前路多轴螺钉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胸腰椎前路单轴螺钉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胸腰椎前路横向连接器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1横连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胸腰椎前路螺塞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寰枢椎抱钩系统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2螺钉2螺母2钩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寰枢椎抱钩系统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2螺钉2螺母2钩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ABCF00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固定钩</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1钩</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ABCH00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固定棒</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寰枢椎固定棒</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齿状突空心拉力螺钉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齿状突空心拉力螺钉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脊柱钛网/钛笼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脊柱钛网/钛笼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1笼</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钛笼</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1笼</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钛笼端盖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含加强环，螺钉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钛笼端盖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含加强环，螺钉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颈椎后路单开门椎板成形系统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颈椎后路单开门椎板成形系统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侧方开口型宽口钢板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侧方开口型宽口钢板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单开门植骨钢板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单开门植骨钢板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非植骨块式侧孔钢板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非植骨块式侧孔钢板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颈椎后路单开门铰链板系统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颈椎后路单开门铰链板系统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1板4钉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单开门铰链板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单开门铰链板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单开门固定螺钉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人工髓核</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人工髓核</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人工椎间盘</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人工颈椎椎间盘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人工椎间盘</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人工腰椎椎间盘</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可调长度人工椎体主体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可调长度人工椎体主体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固定长度人工椎体主体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1主体</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人工椎体延长柱</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1延长柱</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人工椎体延长柱</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1延长柱</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人工椎体端盖</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1端盖</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胸腰椎棘突间稳定器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颈椎前路可叠加融合器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颈椎前路预装人工骨融合器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 +人工骨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零切迹椎间固定融合器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含自固定</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零切迹椎间固定融合器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含自固定</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腰椎前路椎间融合器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腰椎前路预装人工骨融合器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 +人工骨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腰椎微创融合器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腰椎微创融合器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腰椎微创融合器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腰椎侧方椎间融合器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腰椎侧方椎间融合器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腰椎侧方椎间融合器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腰椎后外侧椎间融合器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腰椎后外侧椎间融合器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腰椎后外侧椎间融合器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腰椎极外侧融合器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腰椎极外侧融合器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包含可调节椎间融合器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金属骨小梁结构</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腰椎后路椎间融合器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腰椎后路预装人工骨融合器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 +人工骨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腰椎经椎间孔融合器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碳纤维加强多聚体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腰椎经椎间孔融合器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PEEK</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腰椎经椎间孔融合器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融合器固定嵌片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椎体成形术系统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1套</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含骨水泥、穿刺针、工具包等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T399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椎体后凸成形术系统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1套</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含骨水泥、穿刺针、可扩张球囊、工具包等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1线缆1接头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颈椎后路单头线缆系统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1线缆1接头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颈椎后路双头线缆系统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1线缆2接头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颈椎后路双头线缆系统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1线缆2接头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ABCG00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固定缆</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双头线缆</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1根</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缆索接头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ABCZ99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缆索接头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一次性使用纤维环缝合器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人工硬脑膜</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人工脊膜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ABCA00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双开门铰链板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双开门固定钉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空心万向椎弓根螺钉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1螺钉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骨科脊柱类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T415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经皮骨水泥注射系统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上颌骨微型接骨板（含钉）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含一孔一钉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上颌骨微型接骨板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上颌骨微型接骨螺钉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下颌骨小型接骨板（含钉）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含一孔一钉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下颌骨小型接骨板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下颌骨小型接骨螺钉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颅颌面重建接骨板（含钉）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含一孔一钉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颅颌面重建接骨板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颅颌面重建接骨螺钉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颅颌面钛网（含钉）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颅颌面钛网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颅颌面钛网固定钉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颏成形接骨板（含钉）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颏成形接骨板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颏成形接骨螺钉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颌骨牵引器（含钉）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颌骨牵引器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颌骨牵引钉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外固定颅骨牵引器（含钉）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外固定颅骨牵引器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AADX00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外固定颅骨牵引钉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可吸收性接骨板（含钉）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可吸收性接骨板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包含上颌骨 下颌骨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固定钉</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可吸收性接骨螺钉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包含上颌骨 下颌骨</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人工骨材料(粉）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0.25g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人工骨材料(粉）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0.5g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人工骨材料(粉）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1g</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人工骨材料（块）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0.5立方厘米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人工骨材料（块）</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1立方厘米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可吸收性生物膜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1平方厘米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不可吸收引导膜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1平方厘米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不可吸收引导膜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1平方厘米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45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显微血管吻合器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ADCX99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颌面创伤修复材料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口腔颌面部修复材料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不可吸收生物材料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包括隆鼻、下颌角增高、鼻侧增高、颧骨增高等</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种植系统</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包括种植体 种植基台  印模帽  种植基台保护帽 愈合基台 转移杆 覆盖螺丝 种植代型 （不包含特殊种植基台等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组套</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特殊基台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角度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特殊基台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特殊基台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瓷基台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7C4BA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种植支抗钉</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种植支抗钉</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钛合金</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支抗钉</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7C4BA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种植基台</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含种植基台、基台保护帽、覆盖螺丝、印模帽</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愈合基台</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愈合基台</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ADBX09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种植材料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替代体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口腔科类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U043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替代体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组件</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124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124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124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非编织型平片及预裁平片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102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腹股沟疝及腹壁疝修补补片（平片）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抗感染、抗粘连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还可用其他各种疝修补</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部分可吸收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部分可吸收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腹股沟疝修补补片（立体）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部分可吸收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525142">
        <w:trPr>
          <w:trHeight w:val="958"/>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含轻量型、重量型，附带加固平片）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腹股沟疝修补补片（网塞）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525142">
            <w:pPr>
              <w:widowControl/>
              <w:spacing w:line="22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重量型，附带加固平片）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525142">
        <w:trPr>
          <w:trHeight w:val="277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525142">
        <w:trPr>
          <w:trHeight w:val="277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290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290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290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腹股沟疝修补补片（装置）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C4BA0">
            <w:pPr>
              <w:widowControl/>
              <w:spacing w:line="240" w:lineRule="exac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指补片带有附属部件（如上片、连接、吊带、推送、抓钩或插针等部件）。</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794"/>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重量型、非编织</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10cm＜最大长径(直径）≤15cm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V099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15cm＜最大长径(直径）≤20cm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20cm＜最大长径(直径）≤30cm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轻量型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腹壁疝修补补片（防粘连）</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最大长径(直径）＞30cm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重量型</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食管裂孔疝修补专用补片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最大长径(直径）≥10cm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造口旁疝修补平片补片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造口旁疝修补平片补片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单质材料（聚四氟乙烯）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造口旁疝修补专用补片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复合材料（部分可吸收）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最大长径(直径）≥15cm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防粘连</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组织修补片（妇科补片）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钉枪钉子数量≤10个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10个＜钉枪钉子数量≤20个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钉枪钉子数量≤10个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10个＜钉枪钉子数量≤20个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疝吻合器（钉枪、固定器）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可吸收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开放或腔镜</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荷包钳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腔镜用可吸收结扎夹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长度≤8mm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腔镜用可吸收结扎夹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8mm＜长度≤16mm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腔镜用可吸收结扎夹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施夹钳，夹子长度≤8mm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施夹钳，8mm＜夹子长度≤16mm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施夹钳，夹子长度＞16mm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高分子聚合物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施夹钳，夹子长度≤8mm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高分子聚合物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施夹钳，8mm＜夹子长度≤16mm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腔镜用单发不可吸收夹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高分子聚合物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施夹钳，夹子长度＞16mm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22"/>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钉子数量≤10个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10个＜钉子数量≤20个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开放用连发钛夹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金属钛</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钉子数量＞20个</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连续闭合管状结构</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长度&lt;6cm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一次性旋转头闭合器及一次性钉匣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一次性弧形切割吻合器及钉仓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一次性皮肤缝合器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一次性皮肤缝合取钉器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端端吻合器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端端吻合器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弯型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端端吻合器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腔镜及开放手术</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端端吻合器（可经口输送钉砧）</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可经口输送钉砧</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端端吻合器及钉匣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一次性吻合环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一次性痔吻合器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痔结扎（套扎）器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腔镜下一次性通用型切割吻合器及一次性直型钉匣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腔镜下一次性通用型切割吻合器及一次性直型钉匣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腔镜下一次性通用型切割吻合器及一次性旋转头钉匣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腔镜下一次性通用型切割吻合器及一次性旋转头钉匣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电动腔镜关节头直线型切割吻合器及钉仓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7C4BA0">
        <w:trPr>
          <w:trHeight w:val="85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一次性直线切割吻合器及一次性钉匣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腹腔镜术式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含电动枪</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直线闭合器及钉匣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直线闭合器及钉匣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直线闭合器及钉匣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直线切割吻合器及钉匣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长度≤6cm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直线切割吻合器及钉匣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6cm＜长度≤8cm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AEAB01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吻合器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直线切割吻合器及钉匣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长度＞8cm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传统开放术式</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可重复使用</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AEAC99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缝合止血材料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缝合类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夹</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内镜止血夹</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ACAB06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睾丸假体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睾丸假体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ACAB04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乳房假体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乳房假体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圆形</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ACAB04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乳房假体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乳房假体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解剖性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ACAB05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假体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阴茎假体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阴茎假体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ACAA31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人工尿道括约肌</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人工尿道括约肌</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V179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耐高压注射型含附件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耐高压注射型含附件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耐高压注射型含附件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三向瓣膜式含附件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三向瓣膜式含附件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V189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经外周静脉置入中心静脉导管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三向瓣膜式含附件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V190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带心电导联中心静脉导管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V191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V192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V193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V194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药物释放型抗感染中心静脉导管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AAZX00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医用工具类  </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V195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小儿外科疝钩针（小儿活动拉钩）</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AAAG02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泵</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血液灌流器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血液灌流器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活性碳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AAAG02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泵</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血液灌流器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血液灌流器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树脂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AAAG99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注射穿刺类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泵</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离心泵泵头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聚酯+永磁铁</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探头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血氧检测探头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AABC00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医用工具类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传导类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探头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血氧检测探头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血透用双腔留置导管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36-41厘米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血透用双腔留置导管（尖端分叉状）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19-42厘米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普通包装</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血透用双腔留置导管（尖端分叉状）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19-42厘米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微鞘包装</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血透用双腔留置导管（尖端阶梯状）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19-42厘米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长期</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带防反流阀包装</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血透用双腔留置导管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13-20厘米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临时</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ABAF12</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中心静脉导管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抗感染血透用双腔留置导管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硅胶和PU</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13-20厘米</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临时</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ABAF16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导管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测压管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阻隔式测压管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排气导管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排气导管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排气导管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左心排气管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左心排气管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左心排气管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AFAA05</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通气管道</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通气管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右心排气管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冠状动脉灌注插管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顺行</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冠状动脉灌注插管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逆行</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心肌保护液灌注装置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心肌保护液灌注装置</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心肌保护液灌注管道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各种比例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主动脉插管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股动脉插管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不带肝素涂层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儿童、单极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股静脉插管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带肝素涂层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儿童、双极</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直头</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直角</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单级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灌注导管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W049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腔静脉插管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双级</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一次性体外循环血管路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成人、搭桥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AFBA29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一次性体外循环血管路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左心吸引管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左心吸引管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左心吸引管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W059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AFBA30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引流管</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吸引管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右心吸引管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AFBC03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通液管路类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透析管路</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血液透析管路</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一次性透析用血液回路管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管路接头</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氧饱和度接头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动脉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AFCA03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管路连接类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接头</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管路接头</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氧饱和度接头</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静脉</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一次性使用储血滤血器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血液透析滤过器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血液透析滤过器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大中小</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可重复</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合成膜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儿童CRRT</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CRRT</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合成膜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成人CRRT</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CRRT</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W069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醋酸纤维素膜</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CRRT</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W070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一次性使用动脉微栓滤器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283EF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W071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一次性使用动脉微栓滤器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283EF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W072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中空纤维血液超滤器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283EF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W073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中空纤维血液超滤器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283EF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超滤器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W074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中空纤维血液超滤器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婴儿</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283EF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AFEA04</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血浆分离器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W075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血浆分离器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283EF0">
        <w:trPr>
          <w:trHeight w:val="680"/>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AFEA06</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过滤装置</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呼吸过滤器</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体外循环及血液净化类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W076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气体过滤器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复合材料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通用型</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体外循环用</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机械瓣（环内瓣）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机械瓣（环上瓣）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ACAA19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带瓣管道</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主动脉带瓣管道</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生物瓣（环内瓣）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ACAA18</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心脏瓣膜</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生物瓣（环上瓣）</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成形环</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瓣膜成形环（O型环）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成形环</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瓣膜成形环（C型环）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直型血管，长度10，12，15公分，内径5-38mm(以1mm为间隔)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X009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直型血管，长度20，25，30cm，内径6-38mm(以1mm为间隔)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直型血管，封闭支持型，长度30，40cm，内径6，7，8，10mm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支架式，支架材料为聚丙烯</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直型血管，封闭支持型，长度30，40cm，内径6，7，8，10mm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非支架式</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直型血管，封闭支持型，长度50，60cm，内径6，7，8，10mm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支架式，支架材料为聚丙烯</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283EF0">
            <w:pPr>
              <w:widowControl/>
              <w:spacing w:line="220" w:lineRule="exact"/>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直型血管，封闭支持型，长度50，60cm，内径6，7，8，10mm</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非支架式</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四分叉血管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283EF0">
            <w:pPr>
              <w:widowControl/>
              <w:spacing w:line="220" w:lineRule="exact"/>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心脏四分叉，长度主干40cm，分叉15cm；内径20-34mm，(以1mm为间隔)分叉8-10mm(以1mm为间隔)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三分叉血管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283EF0">
            <w:pPr>
              <w:widowControl/>
              <w:spacing w:line="220" w:lineRule="exact"/>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心脏三分叉，长度主干40cm，分叉15cm；内径主干20-34mm(以1mm为间隔)，分叉8-10mm(以1mm为间隔)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两分叉血管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283EF0">
            <w:pPr>
              <w:widowControl/>
              <w:spacing w:line="220" w:lineRule="exact"/>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腹部分叉，长度45cm，内径主干12-24mm(以1mm为间隔)，分叉6-12mm(以1mm为间隔)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人工血管</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带窦血管</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Valsalva；带窦血管，长度15cm，内径24-34mm(以2mm为间隔)</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含有明胶</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外周血管补片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聚酯材料并涂牛胶原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X019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外周血管补片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聚四氟乙烯（PTFE）</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外周血管补片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聚氨酯</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牛心包补片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心血管补片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PTFE</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心脏涤纶补片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ACCB00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修补材料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补片</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膈肌及胸部缺损医用补片</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聚乙醇酸可吸收性加固材料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ACAA27</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垫片</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聚乙醇酸可吸收性加固材料</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漏斗胸矫形系统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含固定片</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漏斗胸矫形系统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肋骨矫形板</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ACAA99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植入材料类</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人工器官</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X029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漏斗胸矫形系统</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固定片</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ABAA99</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介入类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支架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象鼻支架</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各种型号</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纯钛爪形肋骨接骨板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镍钛合金肋骨接骨板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镍钛合金胸骨接骨板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ABCX00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固定板</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其它材料肋骨接骨板</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组织固定器(心脏固定器）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组织固定器(心尖固定器）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X037</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微创组织固定器（心脏固定器）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ABCE00</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置入类材料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内固定材料</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固定架</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微创组织固定器（心尖固定器）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各种材质</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各种规格</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X039</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膜肺(带涂层)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X040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膜肺(带涂层)</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X041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X042</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X043</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膜肺(不带涂层)-带储血槽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AFEC01</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管套容器过滤材料</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过滤吸附类</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氧合器</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X044</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膜肺(不带涂层)-带储血槽</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AZCX03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膜肺材料</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X045</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一次性ECMO套包</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成人</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r w:rsidR="0077361E" w:rsidRPr="00B12CFC" w:rsidTr="00461C07">
        <w:trPr>
          <w:trHeight w:val="567"/>
          <w:jc w:val="center"/>
        </w:trPr>
        <w:tc>
          <w:tcPr>
            <w:tcW w:w="80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AZCX03</w:t>
            </w:r>
          </w:p>
        </w:tc>
        <w:tc>
          <w:tcPr>
            <w:tcW w:w="12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11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其它</w:t>
            </w:r>
          </w:p>
        </w:tc>
        <w:tc>
          <w:tcPr>
            <w:tcW w:w="99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9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461C07">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膜肺材料</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心胸外科类</w:t>
            </w:r>
          </w:p>
        </w:tc>
        <w:tc>
          <w:tcPr>
            <w:tcW w:w="70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center"/>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X046</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一次性ECMO套包</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7D07A7">
            <w:pPr>
              <w:widowControl/>
              <w:jc w:val="left"/>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儿童</w:t>
            </w:r>
          </w:p>
        </w:tc>
        <w:tc>
          <w:tcPr>
            <w:tcW w:w="85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82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c>
          <w:tcPr>
            <w:tcW w:w="73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7D07A7" w:rsidRPr="00B12CFC" w:rsidRDefault="007D07A7" w:rsidP="003710CE">
            <w:pPr>
              <w:widowControl/>
              <w:rPr>
                <w:rFonts w:ascii="宋体" w:hAnsi="宋体" w:cs="宋体"/>
                <w:color w:val="000000" w:themeColor="text1"/>
                <w:kern w:val="0"/>
                <w:sz w:val="20"/>
                <w:szCs w:val="20"/>
              </w:rPr>
            </w:pPr>
            <w:r w:rsidRPr="00B12CFC">
              <w:rPr>
                <w:rFonts w:ascii="宋体" w:hAnsi="宋体" w:cs="宋体" w:hint="eastAsia"/>
                <w:color w:val="000000" w:themeColor="text1"/>
                <w:kern w:val="0"/>
                <w:sz w:val="20"/>
                <w:szCs w:val="20"/>
              </w:rPr>
              <w:t xml:space="preserve">　</w:t>
            </w:r>
          </w:p>
        </w:tc>
      </w:tr>
    </w:tbl>
    <w:p w:rsidR="00382473" w:rsidRPr="00B12CFC" w:rsidRDefault="00382473" w:rsidP="00382473">
      <w:pPr>
        <w:rPr>
          <w:color w:val="000000" w:themeColor="text1"/>
        </w:rPr>
      </w:pPr>
    </w:p>
    <w:p w:rsidR="00382473" w:rsidRPr="00B12CFC" w:rsidRDefault="00382473" w:rsidP="00382473">
      <w:pPr>
        <w:rPr>
          <w:color w:val="000000" w:themeColor="text1"/>
        </w:rPr>
        <w:sectPr w:rsidR="00382473" w:rsidRPr="00B12CFC" w:rsidSect="007A076A">
          <w:headerReference w:type="default" r:id="rId10"/>
          <w:footerReference w:type="default" r:id="rId11"/>
          <w:pgSz w:w="16838" w:h="11906" w:orient="landscape" w:code="9"/>
          <w:pgMar w:top="1418" w:right="1418" w:bottom="1418" w:left="1418" w:header="851" w:footer="992" w:gutter="0"/>
          <w:pgNumType w:fmt="numberInDash"/>
          <w:cols w:space="425"/>
          <w:docGrid w:linePitch="312"/>
        </w:sectPr>
      </w:pPr>
    </w:p>
    <w:p w:rsidR="00600605" w:rsidRPr="00B12CFC" w:rsidRDefault="00697F51" w:rsidP="00B74FD9">
      <w:pPr>
        <w:pStyle w:val="30"/>
        <w:ind w:firstLine="0"/>
        <w:rPr>
          <w:color w:val="000000" w:themeColor="text1"/>
        </w:rPr>
      </w:pPr>
      <w:r w:rsidRPr="00B12CFC">
        <w:rPr>
          <w:rFonts w:hint="eastAsia"/>
          <w:color w:val="000000" w:themeColor="text1"/>
        </w:rPr>
        <w:t>附件</w:t>
      </w:r>
      <w:r w:rsidR="00585684">
        <w:rPr>
          <w:rFonts w:hint="eastAsia"/>
          <w:color w:val="000000" w:themeColor="text1"/>
        </w:rPr>
        <w:t>2</w:t>
      </w:r>
      <w:r w:rsidRPr="00B12CFC">
        <w:rPr>
          <w:rFonts w:hint="eastAsia"/>
          <w:color w:val="000000" w:themeColor="text1"/>
        </w:rPr>
        <w:t>：</w:t>
      </w:r>
      <w:r w:rsidRPr="00B12CFC">
        <w:rPr>
          <w:rFonts w:hint="eastAsia"/>
          <w:color w:val="000000" w:themeColor="text1"/>
        </w:rPr>
        <w:t xml:space="preserve"> </w:t>
      </w:r>
    </w:p>
    <w:p w:rsidR="00600605" w:rsidRPr="00B12CFC" w:rsidRDefault="00697F51" w:rsidP="00B74FD9">
      <w:pPr>
        <w:pStyle w:val="30"/>
        <w:jc w:val="center"/>
        <w:rPr>
          <w:rFonts w:asciiTheme="majorEastAsia" w:eastAsiaTheme="majorEastAsia" w:hAnsiTheme="majorEastAsia"/>
          <w:b/>
          <w:color w:val="000000" w:themeColor="text1"/>
          <w:sz w:val="44"/>
          <w:szCs w:val="44"/>
        </w:rPr>
      </w:pPr>
      <w:r w:rsidRPr="00B12CFC">
        <w:rPr>
          <w:rFonts w:asciiTheme="majorEastAsia" w:eastAsiaTheme="majorEastAsia" w:hAnsiTheme="majorEastAsia" w:hint="eastAsia"/>
          <w:b/>
          <w:color w:val="000000" w:themeColor="text1"/>
          <w:sz w:val="44"/>
          <w:szCs w:val="44"/>
        </w:rPr>
        <w:t>医用耗材及试剂集中采购工作流程</w:t>
      </w:r>
      <w:bookmarkEnd w:id="15"/>
    </w:p>
    <w:p w:rsidR="00600605" w:rsidRPr="00B12CFC" w:rsidRDefault="00600605" w:rsidP="00B96CF4">
      <w:pPr>
        <w:widowControl/>
        <w:jc w:val="center"/>
        <w:rPr>
          <w:color w:val="000000" w:themeColor="text1"/>
        </w:rPr>
      </w:pPr>
    </w:p>
    <w:p w:rsidR="00585684" w:rsidRPr="00B12CFC" w:rsidRDefault="00585684" w:rsidP="00585684">
      <w:pPr>
        <w:tabs>
          <w:tab w:val="left" w:pos="6210"/>
        </w:tabs>
        <w:rPr>
          <w:color w:val="000000" w:themeColor="text1"/>
        </w:rPr>
      </w:pPr>
      <w:bookmarkStart w:id="46" w:name="_Toc472940531"/>
      <w:r w:rsidRPr="00B12CFC">
        <w:rPr>
          <w:noProof/>
          <w:color w:val="000000" w:themeColor="text1"/>
        </w:rPr>
        <mc:AlternateContent>
          <mc:Choice Requires="wpg">
            <w:drawing>
              <wp:anchor distT="0" distB="0" distL="114300" distR="114300" simplePos="0" relativeHeight="251664384" behindDoc="0" locked="0" layoutInCell="1" allowOverlap="1" wp14:anchorId="2AFA8034" wp14:editId="67151B5D">
                <wp:simplePos x="0" y="0"/>
                <wp:positionH relativeFrom="column">
                  <wp:posOffset>1658620</wp:posOffset>
                </wp:positionH>
                <wp:positionV relativeFrom="paragraph">
                  <wp:posOffset>73660</wp:posOffset>
                </wp:positionV>
                <wp:extent cx="4041775" cy="5084445"/>
                <wp:effectExtent l="0" t="0" r="15875" b="20955"/>
                <wp:wrapNone/>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775" cy="5084445"/>
                          <a:chOff x="4383" y="3078"/>
                          <a:chExt cx="6365" cy="8007"/>
                        </a:xfrm>
                      </wpg:grpSpPr>
                      <wps:wsp>
                        <wps:cNvPr id="46" name="矩形 39"/>
                        <wps:cNvSpPr>
                          <a:spLocks noChangeArrowheads="1"/>
                        </wps:cNvSpPr>
                        <wps:spPr bwMode="auto">
                          <a:xfrm>
                            <a:off x="4397" y="3078"/>
                            <a:ext cx="4044" cy="471"/>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Pr="00711272" w:rsidRDefault="00B805F7" w:rsidP="00585684">
                              <w:pPr>
                                <w:jc w:val="center"/>
                              </w:pPr>
                              <w:r w:rsidRPr="00711272">
                                <w:rPr>
                                  <w:rFonts w:hint="eastAsia"/>
                                </w:rPr>
                                <w:t>发布采购公告</w:t>
                              </w:r>
                            </w:p>
                          </w:txbxContent>
                        </wps:txbx>
                        <wps:bodyPr rot="0" vert="horz" wrap="square" lIns="91440" tIns="45720" rIns="91440" bIns="45720" anchor="ctr" anchorCtr="0" upright="1">
                          <a:noAutofit/>
                        </wps:bodyPr>
                      </wps:wsp>
                      <wps:wsp>
                        <wps:cNvPr id="47" name="矩形 41"/>
                        <wps:cNvSpPr>
                          <a:spLocks noChangeArrowheads="1"/>
                        </wps:cNvSpPr>
                        <wps:spPr bwMode="auto">
                          <a:xfrm>
                            <a:off x="4383" y="3783"/>
                            <a:ext cx="4044" cy="512"/>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Pr="00711272" w:rsidRDefault="00B805F7" w:rsidP="00585684">
                              <w:pPr>
                                <w:jc w:val="center"/>
                              </w:pPr>
                              <w:r w:rsidRPr="00711272">
                                <w:rPr>
                                  <w:rFonts w:hint="eastAsia"/>
                                </w:rPr>
                                <w:t>发布采购文件</w:t>
                              </w:r>
                            </w:p>
                          </w:txbxContent>
                        </wps:txbx>
                        <wps:bodyPr rot="0" vert="horz" wrap="square" lIns="91440" tIns="45720" rIns="91440" bIns="45720" anchor="ctr" anchorCtr="0" upright="1">
                          <a:noAutofit/>
                        </wps:bodyPr>
                      </wps:wsp>
                      <wps:wsp>
                        <wps:cNvPr id="48" name="矩形 44"/>
                        <wps:cNvSpPr>
                          <a:spLocks noChangeArrowheads="1"/>
                        </wps:cNvSpPr>
                        <wps:spPr bwMode="auto">
                          <a:xfrm>
                            <a:off x="4383" y="4529"/>
                            <a:ext cx="4044" cy="525"/>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企业申报</w:t>
                              </w:r>
                            </w:p>
                          </w:txbxContent>
                        </wps:txbx>
                        <wps:bodyPr rot="0" vert="horz" wrap="square" lIns="91440" tIns="45720" rIns="91440" bIns="45720" anchor="ctr" anchorCtr="0" upright="1">
                          <a:noAutofit/>
                        </wps:bodyPr>
                      </wps:wsp>
                      <wps:wsp>
                        <wps:cNvPr id="49" name="矩形 45"/>
                        <wps:cNvSpPr>
                          <a:spLocks noChangeArrowheads="1"/>
                        </wps:cNvSpPr>
                        <wps:spPr bwMode="auto">
                          <a:xfrm>
                            <a:off x="4383" y="5302"/>
                            <a:ext cx="4044" cy="512"/>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企业申报资格审定</w:t>
                              </w:r>
                            </w:p>
                          </w:txbxContent>
                        </wps:txbx>
                        <wps:bodyPr rot="0" vert="horz" wrap="square" lIns="91440" tIns="45720" rIns="91440" bIns="45720" anchor="ctr" anchorCtr="0" upright="1">
                          <a:noAutofit/>
                        </wps:bodyPr>
                      </wps:wsp>
                      <wps:wsp>
                        <wps:cNvPr id="50" name="矩形 46"/>
                        <wps:cNvSpPr>
                          <a:spLocks noChangeArrowheads="1"/>
                        </wps:cNvSpPr>
                        <wps:spPr bwMode="auto">
                          <a:xfrm>
                            <a:off x="4383" y="10573"/>
                            <a:ext cx="4044" cy="512"/>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公布挂网目录结果</w:t>
                              </w:r>
                            </w:p>
                          </w:txbxContent>
                        </wps:txbx>
                        <wps:bodyPr rot="0" vert="horz" wrap="square" lIns="91440" tIns="45720" rIns="91440" bIns="45720" anchor="ctr" anchorCtr="0" upright="1">
                          <a:noAutofit/>
                        </wps:bodyPr>
                      </wps:wsp>
                      <wps:wsp>
                        <wps:cNvPr id="51" name="矩形 47"/>
                        <wps:cNvSpPr>
                          <a:spLocks noChangeArrowheads="1"/>
                        </wps:cNvSpPr>
                        <wps:spPr bwMode="auto">
                          <a:xfrm>
                            <a:off x="4383" y="6097"/>
                            <a:ext cx="4044" cy="499"/>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递交电子资质材料</w:t>
                              </w:r>
                            </w:p>
                          </w:txbxContent>
                        </wps:txbx>
                        <wps:bodyPr rot="0" vert="horz" wrap="square" lIns="91440" tIns="45720" rIns="91440" bIns="45720" anchor="ctr" anchorCtr="0" upright="1">
                          <a:noAutofit/>
                        </wps:bodyPr>
                      </wps:wsp>
                      <wps:wsp>
                        <wps:cNvPr id="54" name="矩形 50"/>
                        <wps:cNvSpPr>
                          <a:spLocks noChangeArrowheads="1"/>
                        </wps:cNvSpPr>
                        <wps:spPr bwMode="auto">
                          <a:xfrm>
                            <a:off x="4397" y="6970"/>
                            <a:ext cx="4044" cy="499"/>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spacing w:afterLines="100" w:after="240"/>
                                <w:jc w:val="center"/>
                              </w:pPr>
                              <w:r>
                                <w:rPr>
                                  <w:rFonts w:hint="eastAsia"/>
                                </w:rPr>
                                <w:t>资质材料审核</w:t>
                              </w:r>
                            </w:p>
                          </w:txbxContent>
                        </wps:txbx>
                        <wps:bodyPr rot="0" vert="horz" wrap="square" lIns="91440" tIns="45720" rIns="91440" bIns="45720" anchor="ctr" anchorCtr="0" upright="1">
                          <a:noAutofit/>
                        </wps:bodyPr>
                      </wps:wsp>
                      <wps:wsp>
                        <wps:cNvPr id="55" name="矩形 51"/>
                        <wps:cNvSpPr>
                          <a:spLocks noChangeArrowheads="1"/>
                        </wps:cNvSpPr>
                        <wps:spPr bwMode="auto">
                          <a:xfrm>
                            <a:off x="4411" y="7791"/>
                            <a:ext cx="4044" cy="525"/>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企业网上信息确认</w:t>
                              </w:r>
                            </w:p>
                          </w:txbxContent>
                        </wps:txbx>
                        <wps:bodyPr rot="0" vert="horz" wrap="square" lIns="91440" tIns="45720" rIns="91440" bIns="45720" anchor="ctr" anchorCtr="0" upright="1">
                          <a:noAutofit/>
                        </wps:bodyPr>
                      </wps:wsp>
                      <wps:wsp>
                        <wps:cNvPr id="58" name="矩形 55"/>
                        <wps:cNvSpPr>
                          <a:spLocks noChangeArrowheads="1"/>
                        </wps:cNvSpPr>
                        <wps:spPr bwMode="auto">
                          <a:xfrm>
                            <a:off x="4383" y="9588"/>
                            <a:ext cx="4044" cy="482"/>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企业报价解密</w:t>
                              </w:r>
                            </w:p>
                          </w:txbxContent>
                        </wps:txbx>
                        <wps:bodyPr rot="0" vert="horz" wrap="square" lIns="91440" tIns="45720" rIns="91440" bIns="45720" anchor="ctr" anchorCtr="0" upright="1">
                          <a:noAutofit/>
                        </wps:bodyPr>
                      </wps:wsp>
                      <wps:wsp>
                        <wps:cNvPr id="60" name="AutoShape 78"/>
                        <wps:cNvCnPr>
                          <a:cxnSpLocks noChangeShapeType="1"/>
                        </wps:cNvCnPr>
                        <wps:spPr bwMode="auto">
                          <a:xfrm rot="10800000" flipV="1">
                            <a:off x="8427" y="6972"/>
                            <a:ext cx="1326" cy="241"/>
                          </a:xfrm>
                          <a:prstGeom prst="bentConnector3">
                            <a:avLst>
                              <a:gd name="adj1" fmla="val -3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矩形 50"/>
                        <wps:cNvSpPr>
                          <a:spLocks noChangeArrowheads="1"/>
                        </wps:cNvSpPr>
                        <wps:spPr bwMode="auto">
                          <a:xfrm>
                            <a:off x="8771" y="6441"/>
                            <a:ext cx="1977" cy="531"/>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制定产品上限价</w:t>
                              </w:r>
                            </w:p>
                          </w:txbxContent>
                        </wps:txbx>
                        <wps:bodyPr rot="0" vert="horz" wrap="square" lIns="91440" tIns="45720" rIns="91440" bIns="45720" anchor="ctr" anchorCtr="0" upright="1">
                          <a:noAutofit/>
                        </wps:bodyPr>
                      </wps:wsp>
                      <wps:wsp>
                        <wps:cNvPr id="65" name="矩形 52"/>
                        <wps:cNvSpPr>
                          <a:spLocks noChangeArrowheads="1"/>
                        </wps:cNvSpPr>
                        <wps:spPr bwMode="auto">
                          <a:xfrm>
                            <a:off x="4383" y="8718"/>
                            <a:ext cx="4044" cy="486"/>
                          </a:xfrm>
                          <a:prstGeom prst="rect">
                            <a:avLst/>
                          </a:prstGeom>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05F7" w:rsidRDefault="00B805F7" w:rsidP="00585684">
                              <w:pPr>
                                <w:jc w:val="center"/>
                              </w:pPr>
                              <w:r>
                                <w:rPr>
                                  <w:rFonts w:hint="eastAsia"/>
                                </w:rPr>
                                <w:t>企业网上报价</w:t>
                              </w:r>
                            </w:p>
                          </w:txbxContent>
                        </wps:txbx>
                        <wps:bodyPr rot="0" vert="horz" wrap="square" lIns="91440" tIns="45720" rIns="91440" bIns="45720" anchor="ctr" anchorCtr="0" upright="1">
                          <a:noAutofit/>
                        </wps:bodyPr>
                      </wps:wsp>
                      <wps:wsp>
                        <wps:cNvPr id="66" name="AutoShape 23"/>
                        <wps:cNvCnPr>
                          <a:cxnSpLocks noChangeShapeType="1"/>
                        </wps:cNvCnPr>
                        <wps:spPr bwMode="auto">
                          <a:xfrm>
                            <a:off x="8455" y="6127"/>
                            <a:ext cx="1199" cy="314"/>
                          </a:xfrm>
                          <a:prstGeom prst="bentConnector3">
                            <a:avLst>
                              <a:gd name="adj1" fmla="val 10024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AutoShape 85"/>
                        <wps:cNvCnPr/>
                        <wps:spPr bwMode="auto">
                          <a:xfrm flipH="1">
                            <a:off x="6397" y="10070"/>
                            <a:ext cx="4" cy="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85"/>
                        <wps:cNvCnPr>
                          <a:endCxn id="58" idx="0"/>
                        </wps:cNvCnPr>
                        <wps:spPr bwMode="auto">
                          <a:xfrm>
                            <a:off x="6388" y="9211"/>
                            <a:ext cx="17" cy="3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85"/>
                        <wps:cNvCnPr>
                          <a:endCxn id="65" idx="0"/>
                        </wps:cNvCnPr>
                        <wps:spPr bwMode="auto">
                          <a:xfrm flipH="1">
                            <a:off x="6405" y="8365"/>
                            <a:ext cx="8" cy="3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5"/>
                        <wps:cNvCnPr>
                          <a:stCxn id="54" idx="2"/>
                          <a:endCxn id="55" idx="0"/>
                        </wps:cNvCnPr>
                        <wps:spPr bwMode="auto">
                          <a:xfrm>
                            <a:off x="6419" y="7469"/>
                            <a:ext cx="14"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85"/>
                        <wps:cNvCnPr>
                          <a:stCxn id="51" idx="2"/>
                        </wps:cNvCnPr>
                        <wps:spPr bwMode="auto">
                          <a:xfrm flipH="1">
                            <a:off x="6388" y="6596"/>
                            <a:ext cx="17"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85"/>
                        <wps:cNvCnPr/>
                        <wps:spPr bwMode="auto">
                          <a:xfrm>
                            <a:off x="6405" y="5814"/>
                            <a:ext cx="1"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85"/>
                        <wps:cNvCnPr/>
                        <wps:spPr bwMode="auto">
                          <a:xfrm>
                            <a:off x="6403" y="5068"/>
                            <a:ext cx="1"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85"/>
                        <wps:cNvCnPr/>
                        <wps:spPr bwMode="auto">
                          <a:xfrm>
                            <a:off x="6402" y="4295"/>
                            <a:ext cx="1"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85"/>
                        <wps:cNvCnPr/>
                        <wps:spPr bwMode="auto">
                          <a:xfrm>
                            <a:off x="6401" y="3549"/>
                            <a:ext cx="1"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A8034" id="组合 45" o:spid="_x0000_s1026" style="position:absolute;left:0;text-align:left;margin-left:130.6pt;margin-top:5.8pt;width:318.25pt;height:400.35pt;z-index:251664384" coordorigin="4383,3078" coordsize="6365,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">
                <v:rect id="矩形 39" o:spid="_x0000_s1027" style="position:absolute;left:4397;top:3078;width:4044;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hMUA&#10;AADbAAAADwAAAGRycy9kb3ducmV2LnhtbESPQWvCQBSE7wX/w/IKvdVNrBWJboKWClKE0jR4fmSf&#10;SWj2bcyuGv31XaHQ4zAz3zDLbDCtOFPvGssK4nEEgri0uuFKQfG9eZ6DcB5ZY2uZFFzJQZaOHpaY&#10;aHvhLzrnvhIBwi5BBbX3XSKlK2sy6Ma2Iw7ewfYGfZB9JXWPlwA3rZxE0UwabDgs1NjRW03lT34y&#10;CiS/FkPx8nHcs4tv68nnZrt7j5V6ehxWCxCeBv8f/mtvtYLpDO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sqExQAAANsAAAAPAAAAAAAAAAAAAAAAAJgCAABkcnMv&#10;ZG93bnJldi54bWxQSwUGAAAAAAQABAD1AAAAigMAAAAA&#10;" filled="f" strokeweight="2pt">
                  <v:stroke opacity="22873f"/>
                  <v:textbox>
                    <w:txbxContent>
                      <w:p w:rsidR="00B805F7" w:rsidRPr="00711272" w:rsidRDefault="00B805F7" w:rsidP="00585684">
                        <w:pPr>
                          <w:jc w:val="center"/>
                        </w:pPr>
                        <w:r w:rsidRPr="00711272">
                          <w:rPr>
                            <w:rFonts w:hint="eastAsia"/>
                          </w:rPr>
                          <w:t>发布采购公告</w:t>
                        </w:r>
                      </w:p>
                    </w:txbxContent>
                  </v:textbox>
                </v:rect>
                <v:rect id="矩形 41" o:spid="_x0000_s1028" style="position:absolute;left:4383;top:3783;width:4044;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vH8QA&#10;AADbAAAADwAAAGRycy9kb3ducmV2LnhtbESPQWvCQBSE7wX/w/KE3uom1qpEV9GiIFIoavD8yD6T&#10;YPZtzG41+uvdQqHHYWa+Yabz1lTiSo0rLSuIexEI4szqknMF6WH9NgbhPLLGyjIpuJOD+azzMsVE&#10;2xvv6Lr3uQgQdgkqKLyvEyldVpBB17M1cfBOtjHog2xyqRu8BbipZD+KhtJgyWGhwJo+C8rO+x+j&#10;QPJH2qbv28uRXfxY9r/Xm69VrNRrt11MQHhq/X/4r73RCgYj+P0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6bx/EAAAA2wAAAA8AAAAAAAAAAAAAAAAAmAIAAGRycy9k&#10;b3ducmV2LnhtbFBLBQYAAAAABAAEAPUAAACJAwAAAAA=&#10;" filled="f" strokeweight="2pt">
                  <v:stroke opacity="22873f"/>
                  <v:textbox>
                    <w:txbxContent>
                      <w:p w:rsidR="00B805F7" w:rsidRPr="00711272" w:rsidRDefault="00B805F7" w:rsidP="00585684">
                        <w:pPr>
                          <w:jc w:val="center"/>
                        </w:pPr>
                        <w:r w:rsidRPr="00711272">
                          <w:rPr>
                            <w:rFonts w:hint="eastAsia"/>
                          </w:rPr>
                          <w:t>发布采购文件</w:t>
                        </w:r>
                      </w:p>
                    </w:txbxContent>
                  </v:textbox>
                </v:rect>
                <v:rect id="_x0000_s1029" style="position:absolute;left:4383;top:4529;width:4044;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7bcIA&#10;AADbAAAADwAAAGRycy9kb3ducmV2LnhtbERPTWvCQBC9C/0PyxR6M5vYWkp0lSoKQYTSNPQ8ZMck&#10;NDsbs1uT9te7B8Hj430v16NpxYV611hWkEQxCOLS6oYrBcXXfvoGwnlkja1lUvBHDtarh8kSU20H&#10;/qRL7isRQtilqKD2vkuldGVNBl1kO+LAnWxv0AfYV1L3OIRw08pZHL9Kgw2Hhho72tZU/uS/RoHk&#10;eTEWz4fzN7vkfzP72GfHXaLU0+P4vgDhafR38c2daQUvYWz4En6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fttwgAAANsAAAAPAAAAAAAAAAAAAAAAAJgCAABkcnMvZG93&#10;bnJldi54bWxQSwUGAAAAAAQABAD1AAAAhwMAAAAA&#10;" filled="f" strokeweight="2pt">
                  <v:stroke opacity="22873f"/>
                  <v:textbox>
                    <w:txbxContent>
                      <w:p w:rsidR="00B805F7" w:rsidRDefault="00B805F7" w:rsidP="00585684">
                        <w:pPr>
                          <w:jc w:val="center"/>
                        </w:pPr>
                        <w:r>
                          <w:rPr>
                            <w:rFonts w:hint="eastAsia"/>
                          </w:rPr>
                          <w:t>企业申报</w:t>
                        </w:r>
                      </w:p>
                    </w:txbxContent>
                  </v:textbox>
                </v:rect>
                <v:rect id="矩形 45" o:spid="_x0000_s1030" style="position:absolute;left:4383;top:5302;width:4044;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e9sQA&#10;AADbAAAADwAAAGRycy9kb3ducmV2LnhtbESPQWvCQBSE7wX/w/KE3uom1opGV9GiIFIoavD8yD6T&#10;YPZtzG41+uvdQqHHYWa+Yabz1lTiSo0rLSuIexEI4szqknMF6WH9NgLhPLLGyjIpuJOD+azzMsVE&#10;2xvv6Lr3uQgQdgkqKLyvEyldVpBB17M1cfBOtjHog2xyqRu8BbipZD+KhtJgyWGhwJo+C8rO+x+j&#10;QPJH2qbv28uRXfxY9r/Xm69VrNRrt11MQHhq/X/4r73RCgZj+P0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pXvbEAAAA2wAAAA8AAAAAAAAAAAAAAAAAmAIAAGRycy9k&#10;b3ducmV2LnhtbFBLBQYAAAAABAAEAPUAAACJAwAAAAA=&#10;" filled="f" strokeweight="2pt">
                  <v:stroke opacity="22873f"/>
                  <v:textbox>
                    <w:txbxContent>
                      <w:p w:rsidR="00B805F7" w:rsidRDefault="00B805F7" w:rsidP="00585684">
                        <w:pPr>
                          <w:jc w:val="center"/>
                        </w:pPr>
                        <w:r>
                          <w:rPr>
                            <w:rFonts w:hint="eastAsia"/>
                          </w:rPr>
                          <w:t>企业申报资格审定</w:t>
                        </w:r>
                      </w:p>
                    </w:txbxContent>
                  </v:textbox>
                </v:rect>
                <v:rect id="矩形 46" o:spid="_x0000_s1031" style="position:absolute;left:4383;top:10573;width:4044;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htsEA&#10;AADbAAAADwAAAGRycy9kb3ducmV2LnhtbERPTWvCQBC9F/wPywje6iYpFomuUsVAKELRhp6H7JiE&#10;Zmdjdmtif717KPT4eN/r7WhacaPeNZYVxPMIBHFpdcOVguIze16CcB5ZY2uZFNzJwXYzeVpjqu3A&#10;J7qdfSVCCLsUFdTed6mUrqzJoJvbjjhwF9sb9AH2ldQ9DiHctDKJoldpsOHQUGNH+5rK7/OPUSB5&#10;UYzFy/v1i138u0s+svx4iJWaTce3FQhPo/8X/7lzrWAR1ocv4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KYbbBAAAA2wAAAA8AAAAAAAAAAAAAAAAAmAIAAGRycy9kb3du&#10;cmV2LnhtbFBLBQYAAAAABAAEAPUAAACGAwAAAAA=&#10;" filled="f" strokeweight="2pt">
                  <v:stroke opacity="22873f"/>
                  <v:textbox>
                    <w:txbxContent>
                      <w:p w:rsidR="00B805F7" w:rsidRDefault="00B805F7" w:rsidP="00585684">
                        <w:pPr>
                          <w:jc w:val="center"/>
                        </w:pPr>
                        <w:r>
                          <w:rPr>
                            <w:rFonts w:hint="eastAsia"/>
                          </w:rPr>
                          <w:t>公布挂网目录结果</w:t>
                        </w:r>
                      </w:p>
                    </w:txbxContent>
                  </v:textbox>
                </v:rect>
                <v:rect id="矩形 47" o:spid="_x0000_s1032" style="position:absolute;left:4383;top:6097;width:4044;height: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ELcQA&#10;AADbAAAADwAAAGRycy9kb3ducmV2LnhtbESPQWvCQBSE70L/w/IKvTWbWBSJrtJKhVAKYgyeH9ln&#10;Esy+jdmtSfvru4WCx2FmvmFWm9G04ka9aywrSKIYBHFpdcOVguK4e16AcB5ZY2uZFHyTg836YbLC&#10;VNuBD3TLfSUChF2KCmrvu1RKV9Zk0EW2Iw7e2fYGfZB9JXWPQ4CbVk7jeC4NNhwWauxoW1N5yb+M&#10;AsmzYixePq4ndsnP23S/yz7fE6WeHsfXJQhPo7+H/9uZVjBL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GxC3EAAAA2wAAAA8AAAAAAAAAAAAAAAAAmAIAAGRycy9k&#10;b3ducmV2LnhtbFBLBQYAAAAABAAEAPUAAACJAwAAAAA=&#10;" filled="f" strokeweight="2pt">
                  <v:stroke opacity="22873f"/>
                  <v:textbox>
                    <w:txbxContent>
                      <w:p w:rsidR="00B805F7" w:rsidRDefault="00B805F7" w:rsidP="00585684">
                        <w:pPr>
                          <w:jc w:val="center"/>
                        </w:pPr>
                        <w:r>
                          <w:rPr>
                            <w:rFonts w:hint="eastAsia"/>
                          </w:rPr>
                          <w:t>递交电子资质材料</w:t>
                        </w:r>
                      </w:p>
                    </w:txbxContent>
                  </v:textbox>
                </v:rect>
                <v:rect id="矩形 50" o:spid="_x0000_s1033" style="position:absolute;left:4397;top:6970;width:4044;height: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ntcUA&#10;AADbAAAADwAAAGRycy9kb3ducmV2LnhtbESPQWvCQBSE7wX/w/IKvdVNrBaJboKWClKE0jR4fmSf&#10;SWj2bcyuGv31XaHQ4zAz3zDLbDCtOFPvGssK4nEEgri0uuFKQfG9eZ6DcB5ZY2uZFFzJQZaOHpaY&#10;aHvhLzrnvhIBwi5BBbX3XSKlK2sy6Ma2Iw7ewfYGfZB9JXWPlwA3rZxE0as02HBYqLGjt5rKn/xk&#10;FEieFUPx8nHcs4tv68nnZrt7j5V6ehxWCxCeBv8f/mtvtYLZFO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We1xQAAANsAAAAPAAAAAAAAAAAAAAAAAJgCAABkcnMv&#10;ZG93bnJldi54bWxQSwUGAAAAAAQABAD1AAAAigMAAAAA&#10;" filled="f" strokeweight="2pt">
                  <v:stroke opacity="22873f"/>
                  <v:textbox>
                    <w:txbxContent>
                      <w:p w:rsidR="00B805F7" w:rsidRDefault="00B805F7" w:rsidP="00585684">
                        <w:pPr>
                          <w:spacing w:afterLines="100" w:after="240"/>
                          <w:jc w:val="center"/>
                        </w:pPr>
                        <w:r>
                          <w:rPr>
                            <w:rFonts w:hint="eastAsia"/>
                          </w:rPr>
                          <w:t>资质材料审核</w:t>
                        </w:r>
                      </w:p>
                    </w:txbxContent>
                  </v:textbox>
                </v:rect>
                <v:rect id="矩形 51" o:spid="_x0000_s1034" style="position:absolute;left:4411;top:7791;width:4044;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CLsQA&#10;AADbAAAADwAAAGRycy9kb3ducmV2LnhtbESPQWvCQBSE70L/w/IK3nQTJVJSN6EtFUQKYhp6fmSf&#10;STD7Ns1uNfbXdwuCx2FmvmHW+Wg6cabBtZYVxPMIBHFldcu1gvJzM3sC4Tyyxs4yKbiSgzx7mKwx&#10;1fbCBzoXvhYBwi5FBY33fSqlqxoy6Oa2Jw7e0Q4GfZBDLfWAlwA3nVxE0UoabDksNNjTW0PVqfgx&#10;CiQn5Vgud99f7OLf18V+s/14j5WaPo4vzyA8jf4evrW3WkGSwP+X8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9wi7EAAAA2wAAAA8AAAAAAAAAAAAAAAAAmAIAAGRycy9k&#10;b3ducmV2LnhtbFBLBQYAAAAABAAEAPUAAACJAwAAAAA=&#10;" filled="f" strokeweight="2pt">
                  <v:stroke opacity="22873f"/>
                  <v:textbox>
                    <w:txbxContent>
                      <w:p w:rsidR="00B805F7" w:rsidRDefault="00B805F7" w:rsidP="00585684">
                        <w:pPr>
                          <w:jc w:val="center"/>
                        </w:pPr>
                        <w:r>
                          <w:rPr>
                            <w:rFonts w:hint="eastAsia"/>
                          </w:rPr>
                          <w:t>企业网上信息确认</w:t>
                        </w:r>
                      </w:p>
                    </w:txbxContent>
                  </v:textbox>
                </v:rect>
                <v:rect id="矩形 55" o:spid="_x0000_s1035" style="position:absolute;left:4383;top:9588;width:4044;height: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tsMEA&#10;AADbAAAADwAAAGRycy9kb3ducmV2LnhtbERPTWvCQBC9F/wPywje6iYpFomuUsVAKELRhp6H7JiE&#10;Zmdjdmtif717KPT4eN/r7WhacaPeNZYVxPMIBHFpdcOVguIze16CcB5ZY2uZFNzJwXYzeVpjqu3A&#10;J7qdfSVCCLsUFdTed6mUrqzJoJvbjjhwF9sb9AH2ldQ9DiHctDKJoldpsOHQUGNH+5rK7/OPUSB5&#10;UYzFy/v1i138u0s+svx4iJWaTce3FQhPo/8X/7lzrWARxoYv4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8bbDBAAAA2wAAAA8AAAAAAAAAAAAAAAAAmAIAAGRycy9kb3du&#10;cmV2LnhtbFBLBQYAAAAABAAEAPUAAACGAwAAAAA=&#10;" filled="f" strokeweight="2pt">
                  <v:stroke opacity="22873f"/>
                  <v:textbox>
                    <w:txbxContent>
                      <w:p w:rsidR="00B805F7" w:rsidRDefault="00B805F7" w:rsidP="00585684">
                        <w:pPr>
                          <w:jc w:val="center"/>
                        </w:pPr>
                        <w:r>
                          <w:rPr>
                            <w:rFonts w:hint="eastAsia"/>
                          </w:rPr>
                          <w:t>企业报价解密</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36" type="#_x0000_t34" style="position:absolute;left:8427;top:6972;width:1326;height:24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d78AAADbAAAADwAAAGRycy9kb3ducmV2LnhtbERPy4rCMBTdC/MP4Q6403QURKqpDAMO&#10;FQZB6wdcmtuHNjeliRr9+slCcHk47/UmmE7caHCtZQVf0wQEcWl1y7WCU7GdLEE4j6yxs0wKHuRg&#10;k32M1phqe+cD3Y6+FjGEXYoKGu/7VEpXNmTQTW1PHLnKDgZ9hEMt9YD3GG46OUuShTTYcmxosKef&#10;hsrL8WoUVPNdHs5/xe8hD7jlxx6fbFCp8Wf4XoHwFPxb/HLnWsEiro9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g/zd78AAADbAAAADwAAAAAAAAAAAAAAAACh&#10;AgAAZHJzL2Rvd25yZXYueG1sUEsFBgAAAAAEAAQA+QAAAI0DAAAAAA==&#10;" adj="-82">
                  <v:stroke endarrow="block"/>
                </v:shape>
                <v:rect id="矩形 50" o:spid="_x0000_s1037" style="position:absolute;left:8771;top:6441;width:1977;height: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1fMMA&#10;AADbAAAADwAAAGRycy9kb3ducmV2LnhtbESPQYvCMBSE74L/ITxhb2taRZFqFFcUZBFELZ4fzbMt&#10;Ni/dJqtdf70RFjwOM/MNM1u0phI3alxpWUHcj0AQZ1aXnCtIT5vPCQjnkTVWlknBHzlYzLudGSba&#10;3vlAt6PPRYCwS1BB4X2dSOmyggy6vq2Jg3exjUEfZJNL3eA9wE0lB1E0lgZLDgsF1rQqKLsef40C&#10;yaO0TYffP2d28eNrsN9sd+tYqY9eu5yC8NT6d/i/vdUKxk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Q1fMMAAADbAAAADwAAAAAAAAAAAAAAAACYAgAAZHJzL2Rv&#10;d25yZXYueG1sUEsFBgAAAAAEAAQA9QAAAIgDAAAAAA==&#10;" filled="f" strokeweight="2pt">
                  <v:stroke opacity="22873f"/>
                  <v:textbox>
                    <w:txbxContent>
                      <w:p w:rsidR="00B805F7" w:rsidRDefault="00B805F7" w:rsidP="00585684">
                        <w:pPr>
                          <w:jc w:val="center"/>
                        </w:pPr>
                        <w:r>
                          <w:rPr>
                            <w:rFonts w:hint="eastAsia"/>
                          </w:rPr>
                          <w:t>制定产品上限价</w:t>
                        </w:r>
                      </w:p>
                    </w:txbxContent>
                  </v:textbox>
                </v:rect>
                <v:rect id="矩形 52" o:spid="_x0000_s1038" style="position:absolute;left:4383;top:8718;width:4044;height: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Ik8MA&#10;AADbAAAADwAAAGRycy9kb3ducmV2LnhtbESPQYvCMBSE7wv+h/AEb5pWUaRrlFUURIRFLZ4fzdu2&#10;bPNSm6jVX28WhD0OM/MNM1u0phI3alxpWUE8iEAQZ1aXnCtIT5v+FITzyBory6TgQQ4W887HDBNt&#10;73yg29HnIkDYJaig8L5OpHRZQQbdwNbEwfuxjUEfZJNL3eA9wE0lh1E0kQZLDgsF1rQqKPs9Xo0C&#10;yeO0TUe7y5ld/FwOvzfb/TpWqtdtvz5BeGr9f/jd3moFkzH8fQ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EIk8MAAADbAAAADwAAAAAAAAAAAAAAAACYAgAAZHJzL2Rv&#10;d25yZXYueG1sUEsFBgAAAAAEAAQA9QAAAIgDAAAAAA==&#10;" filled="f" strokeweight="2pt">
                  <v:stroke opacity="22873f"/>
                  <v:textbox>
                    <w:txbxContent>
                      <w:p w:rsidR="00B805F7" w:rsidRDefault="00B805F7" w:rsidP="00585684">
                        <w:pPr>
                          <w:jc w:val="center"/>
                        </w:pPr>
                        <w:r>
                          <w:rPr>
                            <w:rFonts w:hint="eastAsia"/>
                          </w:rPr>
                          <w:t>企业网上报价</w:t>
                        </w:r>
                      </w:p>
                    </w:txbxContent>
                  </v:textbox>
                </v:rect>
                <v:shape id="AutoShape 23" o:spid="_x0000_s1039" type="#_x0000_t34" style="position:absolute;left:8455;top:6127;width:1199;height:3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h5MsEAAADbAAAADwAAAGRycy9kb3ducmV2LnhtbESPT4vCMBTE74LfITzBm6buoUg1ynZB&#10;0IMHrX+uj+ZtU7Z5KU1W67c3guBxmJnfMMt1bxtxo87XjhXMpgkI4tLpmisFp2IzmYPwAVlj45gU&#10;PMjDejUcLDHT7s4Huh1DJSKEfYYKTAhtJqUvDVn0U9cSR+/XdRZDlF0ldYf3CLeN/EqSVFqsOS4Y&#10;bOnHUPl3/LcKdhfZ+mR/3Zxzkxc5FXurUSs1HvXfCxCB+vAJv9tbrSBN4fUl/g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OHkywQAAANsAAAAPAAAAAAAAAAAAAAAA&#10;AKECAABkcnMvZG93bnJldi54bWxQSwUGAAAAAAQABAD5AAAAjwMAAAAA&#10;" adj="21652">
                  <v:stroke endarrow="block"/>
                </v:shape>
                <v:shapetype id="_x0000_t32" coordsize="21600,21600" o:spt="32" o:oned="t" path="m,l21600,21600e" filled="f">
                  <v:path arrowok="t" fillok="f" o:connecttype="none"/>
                  <o:lock v:ext="edit" shapetype="t"/>
                </v:shapetype>
                <v:shape id="AutoShape 85" o:spid="_x0000_s1040" type="#_x0000_t32" style="position:absolute;left:6397;top:10070;width:4;height:5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shape id="AutoShape 85" o:spid="_x0000_s1041" type="#_x0000_t32" style="position:absolute;left:6388;top:9211;width:17;height:3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85" o:spid="_x0000_s1042" type="#_x0000_t32" style="position:absolute;left:6405;top:8365;width:8;height: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AutoShape 85" o:spid="_x0000_s1043" type="#_x0000_t32" style="position:absolute;left:6419;top:7469;width:14;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85" o:spid="_x0000_s1044" type="#_x0000_t32" style="position:absolute;left:6388;top:6596;width:17;height:4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shape id="AutoShape 85" o:spid="_x0000_s1045" type="#_x0000_t32" style="position:absolute;left:6405;top:5814;width:1;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85" o:spid="_x0000_s1046" type="#_x0000_t32" style="position:absolute;left:6403;top:5068;width:1;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85" o:spid="_x0000_s1047" type="#_x0000_t32" style="position:absolute;left:6402;top:4295;width:1;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85" o:spid="_x0000_s1048" type="#_x0000_t32" style="position:absolute;left:6401;top:3549;width:1;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group>
            </w:pict>
          </mc:Fallback>
        </mc:AlternateContent>
      </w:r>
    </w:p>
    <w:p w:rsidR="00585684" w:rsidRPr="00B12CFC" w:rsidRDefault="00585684" w:rsidP="00585684">
      <w:pPr>
        <w:rPr>
          <w:color w:val="000000" w:themeColor="text1"/>
        </w:rPr>
      </w:pPr>
    </w:p>
    <w:p w:rsidR="00585684" w:rsidRPr="00B12CFC" w:rsidRDefault="00585684" w:rsidP="00585684">
      <w:pPr>
        <w:rPr>
          <w:color w:val="000000" w:themeColor="text1"/>
        </w:rPr>
      </w:pPr>
    </w:p>
    <w:p w:rsidR="00585684" w:rsidRPr="00B12CFC" w:rsidRDefault="00585684" w:rsidP="00585684">
      <w:pPr>
        <w:rPr>
          <w:color w:val="000000" w:themeColor="text1"/>
        </w:rPr>
      </w:pPr>
    </w:p>
    <w:p w:rsidR="00585684" w:rsidRPr="00B12CFC" w:rsidRDefault="00585684" w:rsidP="00585684">
      <w:pPr>
        <w:rPr>
          <w:color w:val="000000" w:themeColor="text1"/>
        </w:rPr>
      </w:pPr>
    </w:p>
    <w:p w:rsidR="00585684" w:rsidRPr="00B12CFC" w:rsidRDefault="00585684" w:rsidP="00585684">
      <w:pPr>
        <w:rPr>
          <w:color w:val="000000" w:themeColor="text1"/>
        </w:rPr>
      </w:pPr>
    </w:p>
    <w:p w:rsidR="00585684" w:rsidRPr="00B12CFC" w:rsidRDefault="00585684" w:rsidP="00585684">
      <w:pPr>
        <w:rPr>
          <w:color w:val="000000" w:themeColor="text1"/>
        </w:rPr>
      </w:pPr>
    </w:p>
    <w:p w:rsidR="00585684" w:rsidRPr="00B12CFC" w:rsidRDefault="00585684" w:rsidP="00585684">
      <w:pPr>
        <w:rPr>
          <w:color w:val="000000" w:themeColor="text1"/>
        </w:rPr>
      </w:pPr>
    </w:p>
    <w:p w:rsidR="00585684" w:rsidRPr="00B12CFC" w:rsidRDefault="00585684" w:rsidP="00585684">
      <w:pPr>
        <w:rPr>
          <w:color w:val="000000" w:themeColor="text1"/>
        </w:rPr>
      </w:pPr>
    </w:p>
    <w:p w:rsidR="00585684" w:rsidRPr="00B12CFC" w:rsidRDefault="00585684" w:rsidP="00585684">
      <w:pPr>
        <w:rPr>
          <w:color w:val="000000" w:themeColor="text1"/>
        </w:rPr>
      </w:pPr>
      <w:r w:rsidRPr="00B12CFC">
        <w:rPr>
          <w:rFonts w:hint="eastAsia"/>
          <w:color w:val="000000" w:themeColor="text1"/>
        </w:rPr>
        <w:t xml:space="preserve">                                                                   </w:t>
      </w:r>
    </w:p>
    <w:p w:rsidR="00585684" w:rsidRPr="00B12CFC" w:rsidRDefault="00585684" w:rsidP="00585684">
      <w:pPr>
        <w:rPr>
          <w:color w:val="000000" w:themeColor="text1"/>
        </w:rPr>
      </w:pPr>
    </w:p>
    <w:p w:rsidR="00585684" w:rsidRPr="00B12CFC" w:rsidRDefault="00585684" w:rsidP="00585684">
      <w:pPr>
        <w:rPr>
          <w:color w:val="000000" w:themeColor="text1"/>
        </w:rPr>
      </w:pPr>
      <w:r w:rsidRPr="00B12CFC">
        <w:rPr>
          <w:rFonts w:hint="eastAsia"/>
          <w:color w:val="000000" w:themeColor="text1"/>
        </w:rPr>
        <w:t xml:space="preserve">                                                                    </w:t>
      </w:r>
      <w:r w:rsidRPr="00B12CFC">
        <w:rPr>
          <w:rFonts w:hint="eastAsia"/>
          <w:color w:val="000000" w:themeColor="text1"/>
        </w:rPr>
        <w:t>通过</w:t>
      </w:r>
    </w:p>
    <w:p w:rsidR="00585684" w:rsidRPr="00B12CFC" w:rsidRDefault="00585684" w:rsidP="00585684">
      <w:pPr>
        <w:rPr>
          <w:color w:val="000000" w:themeColor="text1"/>
        </w:rPr>
      </w:pPr>
    </w:p>
    <w:p w:rsidR="00585684" w:rsidRPr="00B12CFC" w:rsidRDefault="00585684" w:rsidP="00585684">
      <w:pPr>
        <w:rPr>
          <w:color w:val="000000" w:themeColor="text1"/>
        </w:rPr>
      </w:pPr>
      <w:r w:rsidRPr="00B12CFC">
        <w:rPr>
          <w:rFonts w:hint="eastAsia"/>
          <w:color w:val="000000" w:themeColor="text1"/>
        </w:rPr>
        <w:t xml:space="preserve">                                                                      </w:t>
      </w:r>
    </w:p>
    <w:p w:rsidR="00585684" w:rsidRPr="00B12CFC" w:rsidRDefault="00585684" w:rsidP="00585684">
      <w:pPr>
        <w:rPr>
          <w:color w:val="000000" w:themeColor="text1"/>
        </w:rPr>
      </w:pPr>
      <w:r w:rsidRPr="00B12CFC">
        <w:rPr>
          <w:rFonts w:hint="eastAsia"/>
          <w:color w:val="000000" w:themeColor="text1"/>
        </w:rPr>
        <w:t xml:space="preserve">                                                               </w:t>
      </w:r>
    </w:p>
    <w:p w:rsidR="00585684" w:rsidRPr="00B12CFC" w:rsidRDefault="00585684" w:rsidP="00585684">
      <w:pPr>
        <w:rPr>
          <w:color w:val="000000" w:themeColor="text1"/>
        </w:rPr>
      </w:pPr>
    </w:p>
    <w:p w:rsidR="00585684" w:rsidRPr="00B12CFC" w:rsidRDefault="00585684" w:rsidP="00585684">
      <w:pPr>
        <w:spacing w:line="440" w:lineRule="exact"/>
        <w:rPr>
          <w:color w:val="000000" w:themeColor="text1"/>
        </w:rPr>
      </w:pPr>
      <w:r w:rsidRPr="00B12CFC">
        <w:rPr>
          <w:rFonts w:hint="eastAsia"/>
          <w:color w:val="000000" w:themeColor="text1"/>
        </w:rPr>
        <w:t xml:space="preserve">                                                                  </w:t>
      </w:r>
      <w:r w:rsidRPr="00B12CFC">
        <w:rPr>
          <w:rFonts w:hint="eastAsia"/>
          <w:color w:val="000000" w:themeColor="text1"/>
        </w:rPr>
        <w:t>网上公示</w:t>
      </w:r>
    </w:p>
    <w:p w:rsidR="00585684" w:rsidRPr="00B12CFC" w:rsidRDefault="00585684" w:rsidP="00585684">
      <w:pPr>
        <w:widowControl/>
        <w:jc w:val="left"/>
        <w:rPr>
          <w:rFonts w:ascii="仿宋_GB2312" w:eastAsia="仿宋_GB2312"/>
          <w:b/>
          <w:color w:val="000000" w:themeColor="text1"/>
          <w:sz w:val="32"/>
          <w:szCs w:val="32"/>
        </w:rPr>
      </w:pPr>
      <w:r w:rsidRPr="00B12CFC">
        <w:rPr>
          <w:rFonts w:ascii="仿宋_GB2312" w:eastAsia="仿宋_GB2312"/>
          <w:b/>
          <w:color w:val="000000" w:themeColor="text1"/>
          <w:sz w:val="32"/>
          <w:szCs w:val="32"/>
        </w:rPr>
        <w:br w:type="page"/>
      </w:r>
    </w:p>
    <w:p w:rsidR="00600605" w:rsidRPr="00B12CFC" w:rsidRDefault="00697F51" w:rsidP="00B74FD9">
      <w:pPr>
        <w:pStyle w:val="30"/>
        <w:ind w:firstLine="0"/>
        <w:rPr>
          <w:color w:val="000000" w:themeColor="text1"/>
        </w:rPr>
      </w:pPr>
      <w:r w:rsidRPr="00B12CFC">
        <w:rPr>
          <w:rFonts w:hint="eastAsia"/>
          <w:color w:val="000000" w:themeColor="text1"/>
        </w:rPr>
        <w:t>附件</w:t>
      </w:r>
      <w:r w:rsidR="00570A8C">
        <w:rPr>
          <w:rFonts w:hint="eastAsia"/>
          <w:color w:val="000000" w:themeColor="text1"/>
        </w:rPr>
        <w:t>3</w:t>
      </w:r>
      <w:r w:rsidRPr="00B12CFC">
        <w:rPr>
          <w:rFonts w:hint="eastAsia"/>
          <w:color w:val="000000" w:themeColor="text1"/>
        </w:rPr>
        <w:t>：</w:t>
      </w:r>
    </w:p>
    <w:p w:rsidR="00600605" w:rsidRPr="00B12CFC" w:rsidRDefault="00697F51" w:rsidP="00B74FD9">
      <w:pPr>
        <w:pStyle w:val="30"/>
        <w:jc w:val="center"/>
        <w:rPr>
          <w:rFonts w:asciiTheme="majorEastAsia" w:eastAsiaTheme="majorEastAsia" w:hAnsiTheme="majorEastAsia"/>
          <w:b/>
          <w:color w:val="000000" w:themeColor="text1"/>
          <w:sz w:val="44"/>
          <w:szCs w:val="44"/>
        </w:rPr>
      </w:pPr>
      <w:r w:rsidRPr="00B12CFC">
        <w:rPr>
          <w:rFonts w:asciiTheme="majorEastAsia" w:eastAsiaTheme="majorEastAsia" w:hAnsiTheme="majorEastAsia" w:hint="eastAsia"/>
          <w:b/>
          <w:color w:val="000000" w:themeColor="text1"/>
          <w:sz w:val="44"/>
          <w:szCs w:val="44"/>
        </w:rPr>
        <w:t>日程安排表</w:t>
      </w:r>
      <w:bookmarkEnd w:id="46"/>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331"/>
        <w:gridCol w:w="2268"/>
        <w:gridCol w:w="2693"/>
      </w:tblGrid>
      <w:tr w:rsidR="00570A8C" w:rsidRPr="00600C18" w:rsidTr="00874C57">
        <w:trPr>
          <w:trHeight w:val="624"/>
          <w:jc w:val="center"/>
        </w:trPr>
        <w:tc>
          <w:tcPr>
            <w:tcW w:w="830" w:type="dxa"/>
            <w:shd w:val="clear" w:color="auto" w:fill="auto"/>
            <w:vAlign w:val="center"/>
          </w:tcPr>
          <w:p w:rsidR="00570A8C" w:rsidRPr="00874C57" w:rsidRDefault="00DE4243" w:rsidP="00DE4243">
            <w:pPr>
              <w:widowControl/>
              <w:contextualSpacing/>
              <w:jc w:val="center"/>
              <w:rPr>
                <w:rFonts w:ascii="宋体" w:hAnsi="宋体"/>
                <w:b/>
                <w:color w:val="000000"/>
                <w:sz w:val="24"/>
                <w:szCs w:val="24"/>
              </w:rPr>
            </w:pPr>
            <w:r w:rsidRPr="00874C57">
              <w:rPr>
                <w:rFonts w:ascii="宋体" w:hAnsi="宋体" w:hint="eastAsia"/>
                <w:b/>
                <w:color w:val="000000"/>
                <w:sz w:val="24"/>
                <w:szCs w:val="24"/>
              </w:rPr>
              <w:t>序号</w:t>
            </w:r>
          </w:p>
        </w:tc>
        <w:tc>
          <w:tcPr>
            <w:tcW w:w="3331" w:type="dxa"/>
            <w:shd w:val="clear" w:color="auto" w:fill="auto"/>
            <w:vAlign w:val="center"/>
          </w:tcPr>
          <w:p w:rsidR="00570A8C" w:rsidRPr="00874C57" w:rsidRDefault="00DE4243" w:rsidP="00DE4243">
            <w:pPr>
              <w:jc w:val="center"/>
              <w:rPr>
                <w:rFonts w:ascii="宋体" w:hAnsi="宋体"/>
                <w:b/>
                <w:color w:val="000000"/>
                <w:sz w:val="24"/>
                <w:szCs w:val="24"/>
              </w:rPr>
            </w:pPr>
            <w:r w:rsidRPr="00874C57">
              <w:rPr>
                <w:rFonts w:ascii="宋体" w:hAnsi="宋体" w:hint="eastAsia"/>
                <w:b/>
                <w:color w:val="000000"/>
                <w:sz w:val="24"/>
                <w:szCs w:val="24"/>
              </w:rPr>
              <w:t>相关事项</w:t>
            </w:r>
          </w:p>
        </w:tc>
        <w:tc>
          <w:tcPr>
            <w:tcW w:w="2268" w:type="dxa"/>
            <w:shd w:val="clear" w:color="auto" w:fill="auto"/>
            <w:vAlign w:val="center"/>
          </w:tcPr>
          <w:p w:rsidR="00570A8C" w:rsidRPr="00874C57" w:rsidRDefault="00DE4243" w:rsidP="00DE4243">
            <w:pPr>
              <w:jc w:val="center"/>
              <w:rPr>
                <w:rFonts w:ascii="宋体" w:hAnsi="宋体"/>
                <w:b/>
                <w:color w:val="000000"/>
                <w:sz w:val="24"/>
                <w:szCs w:val="24"/>
              </w:rPr>
            </w:pPr>
            <w:r w:rsidRPr="00874C57">
              <w:rPr>
                <w:rFonts w:ascii="宋体" w:hAnsi="宋体" w:hint="eastAsia"/>
                <w:b/>
                <w:color w:val="000000"/>
                <w:sz w:val="24"/>
                <w:szCs w:val="24"/>
              </w:rPr>
              <w:t>开始时间</w:t>
            </w:r>
          </w:p>
        </w:tc>
        <w:tc>
          <w:tcPr>
            <w:tcW w:w="2693" w:type="dxa"/>
            <w:shd w:val="clear" w:color="auto" w:fill="auto"/>
            <w:vAlign w:val="center"/>
          </w:tcPr>
          <w:p w:rsidR="00570A8C" w:rsidRPr="00874C57" w:rsidRDefault="00DE4243" w:rsidP="00DE4243">
            <w:pPr>
              <w:jc w:val="center"/>
              <w:rPr>
                <w:rFonts w:ascii="宋体" w:hAnsi="宋体"/>
                <w:b/>
                <w:color w:val="000000"/>
                <w:sz w:val="24"/>
                <w:szCs w:val="24"/>
              </w:rPr>
            </w:pPr>
            <w:r w:rsidRPr="00874C57">
              <w:rPr>
                <w:rFonts w:ascii="宋体" w:hAnsi="宋体" w:hint="eastAsia"/>
                <w:b/>
                <w:color w:val="000000"/>
                <w:sz w:val="24"/>
                <w:szCs w:val="24"/>
              </w:rPr>
              <w:t>结束时间</w:t>
            </w:r>
          </w:p>
        </w:tc>
      </w:tr>
      <w:tr w:rsidR="00DE4243" w:rsidRPr="00600C18" w:rsidTr="00DE4243">
        <w:trPr>
          <w:trHeight w:val="624"/>
          <w:jc w:val="center"/>
        </w:trPr>
        <w:tc>
          <w:tcPr>
            <w:tcW w:w="830" w:type="dxa"/>
            <w:shd w:val="clear" w:color="auto" w:fill="auto"/>
            <w:vAlign w:val="center"/>
          </w:tcPr>
          <w:p w:rsidR="00DE4243"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1</w:t>
            </w:r>
          </w:p>
        </w:tc>
        <w:tc>
          <w:tcPr>
            <w:tcW w:w="3331"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发布采购公告</w:t>
            </w:r>
          </w:p>
        </w:tc>
        <w:tc>
          <w:tcPr>
            <w:tcW w:w="2268"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Pr>
                <w:rFonts w:ascii="Times New Roman" w:hAnsi="Times New Roman" w:hint="eastAsia"/>
                <w:color w:val="000000"/>
                <w:szCs w:val="24"/>
              </w:rPr>
              <w:t>12</w:t>
            </w:r>
            <w:r w:rsidRPr="00600C18">
              <w:rPr>
                <w:rFonts w:ascii="Times New Roman" w:hAnsi="Times New Roman" w:hint="eastAsia"/>
                <w:color w:val="000000"/>
                <w:szCs w:val="24"/>
              </w:rPr>
              <w:t>月</w:t>
            </w:r>
            <w:r>
              <w:rPr>
                <w:rFonts w:ascii="Times New Roman" w:hAnsi="Times New Roman" w:hint="eastAsia"/>
                <w:color w:val="000000"/>
                <w:szCs w:val="24"/>
              </w:rPr>
              <w:t>7</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2</w:t>
            </w:r>
          </w:p>
        </w:tc>
        <w:tc>
          <w:tcPr>
            <w:tcW w:w="3331"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发售文件、投标企业报名</w:t>
            </w:r>
          </w:p>
        </w:tc>
        <w:tc>
          <w:tcPr>
            <w:tcW w:w="2268"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Pr>
                <w:rFonts w:ascii="Times New Roman" w:hAnsi="Times New Roman" w:hint="eastAsia"/>
                <w:color w:val="000000"/>
                <w:szCs w:val="24"/>
              </w:rPr>
              <w:t>12</w:t>
            </w:r>
            <w:r w:rsidRPr="00600C18">
              <w:rPr>
                <w:rFonts w:ascii="Times New Roman" w:hAnsi="Times New Roman" w:hint="eastAsia"/>
                <w:color w:val="000000"/>
                <w:szCs w:val="24"/>
              </w:rPr>
              <w:t>月</w:t>
            </w:r>
            <w:r>
              <w:rPr>
                <w:rFonts w:ascii="Times New Roman" w:hAnsi="Times New Roman" w:hint="eastAsia"/>
                <w:color w:val="000000"/>
                <w:szCs w:val="24"/>
              </w:rPr>
              <w:t>7</w:t>
            </w:r>
            <w:r w:rsidRPr="00600C18">
              <w:rPr>
                <w:rFonts w:ascii="Times New Roman" w:hAnsi="Times New Roman" w:hint="eastAsia"/>
                <w:color w:val="000000"/>
                <w:szCs w:val="24"/>
              </w:rPr>
              <w:t>日</w:t>
            </w:r>
          </w:p>
        </w:tc>
        <w:tc>
          <w:tcPr>
            <w:tcW w:w="2693" w:type="dxa"/>
            <w:shd w:val="clear" w:color="auto" w:fill="auto"/>
            <w:vAlign w:val="center"/>
          </w:tcPr>
          <w:p w:rsidR="00DE4243"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1</w:t>
            </w:r>
            <w:r>
              <w:rPr>
                <w:rFonts w:ascii="Times New Roman" w:hAnsi="Times New Roman" w:hint="eastAsia"/>
                <w:color w:val="000000"/>
                <w:szCs w:val="24"/>
              </w:rPr>
              <w:t>4</w:t>
            </w:r>
            <w:r w:rsidRPr="00600C18">
              <w:rPr>
                <w:rFonts w:ascii="Times New Roman" w:hAnsi="Times New Roman" w:hint="eastAsia"/>
                <w:color w:val="000000"/>
                <w:szCs w:val="24"/>
              </w:rPr>
              <w:t>日</w:t>
            </w:r>
          </w:p>
          <w:p w:rsidR="00DE4243" w:rsidRPr="00600C18" w:rsidRDefault="00DE4243" w:rsidP="00DE4243">
            <w:pPr>
              <w:jc w:val="center"/>
              <w:rPr>
                <w:rFonts w:ascii="宋体" w:hAnsi="宋体" w:cs="宋体"/>
                <w:color w:val="000000"/>
                <w:sz w:val="24"/>
                <w:szCs w:val="24"/>
              </w:rPr>
            </w:pPr>
            <w:r>
              <w:rPr>
                <w:rFonts w:ascii="Times New Roman" w:hAnsi="Times New Roman" w:hint="eastAsia"/>
                <w:color w:val="000000"/>
                <w:szCs w:val="24"/>
              </w:rPr>
              <w:t>(</w:t>
            </w:r>
            <w:r>
              <w:rPr>
                <w:rFonts w:ascii="Times New Roman" w:hAnsi="Times New Roman" w:hint="eastAsia"/>
                <w:color w:val="000000"/>
                <w:szCs w:val="24"/>
              </w:rPr>
              <w:t>南京、连云港两地同时发售采购文件</w:t>
            </w:r>
            <w:r>
              <w:rPr>
                <w:rFonts w:ascii="Times New Roman" w:hAnsi="Times New Roman" w:hint="eastAsia"/>
                <w:color w:val="000000"/>
                <w:szCs w:val="24"/>
              </w:rPr>
              <w:t>)</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3</w:t>
            </w:r>
          </w:p>
        </w:tc>
        <w:tc>
          <w:tcPr>
            <w:tcW w:w="3331"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递交电子资质材料</w:t>
            </w:r>
          </w:p>
        </w:tc>
        <w:tc>
          <w:tcPr>
            <w:tcW w:w="2268"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Pr>
                <w:rFonts w:ascii="Times New Roman" w:hAnsi="Times New Roman" w:hint="eastAsia"/>
                <w:color w:val="000000"/>
                <w:szCs w:val="24"/>
              </w:rPr>
              <w:t>12</w:t>
            </w:r>
            <w:r w:rsidRPr="00600C18">
              <w:rPr>
                <w:rFonts w:ascii="Times New Roman" w:hAnsi="Times New Roman" w:hint="eastAsia"/>
                <w:color w:val="000000"/>
                <w:szCs w:val="24"/>
              </w:rPr>
              <w:t>月</w:t>
            </w:r>
            <w:r>
              <w:rPr>
                <w:rFonts w:ascii="Times New Roman" w:hAnsi="Times New Roman" w:hint="eastAsia"/>
                <w:color w:val="000000"/>
                <w:szCs w:val="24"/>
              </w:rPr>
              <w:t>7</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1</w:t>
            </w:r>
            <w:r>
              <w:rPr>
                <w:rFonts w:ascii="Times New Roman" w:hAnsi="Times New Roman" w:hint="eastAsia"/>
                <w:color w:val="000000"/>
                <w:szCs w:val="24"/>
              </w:rPr>
              <w:t>7</w:t>
            </w:r>
            <w:r w:rsidRPr="00600C18">
              <w:rPr>
                <w:rFonts w:ascii="Times New Roman" w:hAnsi="Times New Roman" w:hint="eastAsia"/>
                <w:color w:val="000000"/>
                <w:szCs w:val="24"/>
              </w:rPr>
              <w:t>日</w:t>
            </w:r>
            <w:r w:rsidRPr="00600C18">
              <w:rPr>
                <w:rFonts w:ascii="Times New Roman" w:hAnsi="Times New Roman" w:hint="eastAsia"/>
                <w:color w:val="000000"/>
                <w:szCs w:val="24"/>
              </w:rPr>
              <w:t>17:00</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4</w:t>
            </w:r>
          </w:p>
        </w:tc>
        <w:tc>
          <w:tcPr>
            <w:tcW w:w="3331"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资质材料审核</w:t>
            </w:r>
          </w:p>
        </w:tc>
        <w:tc>
          <w:tcPr>
            <w:tcW w:w="2268"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Pr>
                <w:rFonts w:ascii="Times New Roman" w:hAnsi="Times New Roman" w:hint="eastAsia"/>
                <w:color w:val="000000"/>
                <w:szCs w:val="24"/>
              </w:rPr>
              <w:t>12</w:t>
            </w:r>
            <w:r w:rsidRPr="00600C18">
              <w:rPr>
                <w:rFonts w:ascii="Times New Roman" w:hAnsi="Times New Roman" w:hint="eastAsia"/>
                <w:color w:val="000000"/>
                <w:szCs w:val="24"/>
              </w:rPr>
              <w:t>月</w:t>
            </w:r>
            <w:r>
              <w:rPr>
                <w:rFonts w:ascii="Times New Roman" w:hAnsi="Times New Roman" w:hint="eastAsia"/>
                <w:color w:val="000000"/>
                <w:szCs w:val="24"/>
              </w:rPr>
              <w:t>7</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宋体" w:hAnsi="宋体" w:cs="宋体"/>
                <w:color w:val="000000"/>
                <w:sz w:val="24"/>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1</w:t>
            </w:r>
            <w:r>
              <w:rPr>
                <w:rFonts w:ascii="Times New Roman" w:hAnsi="Times New Roman" w:hint="eastAsia"/>
                <w:color w:val="000000"/>
                <w:szCs w:val="24"/>
              </w:rPr>
              <w:t>8</w:t>
            </w:r>
            <w:r w:rsidRPr="00600C18">
              <w:rPr>
                <w:rFonts w:ascii="Times New Roman" w:hAnsi="Times New Roman" w:hint="eastAsia"/>
                <w:color w:val="000000"/>
                <w:szCs w:val="24"/>
              </w:rPr>
              <w:t>日</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5</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企业网上信息确认</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1</w:t>
            </w:r>
            <w:r>
              <w:rPr>
                <w:rFonts w:ascii="Times New Roman" w:hAnsi="Times New Roman" w:hint="eastAsia"/>
                <w:color w:val="000000"/>
                <w:szCs w:val="24"/>
              </w:rPr>
              <w:t>9</w:t>
            </w:r>
            <w:r w:rsidRPr="00600C18">
              <w:rPr>
                <w:rFonts w:ascii="Times New Roman" w:hAnsi="Times New Roman" w:hint="eastAsia"/>
                <w:color w:val="000000"/>
                <w:szCs w:val="24"/>
              </w:rPr>
              <w:t>日</w:t>
            </w:r>
            <w:r w:rsidRPr="00600C18">
              <w:rPr>
                <w:rFonts w:ascii="Times New Roman" w:hAnsi="Times New Roman" w:hint="eastAsia"/>
                <w:color w:val="000000"/>
                <w:szCs w:val="24"/>
              </w:rPr>
              <w:t>9:00</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1</w:t>
            </w:r>
            <w:r>
              <w:rPr>
                <w:rFonts w:ascii="Times New Roman" w:hAnsi="Times New Roman" w:hint="eastAsia"/>
                <w:color w:val="000000"/>
                <w:szCs w:val="24"/>
              </w:rPr>
              <w:t>9</w:t>
            </w:r>
            <w:r w:rsidRPr="00600C18">
              <w:rPr>
                <w:rFonts w:ascii="Times New Roman" w:hAnsi="Times New Roman" w:hint="eastAsia"/>
                <w:color w:val="000000"/>
                <w:szCs w:val="24"/>
              </w:rPr>
              <w:t>日</w:t>
            </w:r>
            <w:r w:rsidRPr="00600C18">
              <w:rPr>
                <w:rFonts w:ascii="Times New Roman" w:hAnsi="Times New Roman" w:hint="eastAsia"/>
                <w:color w:val="000000"/>
                <w:szCs w:val="24"/>
              </w:rPr>
              <w:t>17:00</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6</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制定上限价</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1</w:t>
            </w:r>
            <w:r>
              <w:rPr>
                <w:rFonts w:ascii="Times New Roman" w:hAnsi="Times New Roman" w:hint="eastAsia"/>
                <w:color w:val="000000"/>
                <w:szCs w:val="24"/>
              </w:rPr>
              <w:t>9</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Pr>
                <w:rFonts w:ascii="Times New Roman" w:hAnsi="Times New Roman" w:hint="eastAsia"/>
                <w:color w:val="000000"/>
                <w:szCs w:val="24"/>
              </w:rPr>
              <w:t>22</w:t>
            </w:r>
            <w:r w:rsidRPr="00600C18">
              <w:rPr>
                <w:rFonts w:ascii="Times New Roman" w:hAnsi="Times New Roman" w:hint="eastAsia"/>
                <w:color w:val="000000"/>
                <w:szCs w:val="24"/>
              </w:rPr>
              <w:t>日</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7</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公示产品上限价</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Pr>
                <w:rFonts w:ascii="Times New Roman" w:hAnsi="Times New Roman" w:hint="eastAsia"/>
                <w:color w:val="000000"/>
                <w:szCs w:val="24"/>
              </w:rPr>
              <w:t>22</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2</w:t>
            </w:r>
            <w:r>
              <w:rPr>
                <w:rFonts w:ascii="Times New Roman" w:hAnsi="Times New Roman" w:hint="eastAsia"/>
                <w:color w:val="000000"/>
                <w:szCs w:val="24"/>
              </w:rPr>
              <w:t>4</w:t>
            </w:r>
            <w:r w:rsidRPr="00600C18">
              <w:rPr>
                <w:rFonts w:ascii="Times New Roman" w:hAnsi="Times New Roman" w:hint="eastAsia"/>
                <w:color w:val="000000"/>
                <w:szCs w:val="24"/>
              </w:rPr>
              <w:t>日</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8</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公布上限价</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2</w:t>
            </w:r>
            <w:r>
              <w:rPr>
                <w:rFonts w:ascii="Times New Roman" w:hAnsi="Times New Roman" w:hint="eastAsia"/>
                <w:color w:val="000000"/>
                <w:szCs w:val="24"/>
              </w:rPr>
              <w:t>5</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9</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企业网上报价</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2</w:t>
            </w:r>
            <w:r>
              <w:rPr>
                <w:rFonts w:ascii="Times New Roman" w:hAnsi="Times New Roman" w:hint="eastAsia"/>
                <w:color w:val="000000"/>
                <w:szCs w:val="24"/>
              </w:rPr>
              <w:t>6</w:t>
            </w:r>
            <w:r w:rsidRPr="00600C18">
              <w:rPr>
                <w:rFonts w:ascii="Times New Roman" w:hAnsi="Times New Roman" w:hint="eastAsia"/>
                <w:color w:val="000000"/>
                <w:szCs w:val="24"/>
              </w:rPr>
              <w:t>日</w:t>
            </w:r>
            <w:r w:rsidRPr="00600C18">
              <w:rPr>
                <w:rFonts w:ascii="Times New Roman" w:hAnsi="Times New Roman" w:hint="eastAsia"/>
                <w:color w:val="000000"/>
                <w:szCs w:val="24"/>
              </w:rPr>
              <w:t>9:00</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2</w:t>
            </w:r>
            <w:r>
              <w:rPr>
                <w:rFonts w:ascii="Times New Roman" w:hAnsi="Times New Roman" w:hint="eastAsia"/>
                <w:color w:val="000000"/>
                <w:szCs w:val="24"/>
              </w:rPr>
              <w:t>6</w:t>
            </w:r>
            <w:r w:rsidRPr="00600C18">
              <w:rPr>
                <w:rFonts w:ascii="Times New Roman" w:hAnsi="Times New Roman" w:hint="eastAsia"/>
                <w:color w:val="000000"/>
                <w:szCs w:val="24"/>
              </w:rPr>
              <w:t>日</w:t>
            </w:r>
            <w:r>
              <w:rPr>
                <w:rFonts w:ascii="Times New Roman" w:hAnsi="Times New Roman" w:hint="eastAsia"/>
                <w:color w:val="000000"/>
                <w:szCs w:val="24"/>
              </w:rPr>
              <w:t>24</w:t>
            </w:r>
            <w:r w:rsidRPr="00600C18">
              <w:rPr>
                <w:rFonts w:ascii="Times New Roman" w:hAnsi="Times New Roman" w:hint="eastAsia"/>
                <w:color w:val="000000"/>
                <w:szCs w:val="24"/>
              </w:rPr>
              <w:t>:00</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sidRPr="00600C18">
              <w:rPr>
                <w:rFonts w:ascii="宋体" w:hAnsi="宋体" w:hint="eastAsia"/>
                <w:color w:val="000000"/>
                <w:sz w:val="24"/>
                <w:szCs w:val="24"/>
              </w:rPr>
              <w:t>1</w:t>
            </w:r>
            <w:r>
              <w:rPr>
                <w:rFonts w:ascii="宋体" w:hAnsi="宋体" w:hint="eastAsia"/>
                <w:color w:val="000000"/>
                <w:sz w:val="24"/>
                <w:szCs w:val="24"/>
              </w:rPr>
              <w:t>0</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企业网上报价解密</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2</w:t>
            </w:r>
            <w:r>
              <w:rPr>
                <w:rFonts w:ascii="Times New Roman" w:hAnsi="Times New Roman" w:hint="eastAsia"/>
                <w:color w:val="000000"/>
                <w:szCs w:val="24"/>
              </w:rPr>
              <w:t>7</w:t>
            </w:r>
            <w:r w:rsidRPr="00600C18">
              <w:rPr>
                <w:rFonts w:ascii="Times New Roman" w:hAnsi="Times New Roman" w:hint="eastAsia"/>
                <w:color w:val="000000"/>
                <w:szCs w:val="24"/>
              </w:rPr>
              <w:t>日</w:t>
            </w:r>
            <w:r w:rsidRPr="00600C18">
              <w:rPr>
                <w:rFonts w:ascii="Times New Roman" w:hAnsi="Times New Roman" w:hint="eastAsia"/>
                <w:color w:val="000000"/>
                <w:szCs w:val="24"/>
              </w:rPr>
              <w:t>9:00</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2</w:t>
            </w:r>
            <w:r>
              <w:rPr>
                <w:rFonts w:ascii="Times New Roman" w:hAnsi="Times New Roman" w:hint="eastAsia"/>
                <w:color w:val="000000"/>
                <w:szCs w:val="24"/>
              </w:rPr>
              <w:t>7</w:t>
            </w:r>
            <w:r w:rsidRPr="00600C18">
              <w:rPr>
                <w:rFonts w:ascii="Times New Roman" w:hAnsi="Times New Roman" w:hint="eastAsia"/>
                <w:color w:val="000000"/>
                <w:szCs w:val="24"/>
              </w:rPr>
              <w:t>日</w:t>
            </w:r>
            <w:r>
              <w:rPr>
                <w:rFonts w:ascii="Times New Roman" w:hAnsi="Times New Roman" w:hint="eastAsia"/>
                <w:color w:val="000000"/>
                <w:szCs w:val="24"/>
              </w:rPr>
              <w:t>17</w:t>
            </w:r>
            <w:r w:rsidRPr="00600C18">
              <w:rPr>
                <w:rFonts w:ascii="Times New Roman" w:hAnsi="Times New Roman" w:hint="eastAsia"/>
                <w:color w:val="000000"/>
                <w:szCs w:val="24"/>
              </w:rPr>
              <w:t>:00</w:t>
            </w: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11</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解密结果公布</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Pr>
                <w:rFonts w:ascii="Times New Roman" w:hAnsi="Times New Roman" w:hint="eastAsia"/>
                <w:color w:val="000000"/>
                <w:szCs w:val="24"/>
              </w:rPr>
              <w:t>27</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p>
        </w:tc>
      </w:tr>
      <w:tr w:rsidR="00DE4243" w:rsidRPr="00600C18" w:rsidTr="00DE4243">
        <w:trPr>
          <w:trHeight w:val="624"/>
          <w:jc w:val="center"/>
        </w:trPr>
        <w:tc>
          <w:tcPr>
            <w:tcW w:w="830" w:type="dxa"/>
            <w:shd w:val="clear" w:color="auto" w:fill="auto"/>
            <w:vAlign w:val="center"/>
          </w:tcPr>
          <w:p w:rsidR="00DE4243" w:rsidRPr="00600C18" w:rsidRDefault="00DE4243" w:rsidP="00DE4243">
            <w:pPr>
              <w:widowControl/>
              <w:contextualSpacing/>
              <w:jc w:val="center"/>
              <w:rPr>
                <w:rFonts w:ascii="宋体" w:hAnsi="宋体"/>
                <w:color w:val="000000"/>
                <w:sz w:val="24"/>
                <w:szCs w:val="24"/>
              </w:rPr>
            </w:pPr>
            <w:r>
              <w:rPr>
                <w:rFonts w:ascii="宋体" w:hAnsi="宋体" w:hint="eastAsia"/>
                <w:color w:val="000000"/>
                <w:sz w:val="24"/>
                <w:szCs w:val="24"/>
              </w:rPr>
              <w:t>12</w:t>
            </w:r>
          </w:p>
        </w:tc>
        <w:tc>
          <w:tcPr>
            <w:tcW w:w="3331"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公布挂网目录</w:t>
            </w:r>
          </w:p>
        </w:tc>
        <w:tc>
          <w:tcPr>
            <w:tcW w:w="2268" w:type="dxa"/>
            <w:shd w:val="clear" w:color="auto" w:fill="auto"/>
            <w:vAlign w:val="center"/>
          </w:tcPr>
          <w:p w:rsidR="00DE4243" w:rsidRPr="00600C18" w:rsidRDefault="00DE4243" w:rsidP="00DE4243">
            <w:pPr>
              <w:jc w:val="center"/>
              <w:rPr>
                <w:rFonts w:ascii="Times New Roman" w:hAnsi="Times New Roman"/>
                <w:color w:val="000000"/>
                <w:szCs w:val="24"/>
              </w:rPr>
            </w:pPr>
            <w:r w:rsidRPr="00600C18">
              <w:rPr>
                <w:rFonts w:ascii="Times New Roman" w:hAnsi="Times New Roman" w:hint="eastAsia"/>
                <w:color w:val="000000"/>
                <w:szCs w:val="24"/>
              </w:rPr>
              <w:t>2017</w:t>
            </w:r>
            <w:r w:rsidRPr="00600C18">
              <w:rPr>
                <w:rFonts w:ascii="Times New Roman" w:hAnsi="Times New Roman" w:hint="eastAsia"/>
                <w:color w:val="000000"/>
                <w:szCs w:val="24"/>
              </w:rPr>
              <w:t>年</w:t>
            </w:r>
            <w:r w:rsidRPr="00600C18">
              <w:rPr>
                <w:rFonts w:ascii="Times New Roman" w:hAnsi="Times New Roman" w:hint="eastAsia"/>
                <w:color w:val="000000"/>
                <w:szCs w:val="24"/>
              </w:rPr>
              <w:t>12</w:t>
            </w:r>
            <w:r w:rsidRPr="00600C18">
              <w:rPr>
                <w:rFonts w:ascii="Times New Roman" w:hAnsi="Times New Roman" w:hint="eastAsia"/>
                <w:color w:val="000000"/>
                <w:szCs w:val="24"/>
              </w:rPr>
              <w:t>月</w:t>
            </w:r>
            <w:r w:rsidRPr="00600C18">
              <w:rPr>
                <w:rFonts w:ascii="Times New Roman" w:hAnsi="Times New Roman" w:hint="eastAsia"/>
                <w:color w:val="000000"/>
                <w:szCs w:val="24"/>
              </w:rPr>
              <w:t>2</w:t>
            </w:r>
            <w:r>
              <w:rPr>
                <w:rFonts w:ascii="Times New Roman" w:hAnsi="Times New Roman" w:hint="eastAsia"/>
                <w:color w:val="000000"/>
                <w:szCs w:val="24"/>
              </w:rPr>
              <w:t>8</w:t>
            </w:r>
            <w:r w:rsidRPr="00600C18">
              <w:rPr>
                <w:rFonts w:ascii="Times New Roman" w:hAnsi="Times New Roman" w:hint="eastAsia"/>
                <w:color w:val="000000"/>
                <w:szCs w:val="24"/>
              </w:rPr>
              <w:t>日</w:t>
            </w:r>
          </w:p>
        </w:tc>
        <w:tc>
          <w:tcPr>
            <w:tcW w:w="2693" w:type="dxa"/>
            <w:shd w:val="clear" w:color="auto" w:fill="auto"/>
            <w:vAlign w:val="center"/>
          </w:tcPr>
          <w:p w:rsidR="00DE4243" w:rsidRPr="00600C18" w:rsidRDefault="00DE4243" w:rsidP="00DE4243">
            <w:pPr>
              <w:jc w:val="center"/>
              <w:rPr>
                <w:rFonts w:ascii="Times New Roman" w:hAnsi="Times New Roman"/>
                <w:color w:val="000000"/>
                <w:szCs w:val="24"/>
              </w:rPr>
            </w:pPr>
          </w:p>
        </w:tc>
      </w:tr>
    </w:tbl>
    <w:p w:rsidR="001425AE" w:rsidRDefault="001425AE" w:rsidP="00FD524B">
      <w:pPr>
        <w:widowControl/>
        <w:spacing w:line="360" w:lineRule="auto"/>
        <w:rPr>
          <w:rFonts w:asciiTheme="minorEastAsia" w:eastAsiaTheme="minorEastAsia" w:hAnsiTheme="minorEastAsia"/>
          <w:b/>
          <w:bCs/>
          <w:color w:val="000000" w:themeColor="text1"/>
          <w:sz w:val="24"/>
          <w:szCs w:val="24"/>
        </w:rPr>
      </w:pPr>
    </w:p>
    <w:p w:rsidR="001425AE" w:rsidRDefault="001425AE" w:rsidP="00FD524B">
      <w:pPr>
        <w:widowControl/>
        <w:spacing w:line="360" w:lineRule="auto"/>
        <w:rPr>
          <w:rFonts w:asciiTheme="minorEastAsia" w:eastAsiaTheme="minorEastAsia" w:hAnsiTheme="minorEastAsia"/>
          <w:b/>
          <w:bCs/>
          <w:color w:val="000000" w:themeColor="text1"/>
          <w:sz w:val="24"/>
          <w:szCs w:val="24"/>
        </w:rPr>
      </w:pPr>
    </w:p>
    <w:p w:rsidR="00600605" w:rsidRPr="00B12CFC" w:rsidRDefault="00697F51" w:rsidP="00FD524B">
      <w:pPr>
        <w:widowControl/>
        <w:spacing w:line="360" w:lineRule="auto"/>
        <w:rPr>
          <w:rFonts w:asciiTheme="minorEastAsia" w:eastAsiaTheme="minorEastAsia" w:hAnsiTheme="minorEastAsia"/>
          <w:b/>
          <w:bCs/>
          <w:color w:val="000000" w:themeColor="text1"/>
          <w:sz w:val="24"/>
          <w:szCs w:val="24"/>
        </w:rPr>
      </w:pPr>
      <w:r w:rsidRPr="00B12CFC">
        <w:rPr>
          <w:rFonts w:asciiTheme="minorEastAsia" w:eastAsiaTheme="minorEastAsia" w:hAnsiTheme="minorEastAsia" w:hint="eastAsia"/>
          <w:b/>
          <w:bCs/>
          <w:color w:val="000000" w:themeColor="text1"/>
          <w:sz w:val="24"/>
          <w:szCs w:val="24"/>
        </w:rPr>
        <w:t>注：上述日程时间为初定安排，准确时间以</w:t>
      </w:r>
      <w:r w:rsidR="00037EDB">
        <w:rPr>
          <w:rFonts w:asciiTheme="minorEastAsia" w:eastAsiaTheme="minorEastAsia" w:hAnsiTheme="minorEastAsia" w:hint="eastAsia"/>
          <w:b/>
          <w:bCs/>
          <w:color w:val="000000" w:themeColor="text1"/>
          <w:sz w:val="24"/>
          <w:szCs w:val="24"/>
        </w:rPr>
        <w:t>市</w:t>
      </w:r>
      <w:r w:rsidR="0050031E">
        <w:rPr>
          <w:rFonts w:asciiTheme="minorEastAsia" w:eastAsiaTheme="minorEastAsia" w:hAnsiTheme="minorEastAsia" w:hint="eastAsia"/>
          <w:b/>
          <w:bCs/>
          <w:color w:val="000000" w:themeColor="text1"/>
          <w:sz w:val="24"/>
          <w:szCs w:val="24"/>
        </w:rPr>
        <w:t>卫生计生委网站</w:t>
      </w:r>
      <w:r w:rsidRPr="00B12CFC">
        <w:rPr>
          <w:rFonts w:asciiTheme="minorEastAsia" w:eastAsiaTheme="minorEastAsia" w:hAnsiTheme="minorEastAsia" w:hint="eastAsia"/>
          <w:b/>
          <w:bCs/>
          <w:color w:val="000000" w:themeColor="text1"/>
          <w:sz w:val="24"/>
          <w:szCs w:val="24"/>
        </w:rPr>
        <w:t>通知为准。</w:t>
      </w:r>
    </w:p>
    <w:p w:rsidR="00600605" w:rsidRPr="00B12CFC" w:rsidRDefault="00600605">
      <w:pPr>
        <w:widowControl/>
        <w:rPr>
          <w:rFonts w:asciiTheme="minorEastAsia" w:eastAsiaTheme="minorEastAsia" w:hAnsiTheme="minorEastAsia"/>
          <w:bCs/>
          <w:color w:val="000000" w:themeColor="text1"/>
          <w:sz w:val="24"/>
          <w:szCs w:val="24"/>
        </w:rPr>
      </w:pPr>
    </w:p>
    <w:p w:rsidR="00600605" w:rsidRPr="0050031E" w:rsidRDefault="00600605">
      <w:pPr>
        <w:widowControl/>
        <w:rPr>
          <w:rFonts w:asciiTheme="minorEastAsia" w:eastAsiaTheme="minorEastAsia" w:hAnsiTheme="minorEastAsia"/>
          <w:bCs/>
          <w:color w:val="000000" w:themeColor="text1"/>
          <w:sz w:val="24"/>
          <w:szCs w:val="24"/>
        </w:rPr>
      </w:pPr>
    </w:p>
    <w:p w:rsidR="00600605" w:rsidRPr="00B12CFC" w:rsidRDefault="00600605">
      <w:pPr>
        <w:widowControl/>
        <w:rPr>
          <w:rFonts w:asciiTheme="minorEastAsia" w:eastAsiaTheme="minorEastAsia" w:hAnsiTheme="minorEastAsia"/>
          <w:bCs/>
          <w:color w:val="000000" w:themeColor="text1"/>
          <w:sz w:val="24"/>
          <w:szCs w:val="24"/>
        </w:rPr>
      </w:pPr>
    </w:p>
    <w:p w:rsidR="00600605" w:rsidRPr="00B12CFC" w:rsidRDefault="00600605">
      <w:pPr>
        <w:widowControl/>
        <w:rPr>
          <w:rFonts w:asciiTheme="minorEastAsia" w:eastAsiaTheme="minorEastAsia" w:hAnsiTheme="minorEastAsia"/>
          <w:bCs/>
          <w:color w:val="000000" w:themeColor="text1"/>
          <w:sz w:val="24"/>
          <w:szCs w:val="24"/>
        </w:rPr>
      </w:pPr>
    </w:p>
    <w:p w:rsidR="00600605" w:rsidRPr="00B12CFC" w:rsidRDefault="00600605" w:rsidP="00FD524B">
      <w:pPr>
        <w:widowControl/>
        <w:ind w:firstLineChars="200" w:firstLine="480"/>
        <w:rPr>
          <w:rFonts w:asciiTheme="minorEastAsia" w:eastAsiaTheme="minorEastAsia" w:hAnsiTheme="minorEastAsia"/>
          <w:bCs/>
          <w:color w:val="000000" w:themeColor="text1"/>
          <w:sz w:val="24"/>
          <w:szCs w:val="24"/>
        </w:rPr>
      </w:pPr>
    </w:p>
    <w:p w:rsidR="00600605" w:rsidRPr="00B12CFC" w:rsidRDefault="00600605">
      <w:pPr>
        <w:widowControl/>
        <w:rPr>
          <w:rFonts w:asciiTheme="minorEastAsia" w:eastAsiaTheme="minorEastAsia" w:hAnsiTheme="minorEastAsia"/>
          <w:bCs/>
          <w:color w:val="000000" w:themeColor="text1"/>
          <w:sz w:val="24"/>
          <w:szCs w:val="24"/>
        </w:rPr>
      </w:pPr>
    </w:p>
    <w:p w:rsidR="00600605" w:rsidRPr="00B12CFC" w:rsidRDefault="00600605">
      <w:pPr>
        <w:widowControl/>
        <w:rPr>
          <w:rFonts w:asciiTheme="minorEastAsia" w:eastAsiaTheme="minorEastAsia" w:hAnsiTheme="minorEastAsia"/>
          <w:bCs/>
          <w:color w:val="000000" w:themeColor="text1"/>
          <w:sz w:val="24"/>
          <w:szCs w:val="24"/>
        </w:rPr>
      </w:pPr>
    </w:p>
    <w:p w:rsidR="00600605" w:rsidRPr="00B12CFC" w:rsidRDefault="00600605">
      <w:pPr>
        <w:widowControl/>
        <w:rPr>
          <w:rFonts w:asciiTheme="minorEastAsia" w:eastAsiaTheme="minorEastAsia" w:hAnsiTheme="minorEastAsia"/>
          <w:bCs/>
          <w:color w:val="000000" w:themeColor="text1"/>
          <w:sz w:val="24"/>
          <w:szCs w:val="24"/>
        </w:rPr>
      </w:pPr>
    </w:p>
    <w:p w:rsidR="00600605" w:rsidRPr="00B12CFC" w:rsidRDefault="00600605">
      <w:pPr>
        <w:widowControl/>
        <w:rPr>
          <w:rFonts w:asciiTheme="minorEastAsia" w:eastAsiaTheme="minorEastAsia" w:hAnsiTheme="minorEastAsia"/>
          <w:bCs/>
          <w:color w:val="000000" w:themeColor="text1"/>
          <w:sz w:val="24"/>
          <w:szCs w:val="24"/>
        </w:rPr>
      </w:pPr>
    </w:p>
    <w:p w:rsidR="00655ABC" w:rsidRDefault="00CD2B5A" w:rsidP="00655ABC">
      <w:pPr>
        <w:spacing w:line="252" w:lineRule="auto"/>
        <w:ind w:rightChars="-24" w:right="-50"/>
        <w:rPr>
          <w:rFonts w:ascii="方正黑体_GBK" w:eastAsia="方正黑体_GBK" w:hAnsi="Times New Roman"/>
          <w:b/>
          <w:color w:val="000000" w:themeColor="text1"/>
          <w:kern w:val="0"/>
          <w:sz w:val="28"/>
          <w:szCs w:val="28"/>
        </w:rPr>
      </w:pPr>
      <w:r>
        <w:rPr>
          <w:rFonts w:ascii="方正仿宋_GBK" w:eastAsia="方正仿宋_GBK" w:hAnsi="仿宋" w:hint="eastAsia"/>
          <w:b/>
          <w:bCs/>
          <w:color w:val="000000" w:themeColor="text1"/>
          <w:sz w:val="28"/>
          <w:szCs w:val="28"/>
        </w:rPr>
        <w:t xml:space="preserve">附件 </w:t>
      </w:r>
      <w:r w:rsidR="001425AE">
        <w:rPr>
          <w:rFonts w:ascii="方正仿宋_GBK" w:eastAsia="方正仿宋_GBK" w:hAnsi="仿宋" w:hint="eastAsia"/>
          <w:b/>
          <w:bCs/>
          <w:color w:val="000000" w:themeColor="text1"/>
          <w:sz w:val="28"/>
          <w:szCs w:val="28"/>
        </w:rPr>
        <w:t>4</w:t>
      </w:r>
      <w:r w:rsidR="00655ABC" w:rsidRPr="00B12CFC">
        <w:rPr>
          <w:rFonts w:ascii="方正仿宋_GBK" w:eastAsia="方正仿宋_GBK" w:hAnsi="仿宋" w:hint="eastAsia"/>
          <w:b/>
          <w:bCs/>
          <w:color w:val="000000" w:themeColor="text1"/>
          <w:sz w:val="28"/>
          <w:szCs w:val="28"/>
        </w:rPr>
        <w:t>-1</w:t>
      </w:r>
      <w:r w:rsidR="00655ABC" w:rsidRPr="00B12CFC">
        <w:rPr>
          <w:rFonts w:ascii="方正黑体_GBK" w:eastAsia="方正黑体_GBK" w:hAnsi="Times New Roman" w:hint="eastAsia"/>
          <w:b/>
          <w:color w:val="000000" w:themeColor="text1"/>
          <w:kern w:val="0"/>
          <w:sz w:val="28"/>
          <w:szCs w:val="28"/>
        </w:rPr>
        <w:t>：</w:t>
      </w:r>
    </w:p>
    <w:p w:rsidR="00874C57" w:rsidRPr="00B12CFC" w:rsidRDefault="00874C57" w:rsidP="00655ABC">
      <w:pPr>
        <w:spacing w:line="252" w:lineRule="auto"/>
        <w:ind w:rightChars="-24" w:right="-50"/>
        <w:rPr>
          <w:rFonts w:ascii="方正黑体_GBK" w:eastAsia="方正黑体_GBK" w:hAnsi="Times New Roman"/>
          <w:b/>
          <w:color w:val="000000" w:themeColor="text1"/>
          <w:kern w:val="0"/>
          <w:sz w:val="28"/>
          <w:szCs w:val="28"/>
        </w:rPr>
      </w:pPr>
    </w:p>
    <w:p w:rsidR="00655ABC" w:rsidRPr="00B12CFC" w:rsidRDefault="00655ABC" w:rsidP="00655ABC">
      <w:pPr>
        <w:ind w:rightChars="-24" w:right="-50"/>
        <w:jc w:val="center"/>
        <w:rPr>
          <w:rFonts w:ascii="方正黑体_GBK" w:eastAsia="方正黑体_GBK" w:hAnsi="宋体"/>
          <w:color w:val="000000" w:themeColor="text1"/>
          <w:kern w:val="0"/>
          <w:sz w:val="32"/>
          <w:szCs w:val="32"/>
        </w:rPr>
      </w:pPr>
      <w:r w:rsidRPr="00B12CFC">
        <w:rPr>
          <w:rFonts w:ascii="方正黑体_GBK" w:eastAsia="方正黑体_GBK" w:hAnsi="宋体" w:hint="eastAsia"/>
          <w:color w:val="000000" w:themeColor="text1"/>
          <w:kern w:val="0"/>
          <w:sz w:val="32"/>
          <w:szCs w:val="32"/>
        </w:rPr>
        <w:t>2017年</w:t>
      </w:r>
      <w:r w:rsidR="001425AE">
        <w:rPr>
          <w:rFonts w:ascii="方正黑体_GBK" w:eastAsia="方正黑体_GBK" w:hAnsi="宋体" w:hint="eastAsia"/>
          <w:color w:val="000000" w:themeColor="text1"/>
          <w:kern w:val="0"/>
          <w:sz w:val="32"/>
          <w:szCs w:val="32"/>
        </w:rPr>
        <w:t>连云港</w:t>
      </w:r>
      <w:r w:rsidRPr="00B12CFC">
        <w:rPr>
          <w:rFonts w:ascii="方正黑体_GBK" w:eastAsia="方正黑体_GBK" w:hAnsi="宋体" w:hint="eastAsia"/>
          <w:color w:val="000000" w:themeColor="text1"/>
          <w:kern w:val="0"/>
          <w:sz w:val="32"/>
          <w:szCs w:val="32"/>
        </w:rPr>
        <w:t>市</w:t>
      </w:r>
      <w:r w:rsidR="00004876" w:rsidRPr="00B12CFC">
        <w:rPr>
          <w:rFonts w:ascii="方正黑体_GBK" w:eastAsia="方正黑体_GBK" w:hAnsi="宋体" w:hint="eastAsia"/>
          <w:color w:val="000000" w:themeColor="text1"/>
          <w:kern w:val="0"/>
          <w:sz w:val="32"/>
          <w:szCs w:val="32"/>
        </w:rPr>
        <w:t>医疗卫生机构</w:t>
      </w:r>
      <w:r w:rsidRPr="00B12CFC">
        <w:rPr>
          <w:rFonts w:ascii="方正黑体_GBK" w:eastAsia="方正黑体_GBK" w:hAnsi="宋体" w:hint="eastAsia"/>
          <w:color w:val="000000" w:themeColor="text1"/>
          <w:kern w:val="0"/>
          <w:sz w:val="32"/>
          <w:szCs w:val="32"/>
        </w:rPr>
        <w:t>医用耗材及试剂集中</w:t>
      </w:r>
      <w:r w:rsidR="001425AE">
        <w:rPr>
          <w:rFonts w:ascii="方正黑体_GBK" w:eastAsia="方正黑体_GBK" w:hAnsi="宋体" w:hint="eastAsia"/>
          <w:color w:val="000000" w:themeColor="text1"/>
          <w:kern w:val="0"/>
          <w:sz w:val="32"/>
          <w:szCs w:val="32"/>
        </w:rPr>
        <w:t>招标</w:t>
      </w:r>
      <w:r w:rsidRPr="00B12CFC">
        <w:rPr>
          <w:rFonts w:ascii="方正黑体_GBK" w:eastAsia="方正黑体_GBK" w:hAnsi="宋体" w:hint="eastAsia"/>
          <w:color w:val="000000" w:themeColor="text1"/>
          <w:kern w:val="0"/>
          <w:sz w:val="32"/>
          <w:szCs w:val="32"/>
        </w:rPr>
        <w:t>采购</w:t>
      </w:r>
    </w:p>
    <w:p w:rsidR="00655ABC" w:rsidRPr="00B12CFC" w:rsidRDefault="00E9419B" w:rsidP="00655ABC">
      <w:pPr>
        <w:ind w:rightChars="-24" w:right="-50"/>
        <w:jc w:val="center"/>
        <w:rPr>
          <w:rFonts w:ascii="方正黑体_GBK" w:eastAsia="方正黑体_GBK" w:hAnsi="宋体"/>
          <w:color w:val="000000" w:themeColor="text1"/>
          <w:kern w:val="0"/>
          <w:sz w:val="32"/>
          <w:szCs w:val="32"/>
        </w:rPr>
      </w:pPr>
      <w:r w:rsidRPr="00E9419B">
        <w:rPr>
          <w:rFonts w:ascii="方正黑体_GBK" w:eastAsia="方正黑体_GBK" w:hAnsi="宋体" w:hint="eastAsia"/>
          <w:color w:val="000000" w:themeColor="text1"/>
          <w:kern w:val="0"/>
          <w:sz w:val="32"/>
          <w:szCs w:val="32"/>
        </w:rPr>
        <w:t>投标申请函及法定代表人授权书</w:t>
      </w:r>
    </w:p>
    <w:p w:rsidR="00655ABC" w:rsidRPr="00B12CFC" w:rsidRDefault="001425AE" w:rsidP="00FD524B">
      <w:pPr>
        <w:spacing w:line="600" w:lineRule="exact"/>
        <w:ind w:rightChars="-24" w:right="-50"/>
        <w:jc w:val="left"/>
        <w:rPr>
          <w:rFonts w:ascii="方正仿宋_GBK" w:eastAsia="方正仿宋_GBK" w:hAnsi="仿宋"/>
          <w:bCs/>
          <w:color w:val="000000" w:themeColor="text1"/>
          <w:kern w:val="0"/>
          <w:sz w:val="30"/>
          <w:szCs w:val="30"/>
        </w:rPr>
      </w:pPr>
      <w:r>
        <w:rPr>
          <w:rFonts w:ascii="方正仿宋_GBK" w:eastAsia="方正仿宋_GBK" w:hAnsi="仿宋" w:hint="eastAsia"/>
          <w:bCs/>
          <w:color w:val="000000" w:themeColor="text1"/>
          <w:kern w:val="0"/>
          <w:sz w:val="30"/>
          <w:szCs w:val="30"/>
        </w:rPr>
        <w:t>连云港市医用耗材及试剂集中招标采购工作</w:t>
      </w:r>
      <w:r w:rsidR="00655ABC" w:rsidRPr="00B12CFC">
        <w:rPr>
          <w:rFonts w:ascii="方正仿宋_GBK" w:eastAsia="方正仿宋_GBK" w:hAnsi="仿宋" w:hint="eastAsia"/>
          <w:bCs/>
          <w:color w:val="000000" w:themeColor="text1"/>
          <w:kern w:val="0"/>
          <w:sz w:val="30"/>
          <w:szCs w:val="30"/>
        </w:rPr>
        <w:t>领导小组办公室：</w:t>
      </w:r>
    </w:p>
    <w:p w:rsidR="00655ABC" w:rsidRPr="00B12CFC" w:rsidRDefault="00655ABC" w:rsidP="00FD524B">
      <w:pPr>
        <w:spacing w:line="600" w:lineRule="exact"/>
        <w:ind w:rightChars="-24" w:right="-50" w:firstLineChars="250" w:firstLine="750"/>
        <w:jc w:val="left"/>
        <w:rPr>
          <w:rFonts w:ascii="方正仿宋_GBK" w:eastAsia="方正仿宋_GBK" w:hAnsi="仿宋"/>
          <w:bCs/>
          <w:color w:val="000000" w:themeColor="text1"/>
          <w:kern w:val="0"/>
          <w:sz w:val="30"/>
          <w:szCs w:val="30"/>
        </w:rPr>
      </w:pPr>
      <w:r w:rsidRPr="00B12CFC">
        <w:rPr>
          <w:rFonts w:ascii="方正仿宋_GBK" w:eastAsia="方正仿宋_GBK" w:hAnsi="仿宋" w:hint="eastAsia"/>
          <w:bCs/>
          <w:color w:val="000000" w:themeColor="text1"/>
          <w:kern w:val="0"/>
          <w:sz w:val="30"/>
          <w:szCs w:val="30"/>
        </w:rPr>
        <w:t>本企业</w:t>
      </w:r>
      <w:r w:rsidRPr="00B12CFC">
        <w:rPr>
          <w:rFonts w:ascii="方正仿宋_GBK" w:eastAsia="方正仿宋_GBK" w:hAnsi="仿宋" w:hint="eastAsia"/>
          <w:bCs/>
          <w:color w:val="000000" w:themeColor="text1"/>
          <w:kern w:val="0"/>
          <w:sz w:val="30"/>
          <w:szCs w:val="30"/>
          <w:u w:val="single"/>
        </w:rPr>
        <w:t xml:space="preserve">                        </w:t>
      </w:r>
      <w:r w:rsidR="00F33EE4"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rPr>
        <w:t>（企业名称）自愿申请参与</w:t>
      </w:r>
      <w:r w:rsidR="001425AE" w:rsidRPr="001425AE">
        <w:rPr>
          <w:rFonts w:ascii="方正仿宋_GBK" w:eastAsia="方正仿宋_GBK" w:hAnsi="仿宋" w:hint="eastAsia"/>
          <w:bCs/>
          <w:color w:val="000000" w:themeColor="text1"/>
          <w:kern w:val="0"/>
          <w:sz w:val="30"/>
          <w:szCs w:val="30"/>
        </w:rPr>
        <w:t>2017年连云港市医疗卫生机构医用耗材及试剂集中招标采购</w:t>
      </w:r>
      <w:r w:rsidRPr="00B12CFC">
        <w:rPr>
          <w:rFonts w:ascii="方正仿宋_GBK" w:eastAsia="方正仿宋_GBK" w:hAnsi="仿宋" w:hint="eastAsia"/>
          <w:bCs/>
          <w:color w:val="000000" w:themeColor="text1"/>
          <w:kern w:val="0"/>
          <w:sz w:val="30"/>
          <w:szCs w:val="30"/>
        </w:rPr>
        <w:t>。由本企业法定代表人授权本企业员工</w:t>
      </w:r>
      <w:r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rPr>
        <w:t>（被授权人姓名）（身份证号</w:t>
      </w:r>
      <w:r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rPr>
        <w:t>）为本企业被授权人，负责</w:t>
      </w:r>
      <w:r w:rsidR="001425AE" w:rsidRPr="001425AE">
        <w:rPr>
          <w:rFonts w:ascii="方正仿宋_GBK" w:eastAsia="方正仿宋_GBK" w:hAnsi="仿宋" w:hint="eastAsia"/>
          <w:bCs/>
          <w:color w:val="000000" w:themeColor="text1"/>
          <w:kern w:val="0"/>
          <w:sz w:val="30"/>
          <w:szCs w:val="30"/>
        </w:rPr>
        <w:t>2017年连云港市医疗卫生机构医用耗材及试剂集中招标采购</w:t>
      </w:r>
      <w:r w:rsidRPr="00B12CFC">
        <w:rPr>
          <w:rFonts w:ascii="方正仿宋_GBK" w:eastAsia="方正仿宋_GBK" w:hAnsi="仿宋" w:hint="eastAsia"/>
          <w:bCs/>
          <w:color w:val="000000" w:themeColor="text1"/>
          <w:kern w:val="0"/>
          <w:sz w:val="30"/>
          <w:szCs w:val="30"/>
        </w:rPr>
        <w:t>活动的相关事宜，并以本企业名义处理一切与之有关的事务。包含文件递交、账号及密码领取、产品信息确认、网上报价、解密及价格谈判等工作。本企业认可此被授权人签字的文件对本企业具有法律效力。</w:t>
      </w:r>
    </w:p>
    <w:p w:rsidR="00655ABC" w:rsidRPr="00B12CFC" w:rsidRDefault="00655ABC" w:rsidP="00FD524B">
      <w:pPr>
        <w:spacing w:line="600" w:lineRule="exact"/>
        <w:ind w:rightChars="-24" w:right="-50" w:firstLineChars="200" w:firstLine="600"/>
        <w:jc w:val="left"/>
        <w:rPr>
          <w:rFonts w:ascii="方正仿宋_GBK" w:eastAsia="方正仿宋_GBK" w:hAnsi="仿宋"/>
          <w:bCs/>
          <w:color w:val="000000" w:themeColor="text1"/>
          <w:kern w:val="0"/>
          <w:sz w:val="30"/>
          <w:szCs w:val="30"/>
        </w:rPr>
      </w:pPr>
      <w:r w:rsidRPr="00B12CFC">
        <w:rPr>
          <w:rFonts w:ascii="方正仿宋_GBK" w:eastAsia="方正仿宋_GBK" w:hAnsi="仿宋" w:hint="eastAsia"/>
          <w:bCs/>
          <w:color w:val="000000" w:themeColor="text1"/>
          <w:kern w:val="0"/>
          <w:sz w:val="30"/>
          <w:szCs w:val="30"/>
        </w:rPr>
        <w:t>本授权书自出具之日起至本次采购工作结束有效。</w:t>
      </w:r>
    </w:p>
    <w:p w:rsidR="00655ABC" w:rsidRPr="00B12CFC" w:rsidRDefault="00655ABC" w:rsidP="00FD524B">
      <w:pPr>
        <w:spacing w:line="600" w:lineRule="exact"/>
        <w:ind w:rightChars="-24" w:right="-50"/>
        <w:jc w:val="left"/>
        <w:rPr>
          <w:rFonts w:ascii="方正仿宋_GBK" w:eastAsia="方正仿宋_GBK" w:hAnsi="仿宋"/>
          <w:bCs/>
          <w:color w:val="000000" w:themeColor="text1"/>
          <w:kern w:val="0"/>
          <w:sz w:val="30"/>
          <w:szCs w:val="30"/>
          <w:u w:val="single"/>
        </w:rPr>
      </w:pPr>
      <w:r w:rsidRPr="00B12CFC">
        <w:rPr>
          <w:rFonts w:ascii="方正仿宋_GBK" w:eastAsia="方正仿宋_GBK" w:hAnsi="仿宋" w:hint="eastAsia"/>
          <w:bCs/>
          <w:color w:val="000000" w:themeColor="text1"/>
          <w:kern w:val="0"/>
          <w:sz w:val="30"/>
          <w:szCs w:val="30"/>
        </w:rPr>
        <w:t>出具日期：</w:t>
      </w:r>
      <w:r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rPr>
        <w:t>企业盖章：</w:t>
      </w:r>
      <w:r w:rsidRPr="00B12CFC">
        <w:rPr>
          <w:rFonts w:ascii="方正仿宋_GBK" w:eastAsia="方正仿宋_GBK" w:hAnsi="仿宋" w:hint="eastAsia"/>
          <w:bCs/>
          <w:color w:val="000000" w:themeColor="text1"/>
          <w:kern w:val="0"/>
          <w:sz w:val="30"/>
          <w:szCs w:val="30"/>
          <w:u w:val="single"/>
        </w:rPr>
        <w:t xml:space="preserve">                   </w:t>
      </w:r>
    </w:p>
    <w:p w:rsidR="00655ABC" w:rsidRPr="00B12CFC" w:rsidRDefault="00655ABC" w:rsidP="00FD524B">
      <w:pPr>
        <w:spacing w:line="600" w:lineRule="exact"/>
        <w:ind w:rightChars="-24" w:right="-50"/>
        <w:jc w:val="left"/>
        <w:rPr>
          <w:rFonts w:ascii="方正仿宋_GBK" w:eastAsia="方正仿宋_GBK" w:hAnsi="仿宋"/>
          <w:bCs/>
          <w:color w:val="000000" w:themeColor="text1"/>
          <w:kern w:val="0"/>
          <w:sz w:val="30"/>
          <w:szCs w:val="30"/>
          <w:u w:val="single"/>
        </w:rPr>
      </w:pPr>
      <w:r w:rsidRPr="00B12CFC">
        <w:rPr>
          <w:rFonts w:ascii="方正仿宋_GBK" w:eastAsia="方正仿宋_GBK" w:hAnsi="仿宋" w:hint="eastAsia"/>
          <w:bCs/>
          <w:color w:val="000000" w:themeColor="text1"/>
          <w:kern w:val="0"/>
          <w:sz w:val="30"/>
          <w:szCs w:val="30"/>
        </w:rPr>
        <w:t>法定代表人签字：</w:t>
      </w:r>
      <w:r w:rsidRPr="00B12CFC">
        <w:rPr>
          <w:rFonts w:ascii="方正仿宋_GBK" w:eastAsia="方正仿宋_GBK" w:hAnsi="仿宋" w:hint="eastAsia"/>
          <w:bCs/>
          <w:color w:val="000000" w:themeColor="text1"/>
          <w:kern w:val="0"/>
          <w:sz w:val="30"/>
          <w:szCs w:val="30"/>
          <w:u w:val="single"/>
        </w:rPr>
        <w:t xml:space="preserve">               </w:t>
      </w:r>
    </w:p>
    <w:p w:rsidR="00655ABC" w:rsidRPr="00B12CFC" w:rsidRDefault="00655ABC" w:rsidP="00FD524B">
      <w:pPr>
        <w:spacing w:line="600" w:lineRule="exact"/>
        <w:ind w:rightChars="-24" w:right="-50"/>
        <w:jc w:val="left"/>
        <w:rPr>
          <w:rFonts w:ascii="方正仿宋_GBK" w:eastAsia="方正仿宋_GBK" w:hAnsi="仿宋"/>
          <w:bCs/>
          <w:color w:val="000000" w:themeColor="text1"/>
          <w:kern w:val="0"/>
          <w:sz w:val="30"/>
          <w:szCs w:val="30"/>
          <w:u w:val="single"/>
        </w:rPr>
      </w:pPr>
      <w:r w:rsidRPr="00B12CFC">
        <w:rPr>
          <w:rFonts w:ascii="方正仿宋_GBK" w:eastAsia="方正仿宋_GBK" w:hAnsi="仿宋" w:hint="eastAsia"/>
          <w:bCs/>
          <w:color w:val="000000" w:themeColor="text1"/>
          <w:kern w:val="0"/>
          <w:sz w:val="30"/>
          <w:szCs w:val="30"/>
        </w:rPr>
        <w:t>固定电话：</w:t>
      </w:r>
      <w:r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rPr>
        <w:t>移动电话：</w:t>
      </w:r>
      <w:r w:rsidRPr="00B12CFC">
        <w:rPr>
          <w:rFonts w:ascii="方正仿宋_GBK" w:eastAsia="方正仿宋_GBK" w:hAnsi="仿宋" w:hint="eastAsia"/>
          <w:bCs/>
          <w:color w:val="000000" w:themeColor="text1"/>
          <w:kern w:val="0"/>
          <w:sz w:val="30"/>
          <w:szCs w:val="30"/>
          <w:u w:val="single"/>
        </w:rPr>
        <w:t xml:space="preserve">                   </w:t>
      </w:r>
    </w:p>
    <w:p w:rsidR="00655ABC" w:rsidRPr="00B12CFC" w:rsidRDefault="00655ABC" w:rsidP="00FD524B">
      <w:pPr>
        <w:tabs>
          <w:tab w:val="left" w:pos="4111"/>
        </w:tabs>
        <w:spacing w:line="600" w:lineRule="exact"/>
        <w:ind w:rightChars="-24" w:right="-50"/>
        <w:jc w:val="left"/>
        <w:rPr>
          <w:rFonts w:ascii="方正仿宋_GBK" w:eastAsia="方正仿宋_GBK" w:hAnsi="仿宋"/>
          <w:bCs/>
          <w:color w:val="000000" w:themeColor="text1"/>
          <w:kern w:val="0"/>
          <w:sz w:val="30"/>
          <w:szCs w:val="30"/>
          <w:u w:val="single"/>
        </w:rPr>
      </w:pPr>
      <w:r w:rsidRPr="00B12CFC">
        <w:rPr>
          <w:rFonts w:ascii="方正仿宋_GBK" w:eastAsia="方正仿宋_GBK" w:hAnsi="仿宋" w:hint="eastAsia"/>
          <w:bCs/>
          <w:color w:val="000000" w:themeColor="text1"/>
          <w:kern w:val="0"/>
          <w:sz w:val="30"/>
          <w:szCs w:val="30"/>
        </w:rPr>
        <w:t>被授权人签字：</w:t>
      </w:r>
      <w:r w:rsidRPr="00B12CFC">
        <w:rPr>
          <w:rFonts w:ascii="方正仿宋_GBK" w:eastAsia="方正仿宋_GBK" w:hAnsi="仿宋" w:hint="eastAsia"/>
          <w:bCs/>
          <w:color w:val="000000" w:themeColor="text1"/>
          <w:kern w:val="0"/>
          <w:sz w:val="30"/>
          <w:szCs w:val="30"/>
          <w:u w:val="single"/>
        </w:rPr>
        <w:t xml:space="preserve">                 </w:t>
      </w:r>
    </w:p>
    <w:p w:rsidR="00655ABC" w:rsidRPr="00B12CFC" w:rsidRDefault="00655ABC" w:rsidP="00FD524B">
      <w:pPr>
        <w:spacing w:line="600" w:lineRule="exact"/>
        <w:ind w:rightChars="-24" w:right="-50"/>
        <w:jc w:val="left"/>
        <w:rPr>
          <w:rFonts w:ascii="方正仿宋_GBK" w:eastAsia="方正仿宋_GBK" w:hAnsi="仿宋"/>
          <w:bCs/>
          <w:color w:val="000000" w:themeColor="text1"/>
          <w:kern w:val="0"/>
          <w:sz w:val="30"/>
          <w:szCs w:val="30"/>
          <w:u w:val="single"/>
        </w:rPr>
      </w:pPr>
      <w:r w:rsidRPr="00B12CFC">
        <w:rPr>
          <w:rFonts w:ascii="方正仿宋_GBK" w:eastAsia="方正仿宋_GBK" w:hAnsi="仿宋" w:hint="eastAsia"/>
          <w:bCs/>
          <w:color w:val="000000" w:themeColor="text1"/>
          <w:kern w:val="0"/>
          <w:sz w:val="30"/>
          <w:szCs w:val="30"/>
        </w:rPr>
        <w:t>固定电话：</w:t>
      </w:r>
      <w:r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rPr>
        <w:t>移动电话：</w:t>
      </w:r>
      <w:r w:rsidRPr="00B12CFC">
        <w:rPr>
          <w:rFonts w:ascii="方正仿宋_GBK" w:eastAsia="方正仿宋_GBK" w:hAnsi="仿宋" w:hint="eastAsia"/>
          <w:bCs/>
          <w:color w:val="000000" w:themeColor="text1"/>
          <w:kern w:val="0"/>
          <w:sz w:val="30"/>
          <w:szCs w:val="30"/>
          <w:u w:val="single"/>
        </w:rPr>
        <w:t xml:space="preserve">                   </w:t>
      </w:r>
    </w:p>
    <w:p w:rsidR="00655ABC" w:rsidRPr="00B12CFC" w:rsidRDefault="00655ABC" w:rsidP="00FD524B">
      <w:pPr>
        <w:spacing w:line="600" w:lineRule="exact"/>
        <w:ind w:rightChars="-24" w:right="-50"/>
        <w:jc w:val="left"/>
        <w:rPr>
          <w:rFonts w:ascii="方正仿宋_GBK" w:eastAsia="方正仿宋_GBK" w:hAnsi="仿宋"/>
          <w:bCs/>
          <w:color w:val="000000" w:themeColor="text1"/>
          <w:kern w:val="0"/>
          <w:sz w:val="30"/>
          <w:szCs w:val="30"/>
        </w:rPr>
      </w:pPr>
      <w:r w:rsidRPr="00B12CFC">
        <w:rPr>
          <w:rFonts w:ascii="方正仿宋_GBK" w:eastAsia="方正仿宋_GBK" w:hAnsi="仿宋" w:hint="eastAsia"/>
          <w:bCs/>
          <w:color w:val="000000" w:themeColor="text1"/>
          <w:kern w:val="0"/>
          <w:sz w:val="30"/>
          <w:szCs w:val="30"/>
        </w:rPr>
        <w:t>传真：</w:t>
      </w:r>
      <w:r w:rsidRPr="00B12CFC">
        <w:rPr>
          <w:rFonts w:ascii="方正仿宋_GBK" w:eastAsia="方正仿宋_GBK" w:hAnsi="仿宋" w:hint="eastAsia"/>
          <w:bCs/>
          <w:color w:val="000000" w:themeColor="text1"/>
          <w:kern w:val="0"/>
          <w:sz w:val="30"/>
          <w:szCs w:val="30"/>
          <w:u w:val="single"/>
        </w:rPr>
        <w:t xml:space="preserve">                         </w:t>
      </w:r>
      <w:r w:rsidRPr="00B12CFC">
        <w:rPr>
          <w:rFonts w:ascii="方正仿宋_GBK" w:eastAsia="方正仿宋_GBK" w:hAnsi="仿宋" w:hint="eastAsia"/>
          <w:bCs/>
          <w:color w:val="000000" w:themeColor="text1"/>
          <w:kern w:val="0"/>
          <w:sz w:val="30"/>
          <w:szCs w:val="30"/>
        </w:rPr>
        <w:t>电子邮件：</w:t>
      </w:r>
      <w:r w:rsidRPr="00B12CFC">
        <w:rPr>
          <w:rFonts w:ascii="方正仿宋_GBK" w:eastAsia="方正仿宋_GBK" w:hAnsi="仿宋" w:hint="eastAsia"/>
          <w:bCs/>
          <w:color w:val="000000" w:themeColor="text1"/>
          <w:kern w:val="0"/>
          <w:sz w:val="30"/>
          <w:szCs w:val="30"/>
          <w:u w:val="single"/>
        </w:rPr>
        <w:t xml:space="preserve">                   </w:t>
      </w:r>
    </w:p>
    <w:p w:rsidR="00655ABC" w:rsidRPr="00B12CFC" w:rsidRDefault="00655ABC" w:rsidP="00FD524B">
      <w:pPr>
        <w:tabs>
          <w:tab w:val="center" w:pos="4433"/>
          <w:tab w:val="left" w:pos="6330"/>
        </w:tabs>
        <w:spacing w:line="600" w:lineRule="exact"/>
        <w:ind w:rightChars="-24" w:right="-50"/>
        <w:jc w:val="left"/>
        <w:rPr>
          <w:rFonts w:ascii="方正仿宋_GBK" w:eastAsia="方正仿宋_GBK" w:hAnsi="仿宋"/>
          <w:bCs/>
          <w:color w:val="000000" w:themeColor="text1"/>
          <w:kern w:val="0"/>
          <w:sz w:val="30"/>
          <w:szCs w:val="30"/>
          <w:u w:val="single"/>
        </w:rPr>
      </w:pPr>
      <w:r w:rsidRPr="00B12CFC">
        <w:rPr>
          <w:rFonts w:ascii="方正仿宋_GBK" w:eastAsia="方正仿宋_GBK" w:hAnsi="仿宋" w:hint="eastAsia"/>
          <w:bCs/>
          <w:color w:val="000000" w:themeColor="text1"/>
          <w:kern w:val="0"/>
          <w:sz w:val="30"/>
          <w:szCs w:val="30"/>
        </w:rPr>
        <w:t>企业注册地址：</w:t>
      </w:r>
      <w:r w:rsidRPr="00B12CFC">
        <w:rPr>
          <w:rFonts w:ascii="方正仿宋_GBK" w:eastAsia="方正仿宋_GBK" w:hAnsi="仿宋" w:hint="eastAsia"/>
          <w:bCs/>
          <w:color w:val="000000" w:themeColor="text1"/>
          <w:kern w:val="0"/>
          <w:sz w:val="30"/>
          <w:szCs w:val="30"/>
          <w:u w:val="single"/>
        </w:rPr>
        <w:t xml:space="preserve">                                              </w:t>
      </w:r>
    </w:p>
    <w:p w:rsidR="00FD524B" w:rsidRPr="00B12CFC" w:rsidRDefault="00655ABC" w:rsidP="00FD524B">
      <w:pPr>
        <w:tabs>
          <w:tab w:val="center" w:pos="4433"/>
          <w:tab w:val="left" w:pos="6330"/>
        </w:tabs>
        <w:spacing w:line="600" w:lineRule="exact"/>
        <w:ind w:rightChars="-24" w:right="-50"/>
        <w:jc w:val="left"/>
        <w:rPr>
          <w:rFonts w:ascii="方正仿宋_GBK" w:eastAsia="方正仿宋_GBK" w:hAnsi="仿宋"/>
          <w:bCs/>
          <w:color w:val="000000" w:themeColor="text1"/>
          <w:kern w:val="0"/>
          <w:sz w:val="30"/>
          <w:szCs w:val="30"/>
          <w:u w:val="single"/>
        </w:rPr>
      </w:pPr>
      <w:r w:rsidRPr="00B12CFC">
        <w:rPr>
          <w:rFonts w:ascii="方正仿宋_GBK" w:eastAsia="方正仿宋_GBK" w:hAnsi="仿宋" w:hint="eastAsia"/>
          <w:bCs/>
          <w:color w:val="000000" w:themeColor="text1"/>
          <w:kern w:val="0"/>
          <w:sz w:val="30"/>
          <w:szCs w:val="30"/>
        </w:rPr>
        <w:t>企业联系电话：</w:t>
      </w:r>
      <w:r w:rsidRPr="00B12CFC">
        <w:rPr>
          <w:rFonts w:ascii="方正仿宋_GBK" w:eastAsia="方正仿宋_GBK" w:hAnsi="仿宋" w:hint="eastAsia"/>
          <w:bCs/>
          <w:color w:val="000000" w:themeColor="text1"/>
          <w:kern w:val="0"/>
          <w:sz w:val="30"/>
          <w:szCs w:val="30"/>
          <w:u w:val="single"/>
        </w:rPr>
        <w:t xml:space="preserve">                 </w:t>
      </w:r>
    </w:p>
    <w:p w:rsidR="00FD524B" w:rsidRPr="00B12CFC" w:rsidRDefault="00FD524B" w:rsidP="00FD524B">
      <w:pPr>
        <w:rPr>
          <w:color w:val="000000" w:themeColor="text1"/>
        </w:rPr>
      </w:pPr>
      <w:r w:rsidRPr="00B12CFC">
        <w:rPr>
          <w:color w:val="000000" w:themeColor="text1"/>
        </w:rPr>
        <w:br w:type="page"/>
      </w:r>
    </w:p>
    <w:p w:rsidR="00655ABC" w:rsidRPr="00B12CFC" w:rsidRDefault="00655ABC" w:rsidP="00CD2B5A">
      <w:pPr>
        <w:tabs>
          <w:tab w:val="center" w:pos="4433"/>
          <w:tab w:val="left" w:pos="6330"/>
        </w:tabs>
        <w:spacing w:line="360" w:lineRule="auto"/>
        <w:ind w:rightChars="-24" w:right="-50" w:firstLineChars="200" w:firstLine="600"/>
        <w:jc w:val="left"/>
        <w:rPr>
          <w:rFonts w:ascii="方正仿宋_GBK" w:eastAsia="方正仿宋_GBK" w:hAnsi="仿宋"/>
          <w:bCs/>
          <w:color w:val="000000" w:themeColor="text1"/>
          <w:kern w:val="0"/>
          <w:sz w:val="30"/>
          <w:szCs w:val="30"/>
        </w:rPr>
      </w:pPr>
      <w:r w:rsidRPr="00B12CFC">
        <w:rPr>
          <w:rFonts w:ascii="方正仿宋_GBK" w:eastAsia="方正仿宋_GBK" w:hAnsi="仿宋" w:hint="eastAsia"/>
          <w:bCs/>
          <w:color w:val="000000" w:themeColor="text1"/>
          <w:kern w:val="0"/>
          <w:sz w:val="30"/>
          <w:szCs w:val="30"/>
        </w:rPr>
        <w:t>被授权人居民身份证复印件请按照要求粘贴：</w:t>
      </w:r>
    </w:p>
    <w:p w:rsidR="00655ABC" w:rsidRPr="00B12CFC" w:rsidRDefault="00655ABC" w:rsidP="008F6650">
      <w:pPr>
        <w:pStyle w:val="21"/>
        <w:spacing w:line="360" w:lineRule="auto"/>
        <w:ind w:rightChars="-24" w:right="-50" w:firstLineChars="200" w:firstLine="600"/>
        <w:rPr>
          <w:rFonts w:ascii="方正仿宋_GBK" w:eastAsia="方正仿宋_GBK" w:hAnsi="仿宋"/>
          <w:bCs/>
          <w:color w:val="000000" w:themeColor="text1"/>
          <w:kern w:val="0"/>
          <w:sz w:val="30"/>
          <w:szCs w:val="30"/>
        </w:rPr>
      </w:pPr>
      <w:r w:rsidRPr="00B12CFC">
        <w:rPr>
          <w:rFonts w:ascii="方正仿宋_GBK" w:eastAsia="方正仿宋_GBK" w:hAnsi="仿宋" w:hint="eastAsia"/>
          <w:bCs/>
          <w:color w:val="000000" w:themeColor="text1"/>
          <w:kern w:val="0"/>
          <w:sz w:val="30"/>
          <w:szCs w:val="30"/>
        </w:rPr>
        <w:t>请将居民身份证复印件剪裁后粘贴于虚线内。</w:t>
      </w:r>
    </w:p>
    <w:p w:rsidR="00655ABC" w:rsidRPr="00B12CFC" w:rsidRDefault="00655ABC" w:rsidP="008F6650">
      <w:pPr>
        <w:pStyle w:val="21"/>
        <w:spacing w:line="360" w:lineRule="auto"/>
        <w:ind w:rightChars="-24" w:right="-50" w:firstLineChars="200" w:firstLine="600"/>
        <w:rPr>
          <w:rFonts w:ascii="方正仿宋_GBK" w:eastAsia="方正仿宋_GBK" w:hAnsi="仿宋"/>
          <w:bCs/>
          <w:color w:val="000000" w:themeColor="text1"/>
          <w:kern w:val="0"/>
          <w:sz w:val="30"/>
          <w:szCs w:val="30"/>
        </w:rPr>
      </w:pPr>
      <w:r w:rsidRPr="00B12CFC">
        <w:rPr>
          <w:rFonts w:ascii="方正仿宋_GBK" w:eastAsia="方正仿宋_GBK" w:hAnsi="仿宋"/>
          <w:bCs/>
          <w:noProof/>
          <w:color w:val="000000" w:themeColor="text1"/>
          <w:kern w:val="0"/>
          <w:sz w:val="30"/>
          <w:szCs w:val="30"/>
        </w:rPr>
        <mc:AlternateContent>
          <mc:Choice Requires="wps">
            <w:drawing>
              <wp:anchor distT="0" distB="0" distL="114300" distR="114300" simplePos="0" relativeHeight="251660288" behindDoc="0" locked="0" layoutInCell="1" allowOverlap="1" wp14:anchorId="5C0DD6C4" wp14:editId="19F50F3F">
                <wp:simplePos x="0" y="0"/>
                <wp:positionH relativeFrom="column">
                  <wp:posOffset>1028700</wp:posOffset>
                </wp:positionH>
                <wp:positionV relativeFrom="paragraph">
                  <wp:posOffset>220980</wp:posOffset>
                </wp:positionV>
                <wp:extent cx="3429000" cy="1938655"/>
                <wp:effectExtent l="0" t="0" r="19050" b="2349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wps:spPr>
                      <wps:txbx>
                        <w:txbxContent>
                          <w:p w:rsidR="00B805F7" w:rsidRPr="00595064" w:rsidRDefault="00B805F7" w:rsidP="00655ABC">
                            <w:pPr>
                              <w:jc w:val="center"/>
                              <w:rPr>
                                <w:rFonts w:ascii="方正仿宋_GBK" w:eastAsia="方正仿宋_GBK" w:hAnsi="Times New Roman"/>
                                <w:kern w:val="0"/>
                                <w:sz w:val="28"/>
                                <w:szCs w:val="28"/>
                              </w:rPr>
                            </w:pPr>
                          </w:p>
                          <w:p w:rsidR="00B805F7" w:rsidRPr="00595064" w:rsidRDefault="00B805F7" w:rsidP="00655ABC">
                            <w:pPr>
                              <w:pStyle w:val="21"/>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B805F7" w:rsidRPr="00595064" w:rsidRDefault="00B805F7" w:rsidP="00655ABC">
                            <w:pPr>
                              <w:pStyle w:val="21"/>
                              <w:spacing w:line="240" w:lineRule="exact"/>
                              <w:rPr>
                                <w:rFonts w:ascii="方正仿宋_GBK" w:eastAsia="方正仿宋_GBK" w:hAnsi="Times New Roman"/>
                                <w:kern w:val="0"/>
                                <w:sz w:val="28"/>
                                <w:szCs w:val="28"/>
                              </w:rPr>
                            </w:pPr>
                          </w:p>
                          <w:p w:rsidR="00B805F7" w:rsidRPr="00595064" w:rsidRDefault="00B805F7" w:rsidP="00655ABC">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D6C4" id="矩形 44" o:spid="_x0000_s1049" style="position:absolute;left:0;text-align:left;margin-left:81pt;margin-top:17.4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">
                <v:stroke dashstyle="dash"/>
                <v:textbox>
                  <w:txbxContent>
                    <w:p w:rsidR="00B805F7" w:rsidRPr="00595064" w:rsidRDefault="00B805F7" w:rsidP="00655ABC">
                      <w:pPr>
                        <w:jc w:val="center"/>
                        <w:rPr>
                          <w:rFonts w:ascii="方正仿宋_GBK" w:eastAsia="方正仿宋_GBK" w:hAnsi="Times New Roman"/>
                          <w:kern w:val="0"/>
                          <w:sz w:val="28"/>
                          <w:szCs w:val="28"/>
                        </w:rPr>
                      </w:pPr>
                    </w:p>
                    <w:p w:rsidR="00B805F7" w:rsidRPr="00595064" w:rsidRDefault="00B805F7" w:rsidP="00655ABC">
                      <w:pPr>
                        <w:pStyle w:val="21"/>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B805F7" w:rsidRPr="00595064" w:rsidRDefault="00B805F7" w:rsidP="00655ABC">
                      <w:pPr>
                        <w:pStyle w:val="21"/>
                        <w:spacing w:line="240" w:lineRule="exact"/>
                        <w:rPr>
                          <w:rFonts w:ascii="方正仿宋_GBK" w:eastAsia="方正仿宋_GBK" w:hAnsi="Times New Roman"/>
                          <w:kern w:val="0"/>
                          <w:sz w:val="28"/>
                          <w:szCs w:val="28"/>
                        </w:rPr>
                      </w:pPr>
                    </w:p>
                    <w:p w:rsidR="00B805F7" w:rsidRPr="00595064" w:rsidRDefault="00B805F7" w:rsidP="00655ABC">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正面</w:t>
                      </w:r>
                    </w:p>
                  </w:txbxContent>
                </v:textbox>
              </v:rect>
            </w:pict>
          </mc:Fallback>
        </mc:AlternateContent>
      </w: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r w:rsidRPr="00B12CFC">
        <w:rPr>
          <w:rFonts w:ascii="方正仿宋_GBK" w:eastAsia="方正仿宋_GBK" w:hAnsi="仿宋"/>
          <w:bCs/>
          <w:noProof/>
          <w:color w:val="000000" w:themeColor="text1"/>
          <w:kern w:val="0"/>
          <w:sz w:val="30"/>
          <w:szCs w:val="30"/>
        </w:rPr>
        <mc:AlternateContent>
          <mc:Choice Requires="wps">
            <w:drawing>
              <wp:anchor distT="0" distB="0" distL="114300" distR="114300" simplePos="0" relativeHeight="251662336" behindDoc="0" locked="0" layoutInCell="1" allowOverlap="1" wp14:anchorId="66945B0A" wp14:editId="64757A9A">
                <wp:simplePos x="0" y="0"/>
                <wp:positionH relativeFrom="column">
                  <wp:posOffset>242570</wp:posOffset>
                </wp:positionH>
                <wp:positionV relativeFrom="paragraph">
                  <wp:posOffset>217170</wp:posOffset>
                </wp:positionV>
                <wp:extent cx="1371600" cy="1287780"/>
                <wp:effectExtent l="0" t="0" r="19050" b="26670"/>
                <wp:wrapNone/>
                <wp:docPr id="43" name="椭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wps:spPr>
                      <wps:txbx>
                        <w:txbxContent>
                          <w:p w:rsidR="00B805F7" w:rsidRPr="00595064" w:rsidRDefault="00B805F7" w:rsidP="00FD524B">
                            <w:pPr>
                              <w:spacing w:before="240"/>
                              <w:ind w:firstLineChars="100" w:firstLine="28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企业</w:t>
                            </w:r>
                          </w:p>
                          <w:p w:rsidR="00B805F7" w:rsidRPr="00595064" w:rsidRDefault="00B805F7" w:rsidP="00655ABC">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45B0A" id="椭圆 43" o:spid="_x0000_s1050" style="position:absolute;left:0;text-align:left;margin-left:19.1pt;margin-top:17.1pt;width:108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">
                <v:textbox>
                  <w:txbxContent>
                    <w:p w:rsidR="00B805F7" w:rsidRPr="00595064" w:rsidRDefault="00B805F7" w:rsidP="00FD524B">
                      <w:pPr>
                        <w:spacing w:before="240"/>
                        <w:ind w:firstLineChars="100" w:firstLine="28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企业</w:t>
                      </w:r>
                    </w:p>
                    <w:p w:rsidR="00B805F7" w:rsidRPr="00595064" w:rsidRDefault="00B805F7" w:rsidP="00655ABC">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盖章</w:t>
                      </w:r>
                    </w:p>
                  </w:txbxContent>
                </v:textbox>
              </v:oval>
            </w:pict>
          </mc:Fallback>
        </mc:AlternateContent>
      </w: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r w:rsidRPr="00B12CFC">
        <w:rPr>
          <w:rFonts w:ascii="方正仿宋_GBK" w:eastAsia="方正仿宋_GBK" w:hAnsi="仿宋"/>
          <w:bCs/>
          <w:noProof/>
          <w:color w:val="000000" w:themeColor="text1"/>
          <w:kern w:val="0"/>
          <w:sz w:val="30"/>
          <w:szCs w:val="30"/>
        </w:rPr>
        <mc:AlternateContent>
          <mc:Choice Requires="wps">
            <w:drawing>
              <wp:anchor distT="0" distB="0" distL="114300" distR="114300" simplePos="0" relativeHeight="251661312" behindDoc="0" locked="0" layoutInCell="1" allowOverlap="1" wp14:anchorId="4F04CFC0" wp14:editId="06A2C6FB">
                <wp:simplePos x="0" y="0"/>
                <wp:positionH relativeFrom="column">
                  <wp:posOffset>1028700</wp:posOffset>
                </wp:positionH>
                <wp:positionV relativeFrom="paragraph">
                  <wp:posOffset>30480</wp:posOffset>
                </wp:positionV>
                <wp:extent cx="3429000" cy="1938655"/>
                <wp:effectExtent l="0" t="0" r="19050" b="2349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wps:spPr>
                      <wps:txbx>
                        <w:txbxContent>
                          <w:p w:rsidR="00B805F7" w:rsidRDefault="00B805F7" w:rsidP="00655ABC">
                            <w:pPr>
                              <w:jc w:val="center"/>
                              <w:rPr>
                                <w:rFonts w:eastAsia="华文中宋"/>
                                <w:b/>
                                <w:sz w:val="28"/>
                              </w:rPr>
                            </w:pPr>
                          </w:p>
                          <w:p w:rsidR="00B805F7" w:rsidRPr="00595064" w:rsidRDefault="00B805F7" w:rsidP="00655ABC">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B805F7" w:rsidRDefault="00B805F7" w:rsidP="00655ABC">
                            <w:pPr>
                              <w:pStyle w:val="21"/>
                              <w:spacing w:line="240" w:lineRule="auto"/>
                              <w:jc w:val="center"/>
                              <w:rPr>
                                <w:rFonts w:ascii="方正仿宋_GBK" w:eastAsia="方正仿宋_GBK" w:hAnsi="Times New Roman"/>
                                <w:kern w:val="0"/>
                                <w:sz w:val="28"/>
                                <w:szCs w:val="28"/>
                              </w:rPr>
                            </w:pPr>
                          </w:p>
                          <w:p w:rsidR="00B805F7" w:rsidRPr="00595064" w:rsidRDefault="00B805F7" w:rsidP="00655ABC">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CFC0" id="矩形 42" o:spid="_x0000_s1051" style="position:absolute;left:0;text-align:left;margin-left:81pt;margin-top:2.4pt;width:270pt;height:1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">
                <v:stroke dashstyle="dash"/>
                <v:textbox>
                  <w:txbxContent>
                    <w:p w:rsidR="00B805F7" w:rsidRDefault="00B805F7" w:rsidP="00655ABC">
                      <w:pPr>
                        <w:jc w:val="center"/>
                        <w:rPr>
                          <w:rFonts w:eastAsia="华文中宋"/>
                          <w:b/>
                          <w:sz w:val="28"/>
                        </w:rPr>
                      </w:pPr>
                    </w:p>
                    <w:p w:rsidR="00B805F7" w:rsidRPr="00595064" w:rsidRDefault="00B805F7" w:rsidP="00655ABC">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B805F7" w:rsidRDefault="00B805F7" w:rsidP="00655ABC">
                      <w:pPr>
                        <w:pStyle w:val="21"/>
                        <w:spacing w:line="240" w:lineRule="auto"/>
                        <w:jc w:val="center"/>
                        <w:rPr>
                          <w:rFonts w:ascii="方正仿宋_GBK" w:eastAsia="方正仿宋_GBK" w:hAnsi="Times New Roman"/>
                          <w:kern w:val="0"/>
                          <w:sz w:val="28"/>
                          <w:szCs w:val="28"/>
                        </w:rPr>
                      </w:pPr>
                    </w:p>
                    <w:p w:rsidR="00B805F7" w:rsidRPr="00595064" w:rsidRDefault="00B805F7" w:rsidP="00655ABC">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反面</w:t>
                      </w:r>
                    </w:p>
                  </w:txbxContent>
                </v:textbox>
              </v:rect>
            </w:pict>
          </mc:Fallback>
        </mc:AlternateContent>
      </w: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jc w:val="center"/>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spacing w:line="360" w:lineRule="auto"/>
        <w:ind w:rightChars="-24" w:right="-50" w:firstLineChars="200" w:firstLine="600"/>
        <w:rPr>
          <w:rFonts w:ascii="方正仿宋_GBK" w:eastAsia="方正仿宋_GBK" w:hAnsi="仿宋"/>
          <w:bCs/>
          <w:color w:val="000000" w:themeColor="text1"/>
          <w:kern w:val="0"/>
          <w:sz w:val="30"/>
          <w:szCs w:val="30"/>
        </w:rPr>
      </w:pPr>
    </w:p>
    <w:p w:rsidR="00655ABC" w:rsidRPr="00B12CFC" w:rsidRDefault="00655ABC" w:rsidP="008F6650">
      <w:pPr>
        <w:pStyle w:val="21"/>
        <w:spacing w:line="360" w:lineRule="auto"/>
        <w:rPr>
          <w:rFonts w:ascii="方正仿宋_GBK" w:eastAsia="方正仿宋_GBK" w:hAnsi="仿宋"/>
          <w:bCs/>
          <w:color w:val="000000" w:themeColor="text1"/>
          <w:kern w:val="0"/>
          <w:sz w:val="30"/>
          <w:szCs w:val="30"/>
        </w:rPr>
      </w:pPr>
      <w:r w:rsidRPr="00B12CFC">
        <w:rPr>
          <w:rFonts w:ascii="方正仿宋_GBK" w:eastAsia="方正仿宋_GBK" w:hAnsi="仿宋" w:hint="eastAsia"/>
          <w:bCs/>
          <w:color w:val="000000" w:themeColor="text1"/>
          <w:kern w:val="0"/>
          <w:sz w:val="30"/>
          <w:szCs w:val="30"/>
        </w:rPr>
        <w:t>注：</w:t>
      </w:r>
    </w:p>
    <w:p w:rsidR="00655ABC" w:rsidRPr="00B12CFC" w:rsidRDefault="00655ABC" w:rsidP="008F6650">
      <w:pPr>
        <w:pStyle w:val="21"/>
        <w:spacing w:line="360" w:lineRule="auto"/>
        <w:rPr>
          <w:rFonts w:ascii="方正仿宋_GBK" w:eastAsia="方正仿宋_GBK" w:hAnsi="仿宋"/>
          <w:bCs/>
          <w:color w:val="000000" w:themeColor="text1"/>
          <w:kern w:val="0"/>
          <w:sz w:val="30"/>
          <w:szCs w:val="30"/>
        </w:rPr>
      </w:pPr>
      <w:r w:rsidRPr="00B12CFC">
        <w:rPr>
          <w:rFonts w:ascii="方正仿宋_GBK" w:eastAsia="方正仿宋_GBK" w:hAnsi="仿宋"/>
          <w:bCs/>
          <w:color w:val="000000" w:themeColor="text1"/>
          <w:kern w:val="0"/>
          <w:sz w:val="30"/>
          <w:szCs w:val="30"/>
        </w:rPr>
        <w:t>1</w:t>
      </w:r>
      <w:r w:rsidRPr="00B12CFC">
        <w:rPr>
          <w:rFonts w:ascii="方正仿宋_GBK" w:eastAsia="方正仿宋_GBK" w:hAnsi="仿宋" w:hint="eastAsia"/>
          <w:bCs/>
          <w:color w:val="000000" w:themeColor="text1"/>
          <w:kern w:val="0"/>
          <w:sz w:val="30"/>
          <w:szCs w:val="30"/>
        </w:rPr>
        <w:t>．同一投标企业只限授权一人</w:t>
      </w:r>
    </w:p>
    <w:p w:rsidR="00655ABC" w:rsidRPr="00B12CFC" w:rsidRDefault="00655ABC" w:rsidP="008F6650">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bCs/>
          <w:color w:val="000000" w:themeColor="text1"/>
          <w:sz w:val="30"/>
          <w:szCs w:val="30"/>
        </w:rPr>
        <w:t>2</w:t>
      </w:r>
      <w:r w:rsidRPr="00B12CFC">
        <w:rPr>
          <w:rFonts w:ascii="方正仿宋_GBK" w:eastAsia="方正仿宋_GBK" w:hAnsi="仿宋" w:hint="eastAsia"/>
          <w:bCs/>
          <w:color w:val="000000" w:themeColor="text1"/>
          <w:sz w:val="30"/>
          <w:szCs w:val="30"/>
        </w:rPr>
        <w:t>．以上信息必须逐一填写，并与身份证复印件一致，否则无效。</w:t>
      </w:r>
    </w:p>
    <w:p w:rsidR="00655ABC" w:rsidRPr="00B12CFC" w:rsidRDefault="00655ABC" w:rsidP="008F6650">
      <w:pPr>
        <w:spacing w:line="360" w:lineRule="auto"/>
        <w:rPr>
          <w:rFonts w:hAnsi="Times New Roman"/>
          <w:color w:val="000000" w:themeColor="text1"/>
          <w:kern w:val="0"/>
        </w:rPr>
      </w:pPr>
      <w:r w:rsidRPr="00B12CFC">
        <w:rPr>
          <w:color w:val="000000" w:themeColor="text1"/>
        </w:rPr>
        <w:br w:type="page"/>
      </w:r>
    </w:p>
    <w:p w:rsidR="00655ABC" w:rsidRPr="00B12CFC" w:rsidRDefault="00CD2B5A" w:rsidP="008F6650">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
          <w:bCs/>
          <w:color w:val="000000" w:themeColor="text1"/>
          <w:kern w:val="2"/>
          <w:sz w:val="28"/>
          <w:szCs w:val="28"/>
        </w:rPr>
        <w:t>附件</w:t>
      </w:r>
      <w:r w:rsidR="00875092">
        <w:rPr>
          <w:rFonts w:ascii="方正仿宋_GBK" w:eastAsia="方正仿宋_GBK" w:hAnsi="仿宋" w:hint="eastAsia"/>
          <w:b/>
          <w:bCs/>
          <w:color w:val="000000" w:themeColor="text1"/>
          <w:kern w:val="2"/>
          <w:sz w:val="28"/>
          <w:szCs w:val="28"/>
        </w:rPr>
        <w:t>4</w:t>
      </w:r>
      <w:r w:rsidR="00655ABC" w:rsidRPr="00B12CFC">
        <w:rPr>
          <w:rFonts w:ascii="方正仿宋_GBK" w:eastAsia="方正仿宋_GBK" w:hAnsi="仿宋" w:hint="eastAsia"/>
          <w:b/>
          <w:bCs/>
          <w:color w:val="000000" w:themeColor="text1"/>
          <w:kern w:val="2"/>
          <w:sz w:val="28"/>
          <w:szCs w:val="28"/>
        </w:rPr>
        <w:t>-2：</w:t>
      </w:r>
      <w:r w:rsidR="00655ABC" w:rsidRPr="00B12CFC">
        <w:rPr>
          <w:rFonts w:ascii="方正仿宋_GBK" w:eastAsia="方正仿宋_GBK" w:hAnsi="仿宋" w:hint="eastAsia"/>
          <w:bCs/>
          <w:color w:val="000000" w:themeColor="text1"/>
          <w:sz w:val="30"/>
          <w:szCs w:val="30"/>
        </w:rPr>
        <w:t>网上上传的企业资质文件说明</w:t>
      </w:r>
    </w:p>
    <w:p w:rsidR="00655ABC" w:rsidRPr="00B12CFC" w:rsidRDefault="00655ABC" w:rsidP="008F6650">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w:t>
      </w:r>
      <w:r w:rsidRPr="00B12CFC">
        <w:rPr>
          <w:rFonts w:ascii="方正仿宋_GBK" w:eastAsia="方正仿宋_GBK" w:hAnsi="仿宋"/>
          <w:bCs/>
          <w:color w:val="000000" w:themeColor="text1"/>
          <w:sz w:val="30"/>
          <w:szCs w:val="30"/>
        </w:rPr>
        <w:t>1</w:t>
      </w:r>
      <w:r w:rsidRPr="00B12CFC">
        <w:rPr>
          <w:rFonts w:ascii="方正仿宋_GBK" w:eastAsia="方正仿宋_GBK" w:hAnsi="仿宋" w:hint="eastAsia"/>
          <w:bCs/>
          <w:color w:val="000000" w:themeColor="text1"/>
          <w:sz w:val="30"/>
          <w:szCs w:val="30"/>
        </w:rPr>
        <w:t>）工商营业执照（副本）（必须通过国家有关部门规定的年检）；</w:t>
      </w:r>
    </w:p>
    <w:p w:rsidR="00655ABC" w:rsidRPr="00B12CFC" w:rsidRDefault="00655ABC" w:rsidP="008F6650">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w:t>
      </w:r>
      <w:r w:rsidRPr="00B12CFC">
        <w:rPr>
          <w:rFonts w:ascii="方正仿宋_GBK" w:eastAsia="方正仿宋_GBK" w:hAnsi="仿宋"/>
          <w:bCs/>
          <w:color w:val="000000" w:themeColor="text1"/>
          <w:sz w:val="30"/>
          <w:szCs w:val="30"/>
        </w:rPr>
        <w:t>2</w:t>
      </w:r>
      <w:r w:rsidRPr="00B12CFC">
        <w:rPr>
          <w:rFonts w:ascii="方正仿宋_GBK" w:eastAsia="方正仿宋_GBK" w:hAnsi="仿宋" w:hint="eastAsia"/>
          <w:bCs/>
          <w:color w:val="000000" w:themeColor="text1"/>
          <w:sz w:val="30"/>
          <w:szCs w:val="30"/>
        </w:rPr>
        <w:t>）医疗器械生产企业许可证（副本）</w:t>
      </w:r>
      <w:r w:rsidR="00875092" w:rsidRPr="00B12CFC">
        <w:rPr>
          <w:rFonts w:ascii="方正仿宋_GBK" w:eastAsia="方正仿宋_GBK" w:hAnsi="仿宋" w:hint="eastAsia"/>
          <w:bCs/>
          <w:color w:val="000000" w:themeColor="text1"/>
          <w:sz w:val="30"/>
          <w:szCs w:val="30"/>
        </w:rPr>
        <w:t>（必须在有效期内）</w:t>
      </w:r>
      <w:r w:rsidRPr="00B12CFC">
        <w:rPr>
          <w:rFonts w:ascii="方正仿宋_GBK" w:eastAsia="方正仿宋_GBK" w:hAnsi="仿宋" w:hint="eastAsia"/>
          <w:bCs/>
          <w:color w:val="000000" w:themeColor="text1"/>
          <w:sz w:val="30"/>
          <w:szCs w:val="30"/>
        </w:rPr>
        <w:t>；</w:t>
      </w:r>
    </w:p>
    <w:p w:rsidR="00655ABC" w:rsidRPr="00B12CFC" w:rsidRDefault="00655ABC" w:rsidP="008F6650">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w:t>
      </w:r>
      <w:r w:rsidRPr="00B12CFC">
        <w:rPr>
          <w:rFonts w:ascii="方正仿宋_GBK" w:eastAsia="方正仿宋_GBK" w:hAnsi="仿宋"/>
          <w:bCs/>
          <w:color w:val="000000" w:themeColor="text1"/>
          <w:sz w:val="30"/>
          <w:szCs w:val="30"/>
        </w:rPr>
        <w:t>3</w:t>
      </w:r>
      <w:r w:rsidRPr="00B12CFC">
        <w:rPr>
          <w:rFonts w:ascii="方正仿宋_GBK" w:eastAsia="方正仿宋_GBK" w:hAnsi="仿宋" w:hint="eastAsia"/>
          <w:bCs/>
          <w:color w:val="000000" w:themeColor="text1"/>
          <w:sz w:val="30"/>
          <w:szCs w:val="30"/>
        </w:rPr>
        <w:t>）医疗器械经营企业许可证（副本）（必须在有效期内）；</w:t>
      </w:r>
    </w:p>
    <w:p w:rsidR="00655ABC" w:rsidRPr="00B12CFC" w:rsidRDefault="00655ABC" w:rsidP="008F6650">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w:t>
      </w:r>
      <w:r w:rsidRPr="00B12CFC">
        <w:rPr>
          <w:rFonts w:ascii="方正仿宋_GBK" w:eastAsia="方正仿宋_GBK" w:hAnsi="仿宋"/>
          <w:bCs/>
          <w:color w:val="000000" w:themeColor="text1"/>
          <w:sz w:val="30"/>
          <w:szCs w:val="30"/>
        </w:rPr>
        <w:t>4</w:t>
      </w:r>
      <w:r w:rsidRPr="00B12CFC">
        <w:rPr>
          <w:rFonts w:ascii="方正仿宋_GBK" w:eastAsia="方正仿宋_GBK" w:hAnsi="仿宋" w:hint="eastAsia"/>
          <w:bCs/>
          <w:color w:val="000000" w:themeColor="text1"/>
          <w:sz w:val="30"/>
          <w:szCs w:val="30"/>
        </w:rPr>
        <w:t>）组织机构代码证</w:t>
      </w:r>
      <w:r w:rsidR="00875092">
        <w:rPr>
          <w:rFonts w:ascii="方正仿宋_GBK" w:eastAsia="方正仿宋_GBK" w:hAnsi="仿宋" w:hint="eastAsia"/>
          <w:bCs/>
          <w:color w:val="000000" w:themeColor="text1"/>
          <w:sz w:val="30"/>
          <w:szCs w:val="30"/>
        </w:rPr>
        <w:t>（三证合一的企业无需提供）</w:t>
      </w:r>
      <w:r w:rsidRPr="00B12CFC">
        <w:rPr>
          <w:rFonts w:ascii="方正仿宋_GBK" w:eastAsia="方正仿宋_GBK" w:hAnsi="仿宋" w:hint="eastAsia"/>
          <w:bCs/>
          <w:color w:val="000000" w:themeColor="text1"/>
          <w:sz w:val="30"/>
          <w:szCs w:val="30"/>
        </w:rPr>
        <w:t>；</w:t>
      </w:r>
    </w:p>
    <w:p w:rsidR="00655ABC" w:rsidRPr="00B12CFC" w:rsidRDefault="00655ABC" w:rsidP="008F6650">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w:t>
      </w:r>
      <w:r w:rsidRPr="00B12CFC">
        <w:rPr>
          <w:rFonts w:ascii="方正仿宋_GBK" w:eastAsia="方正仿宋_GBK" w:hAnsi="仿宋"/>
          <w:bCs/>
          <w:color w:val="000000" w:themeColor="text1"/>
          <w:sz w:val="30"/>
          <w:szCs w:val="30"/>
        </w:rPr>
        <w:t>5</w:t>
      </w:r>
      <w:r w:rsidRPr="00B12CFC">
        <w:rPr>
          <w:rFonts w:ascii="方正仿宋_GBK" w:eastAsia="方正仿宋_GBK" w:hAnsi="仿宋" w:hint="eastAsia"/>
          <w:bCs/>
          <w:color w:val="000000" w:themeColor="text1"/>
          <w:sz w:val="30"/>
          <w:szCs w:val="30"/>
        </w:rPr>
        <w:t>）国（境）外生产企业产品销售代理协议；</w:t>
      </w:r>
    </w:p>
    <w:p w:rsidR="00655ABC" w:rsidRDefault="00655ABC" w:rsidP="008F6650">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w:t>
      </w:r>
      <w:r w:rsidR="00875092">
        <w:rPr>
          <w:rFonts w:ascii="方正仿宋_GBK" w:eastAsia="方正仿宋_GBK" w:hAnsi="仿宋" w:hint="eastAsia"/>
          <w:bCs/>
          <w:color w:val="000000" w:themeColor="text1"/>
          <w:sz w:val="30"/>
          <w:szCs w:val="30"/>
        </w:rPr>
        <w:t>6</w:t>
      </w:r>
      <w:r w:rsidRPr="00B12CFC">
        <w:rPr>
          <w:rFonts w:ascii="方正仿宋_GBK" w:eastAsia="方正仿宋_GBK" w:hAnsi="仿宋" w:hint="eastAsia"/>
          <w:bCs/>
          <w:color w:val="000000" w:themeColor="text1"/>
          <w:sz w:val="30"/>
          <w:szCs w:val="30"/>
        </w:rPr>
        <w:t>）产品保证供应承诺书。</w:t>
      </w:r>
    </w:p>
    <w:p w:rsidR="00875092" w:rsidRDefault="00875092" w:rsidP="00875092">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w:t>
      </w:r>
      <w:r>
        <w:rPr>
          <w:rFonts w:ascii="方正仿宋_GBK" w:eastAsia="方正仿宋_GBK" w:hAnsi="仿宋" w:hint="eastAsia"/>
          <w:bCs/>
          <w:color w:val="000000" w:themeColor="text1"/>
          <w:sz w:val="30"/>
          <w:szCs w:val="30"/>
        </w:rPr>
        <w:t>7</w:t>
      </w:r>
      <w:r w:rsidRPr="00B12CFC">
        <w:rPr>
          <w:rFonts w:ascii="方正仿宋_GBK" w:eastAsia="方正仿宋_GBK" w:hAnsi="仿宋" w:hint="eastAsia"/>
          <w:bCs/>
          <w:color w:val="000000" w:themeColor="text1"/>
          <w:sz w:val="30"/>
          <w:szCs w:val="30"/>
        </w:rPr>
        <w:t>）</w:t>
      </w:r>
      <w:r>
        <w:rPr>
          <w:rFonts w:ascii="方正仿宋_GBK" w:eastAsia="方正仿宋_GBK" w:hAnsi="仿宋" w:hint="eastAsia"/>
          <w:bCs/>
          <w:color w:val="000000" w:themeColor="text1"/>
          <w:sz w:val="30"/>
          <w:szCs w:val="30"/>
        </w:rPr>
        <w:t>供应商</w:t>
      </w:r>
      <w:r w:rsidRPr="00B12CFC">
        <w:rPr>
          <w:rFonts w:ascii="方正仿宋_GBK" w:eastAsia="方正仿宋_GBK" w:hAnsi="仿宋" w:hint="eastAsia"/>
          <w:bCs/>
          <w:color w:val="000000" w:themeColor="text1"/>
          <w:sz w:val="30"/>
          <w:szCs w:val="30"/>
        </w:rPr>
        <w:t>产品</w:t>
      </w:r>
      <w:r>
        <w:rPr>
          <w:rFonts w:ascii="方正仿宋_GBK" w:eastAsia="方正仿宋_GBK" w:hAnsi="仿宋" w:hint="eastAsia"/>
          <w:bCs/>
          <w:color w:val="000000" w:themeColor="text1"/>
          <w:sz w:val="30"/>
          <w:szCs w:val="30"/>
        </w:rPr>
        <w:t>质量、货源及售后服务保证书</w:t>
      </w:r>
      <w:r w:rsidRPr="00B12CFC">
        <w:rPr>
          <w:rFonts w:ascii="方正仿宋_GBK" w:eastAsia="方正仿宋_GBK" w:hAnsi="仿宋" w:hint="eastAsia"/>
          <w:bCs/>
          <w:color w:val="000000" w:themeColor="text1"/>
          <w:sz w:val="30"/>
          <w:szCs w:val="30"/>
        </w:rPr>
        <w:t>。</w:t>
      </w:r>
    </w:p>
    <w:p w:rsidR="00875092" w:rsidRPr="00875092" w:rsidRDefault="00875092" w:rsidP="008F6650">
      <w:pPr>
        <w:pStyle w:val="20"/>
        <w:snapToGrid/>
        <w:spacing w:line="360" w:lineRule="auto"/>
        <w:ind w:firstLineChars="0" w:firstLine="0"/>
        <w:rPr>
          <w:rFonts w:ascii="方正仿宋_GBK" w:eastAsia="方正仿宋_GBK" w:hAnsi="仿宋"/>
          <w:bCs/>
          <w:color w:val="000000" w:themeColor="text1"/>
          <w:sz w:val="30"/>
          <w:szCs w:val="30"/>
        </w:rPr>
      </w:pPr>
    </w:p>
    <w:p w:rsidR="00655ABC" w:rsidRPr="00B12CFC" w:rsidRDefault="00655ABC" w:rsidP="00655ABC">
      <w:pPr>
        <w:rPr>
          <w:rFonts w:hAnsi="Times New Roman"/>
          <w:color w:val="000000" w:themeColor="text1"/>
          <w:kern w:val="0"/>
        </w:rPr>
      </w:pPr>
      <w:r w:rsidRPr="00B12CFC">
        <w:rPr>
          <w:color w:val="000000" w:themeColor="text1"/>
        </w:rPr>
        <w:br w:type="page"/>
      </w:r>
    </w:p>
    <w:p w:rsidR="00655ABC" w:rsidRPr="00B12CFC" w:rsidRDefault="00CD2B5A" w:rsidP="00655ABC">
      <w:pPr>
        <w:pStyle w:val="20"/>
        <w:spacing w:line="252" w:lineRule="auto"/>
        <w:ind w:rightChars="-24" w:right="-50" w:firstLineChars="0" w:firstLine="0"/>
        <w:rPr>
          <w:rFonts w:ascii="方正仿宋_GBK" w:eastAsia="方正仿宋_GBK" w:hAnsi="仿宋"/>
          <w:b/>
          <w:bCs/>
          <w:color w:val="000000" w:themeColor="text1"/>
          <w:kern w:val="2"/>
          <w:sz w:val="28"/>
          <w:szCs w:val="28"/>
        </w:rPr>
      </w:pPr>
      <w:r>
        <w:rPr>
          <w:rFonts w:ascii="方正仿宋_GBK" w:eastAsia="方正仿宋_GBK" w:hAnsi="仿宋" w:hint="eastAsia"/>
          <w:b/>
          <w:bCs/>
          <w:color w:val="000000" w:themeColor="text1"/>
          <w:kern w:val="2"/>
          <w:sz w:val="28"/>
          <w:szCs w:val="28"/>
        </w:rPr>
        <w:t>附件</w:t>
      </w:r>
      <w:r w:rsidR="00CE4087">
        <w:rPr>
          <w:rFonts w:ascii="方正仿宋_GBK" w:eastAsia="方正仿宋_GBK" w:hAnsi="仿宋" w:hint="eastAsia"/>
          <w:b/>
          <w:bCs/>
          <w:color w:val="000000" w:themeColor="text1"/>
          <w:kern w:val="2"/>
          <w:sz w:val="28"/>
          <w:szCs w:val="28"/>
        </w:rPr>
        <w:t>4</w:t>
      </w:r>
      <w:r w:rsidR="00655ABC" w:rsidRPr="00B12CFC">
        <w:rPr>
          <w:rFonts w:ascii="方正仿宋_GBK" w:eastAsia="方正仿宋_GBK" w:hAnsi="仿宋" w:hint="eastAsia"/>
          <w:b/>
          <w:bCs/>
          <w:color w:val="000000" w:themeColor="text1"/>
          <w:kern w:val="2"/>
          <w:sz w:val="28"/>
          <w:szCs w:val="28"/>
        </w:rPr>
        <w:t>-3：</w:t>
      </w:r>
    </w:p>
    <w:p w:rsidR="00655ABC" w:rsidRPr="00B12CFC" w:rsidRDefault="00655ABC" w:rsidP="008F6650">
      <w:pPr>
        <w:pStyle w:val="20"/>
        <w:snapToGrid/>
        <w:spacing w:line="360" w:lineRule="auto"/>
        <w:ind w:firstLine="600"/>
        <w:rPr>
          <w:rFonts w:ascii="方正仿宋_GBK" w:eastAsia="方正仿宋_GBK" w:hAnsi="仿宋"/>
          <w:bCs/>
          <w:color w:val="000000" w:themeColor="text1"/>
          <w:sz w:val="30"/>
          <w:szCs w:val="30"/>
        </w:rPr>
      </w:pPr>
    </w:p>
    <w:p w:rsidR="00655ABC" w:rsidRPr="00B55FAA" w:rsidRDefault="00655ABC" w:rsidP="00C05479">
      <w:pPr>
        <w:pStyle w:val="20"/>
        <w:snapToGrid/>
        <w:spacing w:line="360" w:lineRule="auto"/>
        <w:ind w:firstLine="640"/>
        <w:jc w:val="center"/>
        <w:rPr>
          <w:rFonts w:ascii="方正小标宋_GBK" w:eastAsia="方正小标宋_GBK" w:hAnsi="宋体"/>
          <w:color w:val="000000" w:themeColor="text1"/>
        </w:rPr>
      </w:pPr>
      <w:r w:rsidRPr="00B55FAA">
        <w:rPr>
          <w:rFonts w:ascii="方正小标宋_GBK" w:eastAsia="方正小标宋_GBK" w:hAnsi="宋体" w:hint="eastAsia"/>
          <w:color w:val="000000" w:themeColor="text1"/>
        </w:rPr>
        <w:t>产品保证供应承诺书</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为了规范行业行为</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保证集中采购的医用耗材及试剂供应</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确保临床使用的安全、经济、有效，本单位郑重承诺：</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一、严格遵守国家医疗器械管理法律法规和相关条例</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依法经营。</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二、确保集中采购的医用耗材及试剂供应</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执行采购价格</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保证及时供货。</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三、保证医用耗材及试剂质量</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确保临床使用安全。若供应中出现假冒伪劣产品</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自愿承担一切经济损失并承担相应的法律责任。</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四、恪守职业道德</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坚持诚信为本</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加强行业自律</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规范经营行为。</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五、营造公开、公平、公正的市场竞争环境</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保证经营活动中不作任何形式的商业贿赂行为。</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六、如违反以上承诺</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同意按相关规定处理或终止合同。涉及违纪违法问题</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自愿承担一切法律责任。</w:t>
      </w:r>
    </w:p>
    <w:p w:rsidR="00655ABC" w:rsidRPr="00B12CFC" w:rsidRDefault="00655ABC" w:rsidP="00FD524B">
      <w:pPr>
        <w:pStyle w:val="20"/>
        <w:adjustRightInd w:val="0"/>
        <w:spacing w:line="360" w:lineRule="auto"/>
        <w:ind w:firstLine="600"/>
        <w:rPr>
          <w:rFonts w:ascii="方正仿宋_GBK" w:eastAsia="方正仿宋_GBK" w:hAnsi="仿宋"/>
          <w:bCs/>
          <w:color w:val="000000" w:themeColor="text1"/>
          <w:sz w:val="30"/>
          <w:szCs w:val="30"/>
        </w:rPr>
      </w:pPr>
    </w:p>
    <w:p w:rsidR="00655ABC" w:rsidRPr="00B12CFC" w:rsidRDefault="00655ABC" w:rsidP="00FD524B">
      <w:pPr>
        <w:pStyle w:val="20"/>
        <w:adjustRightInd w:val="0"/>
        <w:spacing w:line="360" w:lineRule="auto"/>
        <w:ind w:right="600" w:firstLineChars="1300" w:firstLine="390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承诺单位：</w:t>
      </w:r>
    </w:p>
    <w:p w:rsidR="00655ABC" w:rsidRPr="00B12CFC" w:rsidRDefault="00655ABC" w:rsidP="00FD524B">
      <w:pPr>
        <w:pStyle w:val="20"/>
        <w:adjustRightInd w:val="0"/>
        <w:spacing w:line="360" w:lineRule="auto"/>
        <w:ind w:right="600" w:firstLineChars="1300" w:firstLine="3900"/>
        <w:rPr>
          <w:rFonts w:ascii="方正仿宋_GBK" w:eastAsia="方正仿宋_GBK" w:hAnsi="仿宋"/>
          <w:bCs/>
          <w:color w:val="000000" w:themeColor="text1"/>
          <w:sz w:val="30"/>
          <w:szCs w:val="30"/>
        </w:rPr>
      </w:pPr>
      <w:r w:rsidRPr="00B12CFC">
        <w:rPr>
          <w:rFonts w:ascii="方正仿宋_GBK" w:eastAsia="方正仿宋_GBK" w:hAnsi="仿宋"/>
          <w:bCs/>
          <w:color w:val="000000" w:themeColor="text1"/>
          <w:sz w:val="30"/>
          <w:szCs w:val="30"/>
        </w:rPr>
        <w:t>（</w:t>
      </w:r>
      <w:r w:rsidR="00CE4087">
        <w:rPr>
          <w:rFonts w:ascii="方正仿宋_GBK" w:eastAsia="方正仿宋_GBK" w:hAnsi="仿宋" w:hint="eastAsia"/>
          <w:bCs/>
          <w:color w:val="000000" w:themeColor="text1"/>
          <w:sz w:val="30"/>
          <w:szCs w:val="30"/>
        </w:rPr>
        <w:t>加盖公</w:t>
      </w:r>
      <w:r w:rsidRPr="00B12CFC">
        <w:rPr>
          <w:rFonts w:ascii="方正仿宋_GBK" w:eastAsia="方正仿宋_GBK" w:hAnsi="仿宋" w:hint="eastAsia"/>
          <w:bCs/>
          <w:color w:val="000000" w:themeColor="text1"/>
          <w:sz w:val="30"/>
          <w:szCs w:val="30"/>
        </w:rPr>
        <w:t>章</w:t>
      </w:r>
      <w:r w:rsidRPr="00B12CFC">
        <w:rPr>
          <w:rFonts w:ascii="方正仿宋_GBK" w:eastAsia="方正仿宋_GBK" w:hAnsi="仿宋"/>
          <w:bCs/>
          <w:color w:val="000000" w:themeColor="text1"/>
          <w:sz w:val="30"/>
          <w:szCs w:val="30"/>
        </w:rPr>
        <w:t>）</w:t>
      </w:r>
    </w:p>
    <w:p w:rsidR="00655ABC" w:rsidRPr="00B12CFC" w:rsidRDefault="00CE4087" w:rsidP="00CE4087">
      <w:pPr>
        <w:pStyle w:val="20"/>
        <w:wordWrap w:val="0"/>
        <w:adjustRightInd w:val="0"/>
        <w:spacing w:line="360" w:lineRule="auto"/>
        <w:ind w:right="600" w:firstLine="600"/>
        <w:jc w:val="right"/>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 xml:space="preserve">年    </w:t>
      </w:r>
      <w:r w:rsidR="00655ABC" w:rsidRPr="00B12CFC">
        <w:rPr>
          <w:rFonts w:ascii="方正仿宋_GBK" w:eastAsia="方正仿宋_GBK" w:hAnsi="仿宋" w:hint="eastAsia"/>
          <w:bCs/>
          <w:color w:val="000000" w:themeColor="text1"/>
          <w:sz w:val="30"/>
          <w:szCs w:val="30"/>
        </w:rPr>
        <w:t>月    日</w:t>
      </w:r>
    </w:p>
    <w:p w:rsidR="007C3E97" w:rsidRDefault="00655ABC" w:rsidP="007C3E97">
      <w:pPr>
        <w:widowControl/>
        <w:jc w:val="left"/>
        <w:rPr>
          <w:rFonts w:ascii="方正仿宋_GBK" w:eastAsia="方正仿宋_GBK" w:hAnsi="仿宋"/>
          <w:b/>
          <w:bCs/>
          <w:color w:val="000000" w:themeColor="text1"/>
          <w:sz w:val="28"/>
          <w:szCs w:val="28"/>
        </w:rPr>
      </w:pPr>
      <w:r w:rsidRPr="00B12CFC">
        <w:rPr>
          <w:rFonts w:ascii="方正仿宋_GBK" w:eastAsia="方正仿宋_GBK"/>
          <w:color w:val="000000" w:themeColor="text1"/>
          <w:sz w:val="28"/>
          <w:szCs w:val="28"/>
        </w:rPr>
        <w:br w:type="page"/>
      </w:r>
      <w:r w:rsidR="00CD2B5A">
        <w:rPr>
          <w:rFonts w:ascii="方正仿宋_GBK" w:eastAsia="方正仿宋_GBK" w:hAnsi="仿宋" w:hint="eastAsia"/>
          <w:b/>
          <w:bCs/>
          <w:color w:val="000000" w:themeColor="text1"/>
          <w:sz w:val="28"/>
          <w:szCs w:val="28"/>
        </w:rPr>
        <w:t>附件</w:t>
      </w:r>
      <w:r w:rsidR="007C3E97">
        <w:rPr>
          <w:rFonts w:ascii="方正仿宋_GBK" w:eastAsia="方正仿宋_GBK" w:hAnsi="仿宋" w:hint="eastAsia"/>
          <w:b/>
          <w:bCs/>
          <w:color w:val="000000" w:themeColor="text1"/>
          <w:sz w:val="28"/>
          <w:szCs w:val="28"/>
        </w:rPr>
        <w:t>4-4</w:t>
      </w:r>
      <w:r w:rsidR="007C3E97" w:rsidRPr="00B12CFC">
        <w:rPr>
          <w:rFonts w:ascii="方正仿宋_GBK" w:eastAsia="方正仿宋_GBK" w:hAnsi="仿宋" w:hint="eastAsia"/>
          <w:b/>
          <w:bCs/>
          <w:color w:val="000000" w:themeColor="text1"/>
          <w:sz w:val="28"/>
          <w:szCs w:val="28"/>
        </w:rPr>
        <w:t>：</w:t>
      </w:r>
    </w:p>
    <w:p w:rsidR="00D654D2" w:rsidRPr="00B12CFC" w:rsidRDefault="00D654D2" w:rsidP="007C3E97">
      <w:pPr>
        <w:widowControl/>
        <w:jc w:val="left"/>
        <w:rPr>
          <w:rFonts w:ascii="方正仿宋_GBK" w:eastAsia="方正仿宋_GBK" w:hAnsi="仿宋"/>
          <w:b/>
          <w:bCs/>
          <w:color w:val="000000" w:themeColor="text1"/>
          <w:sz w:val="28"/>
          <w:szCs w:val="28"/>
        </w:rPr>
      </w:pPr>
    </w:p>
    <w:p w:rsidR="007C3E97" w:rsidRPr="00B12CFC" w:rsidRDefault="007C3E97" w:rsidP="007C3E97">
      <w:pPr>
        <w:pStyle w:val="20"/>
        <w:snapToGrid/>
        <w:spacing w:line="240" w:lineRule="auto"/>
        <w:ind w:firstLineChars="0" w:firstLine="0"/>
        <w:rPr>
          <w:rFonts w:ascii="方正黑体_GBK" w:eastAsia="方正黑体_GBK" w:hAnsi="宋体"/>
          <w:color w:val="000000" w:themeColor="text1"/>
        </w:rPr>
      </w:pPr>
      <w:r w:rsidRPr="00B12CFC">
        <w:rPr>
          <w:rFonts w:ascii="方正黑体_GBK" w:eastAsia="方正黑体_GBK" w:hAnsi="宋体" w:hint="eastAsia"/>
          <w:color w:val="000000" w:themeColor="text1"/>
        </w:rPr>
        <w:t>2017年</w:t>
      </w:r>
      <w:r>
        <w:rPr>
          <w:rFonts w:ascii="方正黑体_GBK" w:eastAsia="方正黑体_GBK" w:hAnsi="宋体" w:hint="eastAsia"/>
          <w:color w:val="000000" w:themeColor="text1"/>
        </w:rPr>
        <w:t>连云港</w:t>
      </w:r>
      <w:r w:rsidRPr="00B12CFC">
        <w:rPr>
          <w:rFonts w:ascii="方正黑体_GBK" w:eastAsia="方正黑体_GBK" w:hAnsi="宋体" w:hint="eastAsia"/>
          <w:color w:val="000000" w:themeColor="text1"/>
        </w:rPr>
        <w:t>市医疗卫生机构医用耗材及试剂集中</w:t>
      </w:r>
      <w:r>
        <w:rPr>
          <w:rFonts w:ascii="方正黑体_GBK" w:eastAsia="方正黑体_GBK" w:hAnsi="宋体" w:hint="eastAsia"/>
          <w:color w:val="000000" w:themeColor="text1"/>
        </w:rPr>
        <w:t>招标</w:t>
      </w:r>
      <w:r w:rsidRPr="00B12CFC">
        <w:rPr>
          <w:rFonts w:ascii="方正黑体_GBK" w:eastAsia="方正黑体_GBK" w:hAnsi="宋体" w:hint="eastAsia"/>
          <w:color w:val="000000" w:themeColor="text1"/>
        </w:rPr>
        <w:t>采购</w:t>
      </w:r>
    </w:p>
    <w:p w:rsidR="007C3E97" w:rsidRPr="00B12CFC" w:rsidRDefault="007C3E97" w:rsidP="007C3E97">
      <w:pPr>
        <w:pStyle w:val="20"/>
        <w:snapToGrid/>
        <w:spacing w:line="240" w:lineRule="auto"/>
        <w:ind w:firstLine="640"/>
        <w:jc w:val="center"/>
        <w:rPr>
          <w:rFonts w:ascii="方正黑体_GBK" w:eastAsia="方正黑体_GBK" w:hAnsi="宋体"/>
          <w:color w:val="000000" w:themeColor="text1"/>
        </w:rPr>
      </w:pPr>
      <w:r w:rsidRPr="00B12CFC">
        <w:rPr>
          <w:rFonts w:ascii="方正黑体_GBK" w:eastAsia="方正黑体_GBK" w:hAnsi="宋体" w:hint="eastAsia"/>
          <w:color w:val="000000" w:themeColor="text1"/>
        </w:rPr>
        <w:t>供应商产品质量、货源及售后服务保证书</w:t>
      </w:r>
    </w:p>
    <w:p w:rsidR="00D654D2" w:rsidRDefault="00D654D2" w:rsidP="007C3E97">
      <w:pPr>
        <w:pStyle w:val="20"/>
        <w:snapToGrid/>
        <w:spacing w:line="360" w:lineRule="auto"/>
        <w:ind w:firstLineChars="0" w:firstLine="0"/>
        <w:jc w:val="left"/>
        <w:rPr>
          <w:rFonts w:ascii="方正仿宋_GBK" w:eastAsia="方正仿宋_GBK" w:hAnsi="仿宋"/>
          <w:bCs/>
          <w:color w:val="000000" w:themeColor="text1"/>
          <w:sz w:val="30"/>
          <w:szCs w:val="30"/>
        </w:rPr>
      </w:pPr>
    </w:p>
    <w:p w:rsidR="007C3E97" w:rsidRDefault="007C3E97" w:rsidP="007C3E97">
      <w:pPr>
        <w:pStyle w:val="20"/>
        <w:snapToGrid/>
        <w:spacing w:line="360" w:lineRule="auto"/>
        <w:ind w:firstLineChars="0" w:firstLine="0"/>
        <w:jc w:val="left"/>
        <w:rPr>
          <w:rFonts w:ascii="方正仿宋_GBK" w:eastAsia="方正仿宋_GBK" w:hAnsi="仿宋"/>
          <w:bCs/>
          <w:color w:val="000000" w:themeColor="text1"/>
          <w:sz w:val="30"/>
          <w:szCs w:val="30"/>
        </w:rPr>
      </w:pPr>
      <w:r>
        <w:rPr>
          <w:rFonts w:ascii="方正仿宋_GBK" w:eastAsia="方正仿宋_GBK" w:hAnsi="仿宋" w:hint="eastAsia"/>
          <w:bCs/>
          <w:color w:val="000000" w:themeColor="text1"/>
          <w:sz w:val="30"/>
          <w:szCs w:val="30"/>
        </w:rPr>
        <w:t>连云港市医用耗材及试剂集中招标采购工作</w:t>
      </w:r>
      <w:r w:rsidRPr="00B12CFC">
        <w:rPr>
          <w:rFonts w:ascii="方正仿宋_GBK" w:eastAsia="方正仿宋_GBK" w:hAnsi="仿宋" w:hint="eastAsia"/>
          <w:bCs/>
          <w:color w:val="000000" w:themeColor="text1"/>
          <w:sz w:val="30"/>
          <w:szCs w:val="30"/>
        </w:rPr>
        <w:t>领导小组办公室</w:t>
      </w:r>
      <w:r>
        <w:rPr>
          <w:rFonts w:ascii="方正仿宋_GBK" w:eastAsia="方正仿宋_GBK" w:hAnsi="仿宋" w:hint="eastAsia"/>
          <w:bCs/>
          <w:color w:val="000000" w:themeColor="text1"/>
          <w:sz w:val="30"/>
          <w:szCs w:val="30"/>
        </w:rPr>
        <w:t>：</w:t>
      </w:r>
    </w:p>
    <w:p w:rsidR="007C3E97" w:rsidRPr="00B12CFC" w:rsidRDefault="007C3E97" w:rsidP="007C3E97">
      <w:pPr>
        <w:pStyle w:val="20"/>
        <w:snapToGrid/>
        <w:spacing w:line="360" w:lineRule="auto"/>
        <w:ind w:firstLine="60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作为生产（代理）企业</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企业名称</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，我公司以生产（代理）的产品参与</w:t>
      </w:r>
      <w:r w:rsidRPr="007C3E97">
        <w:rPr>
          <w:rFonts w:ascii="方正仿宋_GBK" w:eastAsia="方正仿宋_GBK" w:hAnsi="仿宋" w:hint="eastAsia"/>
          <w:bCs/>
          <w:color w:val="000000" w:themeColor="text1"/>
          <w:sz w:val="30"/>
          <w:szCs w:val="30"/>
        </w:rPr>
        <w:t>2017年连云港市医疗卫生机构医用耗材及试剂集中招标采购</w:t>
      </w:r>
      <w:r w:rsidRPr="00B12CFC">
        <w:rPr>
          <w:rFonts w:ascii="方正仿宋_GBK" w:eastAsia="方正仿宋_GBK" w:hAnsi="仿宋" w:hint="eastAsia"/>
          <w:bCs/>
          <w:color w:val="000000" w:themeColor="text1"/>
          <w:sz w:val="30"/>
          <w:szCs w:val="30"/>
        </w:rPr>
        <w:t>。我公司保证：根据《</w:t>
      </w:r>
      <w:r w:rsidRPr="007C3E97">
        <w:rPr>
          <w:rFonts w:ascii="方正仿宋_GBK" w:eastAsia="方正仿宋_GBK" w:hAnsi="仿宋" w:hint="eastAsia"/>
          <w:bCs/>
          <w:color w:val="000000" w:themeColor="text1"/>
          <w:sz w:val="30"/>
          <w:szCs w:val="30"/>
        </w:rPr>
        <w:t>2017年连云港市医疗卫生机构医用耗材及试剂集中招标采购</w:t>
      </w:r>
      <w:r w:rsidRPr="00B12CFC">
        <w:rPr>
          <w:rFonts w:ascii="方正仿宋_GBK" w:eastAsia="方正仿宋_GBK" w:hAnsi="仿宋" w:hint="eastAsia"/>
          <w:bCs/>
          <w:color w:val="000000" w:themeColor="text1"/>
          <w:sz w:val="30"/>
          <w:szCs w:val="30"/>
        </w:rPr>
        <w:t>文件》（编号</w:t>
      </w:r>
      <w:r>
        <w:rPr>
          <w:rFonts w:ascii="方正仿宋_GBK" w:eastAsia="方正仿宋_GBK" w:hAnsi="仿宋" w:hint="eastAsia"/>
          <w:bCs/>
          <w:color w:val="000000" w:themeColor="text1"/>
          <w:sz w:val="30"/>
          <w:szCs w:val="30"/>
        </w:rPr>
        <w:t>G</w:t>
      </w:r>
      <w:r w:rsidRPr="00B12CFC">
        <w:rPr>
          <w:rFonts w:ascii="方正仿宋_GBK" w:eastAsia="方正仿宋_GBK" w:hAnsi="仿宋" w:hint="eastAsia"/>
          <w:bCs/>
          <w:color w:val="000000" w:themeColor="text1"/>
          <w:sz w:val="30"/>
          <w:szCs w:val="30"/>
        </w:rPr>
        <w:t>HCCG-2017）的规定，上述产品的生产标准达到产品执行标准；在采购期内向采购人及供应商及时地提供充足的货源，若采购期限延期，本承诺期限自动顺延到采购期限届满。如有违反，依法承担违约责任。</w:t>
      </w:r>
    </w:p>
    <w:p w:rsidR="007C3E97" w:rsidRPr="00B12CFC" w:rsidRDefault="007C3E97" w:rsidP="007C3E97">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本保证书有效期限为：2017年</w:t>
      </w:r>
      <w:r w:rsidRPr="007C3E97">
        <w:rPr>
          <w:rFonts w:ascii="方正仿宋_GBK" w:eastAsia="方正仿宋_GBK" w:hAnsi="仿宋" w:hint="eastAsia"/>
          <w:bCs/>
          <w:color w:val="000000" w:themeColor="text1"/>
          <w:sz w:val="30"/>
          <w:szCs w:val="30"/>
          <w:u w:val="single"/>
        </w:rPr>
        <w:t xml:space="preserve"> </w:t>
      </w:r>
      <w:r>
        <w:rPr>
          <w:rFonts w:ascii="方正仿宋_GBK" w:eastAsia="方正仿宋_GBK" w:hAnsi="仿宋" w:hint="eastAsia"/>
          <w:bCs/>
          <w:color w:val="000000" w:themeColor="text1"/>
          <w:sz w:val="30"/>
          <w:szCs w:val="30"/>
          <w:u w:val="single"/>
        </w:rPr>
        <w:t xml:space="preserve">    </w:t>
      </w:r>
      <w:r w:rsidRPr="007C3E97">
        <w:rPr>
          <w:rFonts w:ascii="方正仿宋_GBK" w:eastAsia="方正仿宋_GBK" w:hAnsi="仿宋" w:hint="eastAsia"/>
          <w:bCs/>
          <w:color w:val="000000" w:themeColor="text1"/>
          <w:sz w:val="30"/>
          <w:szCs w:val="30"/>
          <w:u w:val="single"/>
        </w:rPr>
        <w:t xml:space="preserve"> </w:t>
      </w:r>
      <w:r w:rsidRPr="007C3E97">
        <w:rPr>
          <w:rFonts w:ascii="方正仿宋_GBK" w:eastAsia="方正仿宋_GBK" w:hAnsi="仿宋" w:hint="eastAsia"/>
          <w:bCs/>
          <w:color w:val="000000" w:themeColor="text1"/>
          <w:sz w:val="30"/>
          <w:szCs w:val="30"/>
        </w:rPr>
        <w:t xml:space="preserve"> </w:t>
      </w:r>
      <w:r w:rsidRPr="00B12CFC">
        <w:rPr>
          <w:rFonts w:ascii="方正仿宋_GBK" w:eastAsia="方正仿宋_GBK" w:hAnsi="仿宋" w:hint="eastAsia"/>
          <w:bCs/>
          <w:color w:val="000000" w:themeColor="text1"/>
          <w:sz w:val="30"/>
          <w:szCs w:val="30"/>
        </w:rPr>
        <w:t>月</w:t>
      </w:r>
      <w:r w:rsidRPr="00B12CFC">
        <w:rPr>
          <w:rFonts w:ascii="方正仿宋_GBK" w:eastAsia="方正仿宋_GBK" w:hAnsi="仿宋" w:hint="eastAsia"/>
          <w:bCs/>
          <w:color w:val="000000" w:themeColor="text1"/>
          <w:sz w:val="30"/>
          <w:szCs w:val="30"/>
          <w:u w:val="single"/>
        </w:rPr>
        <w:t xml:space="preserve">  </w:t>
      </w:r>
      <w:r>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日至采购周期结束。</w:t>
      </w:r>
    </w:p>
    <w:p w:rsidR="007C3E97" w:rsidRPr="00B12CFC" w:rsidRDefault="007C3E97" w:rsidP="007C3E97">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生产</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代理企业名称</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加盖公章</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w:t>
      </w:r>
    </w:p>
    <w:p w:rsidR="007C3E97" w:rsidRPr="00B12CFC" w:rsidRDefault="007C3E97" w:rsidP="007C3E97">
      <w:pPr>
        <w:pStyle w:val="20"/>
        <w:snapToGrid/>
        <w:spacing w:line="360" w:lineRule="auto"/>
        <w:ind w:firstLineChars="0" w:firstLine="0"/>
        <w:rPr>
          <w:rFonts w:ascii="方正仿宋_GBK" w:eastAsia="方正仿宋_GBK" w:hAnsi="仿宋"/>
          <w:bCs/>
          <w:color w:val="000000" w:themeColor="text1"/>
          <w:sz w:val="30"/>
          <w:szCs w:val="30"/>
          <w:u w:val="single"/>
        </w:rPr>
      </w:pPr>
      <w:r w:rsidRPr="00B12CFC">
        <w:rPr>
          <w:rFonts w:ascii="方正仿宋_GBK" w:eastAsia="方正仿宋_GBK" w:hAnsi="仿宋" w:hint="eastAsia"/>
          <w:bCs/>
          <w:color w:val="000000" w:themeColor="text1"/>
          <w:sz w:val="30"/>
          <w:szCs w:val="30"/>
        </w:rPr>
        <w:t>企业负责人</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签字</w:t>
      </w:r>
      <w:r w:rsidRPr="00B12CFC">
        <w:rPr>
          <w:rFonts w:ascii="方正仿宋_GBK" w:eastAsia="方正仿宋_GBK" w:hAnsi="仿宋"/>
          <w:bCs/>
          <w:color w:val="000000" w:themeColor="text1"/>
          <w:sz w:val="30"/>
          <w:szCs w:val="30"/>
        </w:rPr>
        <w:t>）</w:t>
      </w:r>
      <w:r w:rsidRPr="00B12CFC">
        <w:rPr>
          <w:rFonts w:ascii="方正仿宋_GBK" w:eastAsia="方正仿宋_GBK" w:hAnsi="仿宋" w:hint="eastAsia"/>
          <w:bCs/>
          <w:color w:val="000000" w:themeColor="text1"/>
          <w:sz w:val="30"/>
          <w:szCs w:val="30"/>
        </w:rPr>
        <w:t>：</w:t>
      </w:r>
      <w:r w:rsidRPr="00B12CFC">
        <w:rPr>
          <w:rFonts w:ascii="方正仿宋_GBK" w:eastAsia="方正仿宋_GBK" w:hAnsi="仿宋" w:hint="eastAsia"/>
          <w:bCs/>
          <w:color w:val="000000" w:themeColor="text1"/>
          <w:sz w:val="30"/>
          <w:szCs w:val="30"/>
          <w:u w:val="single"/>
        </w:rPr>
        <w:t xml:space="preserve">                   </w:t>
      </w:r>
    </w:p>
    <w:p w:rsidR="007C3E97" w:rsidRPr="00B12CFC" w:rsidRDefault="007C3E97" w:rsidP="007C3E97">
      <w:pPr>
        <w:pStyle w:val="20"/>
        <w:snapToGrid/>
        <w:spacing w:line="360" w:lineRule="auto"/>
        <w:ind w:firstLineChars="0" w:firstLine="0"/>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日期：2017年</w:t>
      </w:r>
      <w:r w:rsidRPr="007C3E97">
        <w:rPr>
          <w:rFonts w:ascii="方正仿宋_GBK" w:eastAsia="方正仿宋_GBK" w:hAnsi="仿宋" w:hint="eastAsia"/>
          <w:bCs/>
          <w:color w:val="000000" w:themeColor="text1"/>
          <w:sz w:val="30"/>
          <w:szCs w:val="30"/>
          <w:u w:val="single"/>
        </w:rPr>
        <w:t xml:space="preserve"> </w:t>
      </w:r>
      <w:r>
        <w:rPr>
          <w:rFonts w:ascii="方正仿宋_GBK" w:eastAsia="方正仿宋_GBK" w:hAnsi="仿宋" w:hint="eastAsia"/>
          <w:bCs/>
          <w:color w:val="000000" w:themeColor="text1"/>
          <w:sz w:val="30"/>
          <w:szCs w:val="30"/>
          <w:u w:val="single"/>
        </w:rPr>
        <w:t xml:space="preserve">    </w:t>
      </w:r>
      <w:r w:rsidRPr="007C3E97">
        <w:rPr>
          <w:rFonts w:ascii="方正仿宋_GBK" w:eastAsia="方正仿宋_GBK" w:hAnsi="仿宋" w:hint="eastAsia"/>
          <w:bCs/>
          <w:color w:val="000000" w:themeColor="text1"/>
          <w:sz w:val="30"/>
          <w:szCs w:val="30"/>
          <w:u w:val="single"/>
        </w:rPr>
        <w:t xml:space="preserve"> </w:t>
      </w:r>
      <w:r w:rsidRPr="007C3E97">
        <w:rPr>
          <w:rFonts w:ascii="方正仿宋_GBK" w:eastAsia="方正仿宋_GBK" w:hAnsi="仿宋" w:hint="eastAsia"/>
          <w:bCs/>
          <w:color w:val="000000" w:themeColor="text1"/>
          <w:sz w:val="30"/>
          <w:szCs w:val="30"/>
        </w:rPr>
        <w:t xml:space="preserve"> </w:t>
      </w:r>
      <w:r w:rsidRPr="00B12CFC">
        <w:rPr>
          <w:rFonts w:ascii="方正仿宋_GBK" w:eastAsia="方正仿宋_GBK" w:hAnsi="仿宋" w:hint="eastAsia"/>
          <w:bCs/>
          <w:color w:val="000000" w:themeColor="text1"/>
          <w:sz w:val="30"/>
          <w:szCs w:val="30"/>
        </w:rPr>
        <w:t>月</w:t>
      </w:r>
      <w:r w:rsidRPr="00B12CFC">
        <w:rPr>
          <w:rFonts w:ascii="方正仿宋_GBK" w:eastAsia="方正仿宋_GBK" w:hAnsi="仿宋" w:hint="eastAsia"/>
          <w:bCs/>
          <w:color w:val="000000" w:themeColor="text1"/>
          <w:sz w:val="30"/>
          <w:szCs w:val="30"/>
          <w:u w:val="single"/>
        </w:rPr>
        <w:t xml:space="preserve">  </w:t>
      </w:r>
      <w:r>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日</w:t>
      </w:r>
    </w:p>
    <w:p w:rsidR="007C3E97" w:rsidRPr="00B12CFC" w:rsidRDefault="007C3E97" w:rsidP="007C3E97">
      <w:pPr>
        <w:pStyle w:val="20"/>
        <w:snapToGrid/>
        <w:spacing w:line="240" w:lineRule="auto"/>
        <w:ind w:firstLineChars="0" w:firstLine="0"/>
        <w:rPr>
          <w:rFonts w:ascii="方正仿宋_GBK" w:eastAsia="方正仿宋_GBK" w:hAnsi="仿宋"/>
          <w:bCs/>
          <w:color w:val="000000" w:themeColor="text1"/>
          <w:sz w:val="30"/>
          <w:szCs w:val="30"/>
        </w:rPr>
      </w:pPr>
    </w:p>
    <w:p w:rsidR="007C3E97" w:rsidRPr="00B12CFC" w:rsidRDefault="007C3E97" w:rsidP="007C3E97">
      <w:pPr>
        <w:widowControl/>
        <w:jc w:val="left"/>
        <w:rPr>
          <w:rFonts w:ascii="方正仿宋_GBK" w:eastAsia="方正仿宋_GBK" w:hAnsi="仿宋"/>
          <w:bCs/>
          <w:color w:val="000000" w:themeColor="text1"/>
          <w:kern w:val="0"/>
          <w:sz w:val="30"/>
          <w:szCs w:val="30"/>
        </w:rPr>
      </w:pPr>
      <w:r w:rsidRPr="00B12CFC">
        <w:rPr>
          <w:rFonts w:ascii="方正仿宋_GBK" w:eastAsia="方正仿宋_GBK" w:hAnsi="仿宋"/>
          <w:bCs/>
          <w:color w:val="000000" w:themeColor="text1"/>
          <w:sz w:val="30"/>
          <w:szCs w:val="30"/>
        </w:rPr>
        <w:br w:type="page"/>
      </w:r>
    </w:p>
    <w:p w:rsidR="00655ABC" w:rsidRPr="00B12CFC" w:rsidRDefault="00CD2B5A" w:rsidP="00CC6EA9">
      <w:pPr>
        <w:pStyle w:val="20"/>
        <w:snapToGrid/>
        <w:spacing w:line="360" w:lineRule="auto"/>
        <w:ind w:firstLineChars="0" w:firstLine="0"/>
        <w:rPr>
          <w:rFonts w:ascii="方正仿宋_GBK" w:eastAsia="方正仿宋_GBK" w:hAnsi="仿宋"/>
          <w:bCs/>
          <w:color w:val="000000" w:themeColor="text1"/>
          <w:sz w:val="30"/>
          <w:szCs w:val="30"/>
        </w:rPr>
      </w:pPr>
      <w:r>
        <w:rPr>
          <w:rFonts w:ascii="方正仿宋_GBK" w:eastAsia="方正仿宋_GBK" w:hAnsi="仿宋" w:hint="eastAsia"/>
          <w:b/>
          <w:bCs/>
          <w:color w:val="000000" w:themeColor="text1"/>
          <w:kern w:val="2"/>
          <w:sz w:val="28"/>
          <w:szCs w:val="28"/>
        </w:rPr>
        <w:t>附件4-5</w:t>
      </w:r>
      <w:r w:rsidR="00655ABC" w:rsidRPr="00B12CFC">
        <w:rPr>
          <w:rFonts w:ascii="方正仿宋_GBK" w:eastAsia="方正仿宋_GBK" w:hAnsi="仿宋" w:hint="eastAsia"/>
          <w:b/>
          <w:bCs/>
          <w:color w:val="000000" w:themeColor="text1"/>
          <w:kern w:val="2"/>
          <w:sz w:val="28"/>
          <w:szCs w:val="28"/>
        </w:rPr>
        <w:t>：</w:t>
      </w:r>
      <w:r w:rsidR="00655ABC" w:rsidRPr="00B12CFC">
        <w:rPr>
          <w:rFonts w:ascii="方正仿宋_GBK" w:eastAsia="方正仿宋_GBK" w:hAnsi="仿宋" w:hint="eastAsia"/>
          <w:bCs/>
          <w:color w:val="000000" w:themeColor="text1"/>
          <w:sz w:val="30"/>
          <w:szCs w:val="30"/>
        </w:rPr>
        <w:t>网上上传的产品资质文件说明</w:t>
      </w:r>
    </w:p>
    <w:p w:rsidR="00655ABC" w:rsidRPr="00B12CFC" w:rsidRDefault="00655ABC" w:rsidP="00CC6EA9">
      <w:pPr>
        <w:spacing w:line="360" w:lineRule="auto"/>
        <w:ind w:firstLineChars="200" w:firstLine="600"/>
        <w:rPr>
          <w:rFonts w:ascii="方正仿宋_GBK" w:eastAsia="方正仿宋_GBK"/>
          <w:color w:val="000000" w:themeColor="text1"/>
          <w:sz w:val="30"/>
          <w:szCs w:val="30"/>
        </w:rPr>
      </w:pPr>
      <w:r w:rsidRPr="00B12CFC">
        <w:rPr>
          <w:rFonts w:ascii="方正仿宋_GBK" w:eastAsia="方正仿宋_GBK" w:hint="eastAsia"/>
          <w:color w:val="000000" w:themeColor="text1"/>
          <w:sz w:val="30"/>
          <w:szCs w:val="30"/>
        </w:rPr>
        <w:t>（1）《医疗器械注册证》及附页；</w:t>
      </w:r>
    </w:p>
    <w:p w:rsidR="0024318E" w:rsidRDefault="00655ABC" w:rsidP="00CC6EA9">
      <w:pPr>
        <w:widowControl/>
        <w:spacing w:line="360" w:lineRule="auto"/>
        <w:ind w:firstLineChars="200" w:firstLine="600"/>
        <w:jc w:val="left"/>
        <w:rPr>
          <w:rFonts w:ascii="方正仿宋_GBK" w:eastAsia="方正仿宋_GBK"/>
          <w:color w:val="000000" w:themeColor="text1"/>
          <w:sz w:val="30"/>
          <w:szCs w:val="30"/>
        </w:rPr>
      </w:pPr>
      <w:r w:rsidRPr="00B12CFC">
        <w:rPr>
          <w:rFonts w:ascii="方正仿宋_GBK" w:eastAsia="方正仿宋_GBK" w:hint="eastAsia"/>
          <w:color w:val="000000" w:themeColor="text1"/>
          <w:sz w:val="30"/>
          <w:szCs w:val="30"/>
        </w:rPr>
        <w:t>（</w:t>
      </w:r>
      <w:r w:rsidR="0024318E">
        <w:rPr>
          <w:rFonts w:ascii="方正仿宋_GBK" w:eastAsia="方正仿宋_GBK" w:hint="eastAsia"/>
          <w:color w:val="000000" w:themeColor="text1"/>
          <w:sz w:val="30"/>
          <w:szCs w:val="30"/>
        </w:rPr>
        <w:t>2</w:t>
      </w:r>
      <w:r w:rsidRPr="00B12CFC">
        <w:rPr>
          <w:rFonts w:ascii="方正仿宋_GBK" w:eastAsia="方正仿宋_GBK" w:hint="eastAsia"/>
          <w:color w:val="000000" w:themeColor="text1"/>
          <w:sz w:val="30"/>
          <w:szCs w:val="30"/>
        </w:rPr>
        <w:t>）产品说明书扫描件</w:t>
      </w:r>
      <w:r w:rsidR="0024318E">
        <w:rPr>
          <w:rFonts w:ascii="方正仿宋_GBK" w:eastAsia="方正仿宋_GBK" w:hint="eastAsia"/>
          <w:color w:val="000000" w:themeColor="text1"/>
          <w:sz w:val="30"/>
          <w:szCs w:val="30"/>
        </w:rPr>
        <w:t>；</w:t>
      </w:r>
    </w:p>
    <w:p w:rsidR="00655ABC" w:rsidRPr="00B12CFC" w:rsidRDefault="0024318E" w:rsidP="00CC6EA9">
      <w:pPr>
        <w:widowControl/>
        <w:spacing w:line="360" w:lineRule="auto"/>
        <w:ind w:firstLineChars="200" w:firstLine="600"/>
        <w:jc w:val="left"/>
        <w:rPr>
          <w:rFonts w:ascii="方正仿宋_GBK" w:eastAsia="方正仿宋_GBK"/>
          <w:color w:val="000000" w:themeColor="text1"/>
          <w:sz w:val="30"/>
          <w:szCs w:val="30"/>
        </w:rPr>
      </w:pPr>
      <w:r w:rsidRPr="00B12CFC">
        <w:rPr>
          <w:rFonts w:ascii="方正仿宋_GBK" w:eastAsia="方正仿宋_GBK" w:hint="eastAsia"/>
          <w:color w:val="000000" w:themeColor="text1"/>
          <w:sz w:val="30"/>
          <w:szCs w:val="30"/>
        </w:rPr>
        <w:t>（</w:t>
      </w:r>
      <w:r>
        <w:rPr>
          <w:rFonts w:ascii="方正仿宋_GBK" w:eastAsia="方正仿宋_GBK" w:hint="eastAsia"/>
          <w:color w:val="000000" w:themeColor="text1"/>
          <w:sz w:val="30"/>
          <w:szCs w:val="30"/>
        </w:rPr>
        <w:t>3</w:t>
      </w:r>
      <w:r w:rsidRPr="00B12CFC">
        <w:rPr>
          <w:rFonts w:ascii="方正仿宋_GBK" w:eastAsia="方正仿宋_GBK" w:hint="eastAsia"/>
          <w:color w:val="000000" w:themeColor="text1"/>
          <w:sz w:val="30"/>
          <w:szCs w:val="30"/>
        </w:rPr>
        <w:t>）</w:t>
      </w:r>
      <w:r>
        <w:rPr>
          <w:rFonts w:ascii="方正仿宋_GBK" w:eastAsia="方正仿宋_GBK" w:hint="eastAsia"/>
          <w:color w:val="000000" w:themeColor="text1"/>
          <w:sz w:val="30"/>
          <w:szCs w:val="30"/>
        </w:rPr>
        <w:t>产品</w:t>
      </w:r>
      <w:r w:rsidR="00655ABC" w:rsidRPr="00B12CFC">
        <w:rPr>
          <w:rFonts w:ascii="方正仿宋_GBK" w:eastAsia="方正仿宋_GBK" w:hint="eastAsia"/>
          <w:color w:val="000000" w:themeColor="text1"/>
          <w:sz w:val="30"/>
          <w:szCs w:val="30"/>
        </w:rPr>
        <w:t>近距实物照片。</w:t>
      </w:r>
    </w:p>
    <w:p w:rsidR="00600605" w:rsidRPr="00B12CFC" w:rsidRDefault="00655ABC" w:rsidP="00CD2B5A">
      <w:pPr>
        <w:widowControl/>
        <w:spacing w:line="360" w:lineRule="auto"/>
        <w:jc w:val="left"/>
        <w:rPr>
          <w:color w:val="000000" w:themeColor="text1"/>
        </w:rPr>
      </w:pPr>
      <w:r w:rsidRPr="00B12CFC">
        <w:rPr>
          <w:rFonts w:ascii="方正仿宋_GBK" w:eastAsia="方正仿宋_GBK" w:hAnsi="仿宋"/>
          <w:bCs/>
          <w:color w:val="000000" w:themeColor="text1"/>
          <w:sz w:val="30"/>
          <w:szCs w:val="30"/>
        </w:rPr>
        <w:br w:type="page"/>
      </w:r>
      <w:r w:rsidR="00CD2B5A">
        <w:rPr>
          <w:rFonts w:ascii="方正仿宋_GBK" w:eastAsia="方正仿宋_GBK" w:hAnsi="仿宋" w:hint="eastAsia"/>
          <w:b/>
          <w:bCs/>
          <w:color w:val="000000" w:themeColor="text1"/>
          <w:sz w:val="28"/>
          <w:szCs w:val="28"/>
        </w:rPr>
        <w:t>附件5</w:t>
      </w:r>
    </w:p>
    <w:p w:rsidR="00FD120A" w:rsidRPr="00B12CFC" w:rsidRDefault="00FD120A" w:rsidP="00A50CCB">
      <w:pPr>
        <w:pStyle w:val="30"/>
        <w:spacing w:after="240"/>
        <w:jc w:val="center"/>
        <w:rPr>
          <w:rFonts w:asciiTheme="majorEastAsia" w:eastAsiaTheme="majorEastAsia" w:hAnsiTheme="majorEastAsia"/>
          <w:b/>
          <w:color w:val="000000" w:themeColor="text1"/>
          <w:sz w:val="44"/>
          <w:szCs w:val="44"/>
        </w:rPr>
      </w:pPr>
      <w:r w:rsidRPr="00B12CFC">
        <w:rPr>
          <w:rFonts w:asciiTheme="majorEastAsia" w:eastAsiaTheme="majorEastAsia" w:hAnsiTheme="majorEastAsia" w:hint="eastAsia"/>
          <w:b/>
          <w:color w:val="000000" w:themeColor="text1"/>
          <w:sz w:val="44"/>
          <w:szCs w:val="44"/>
        </w:rPr>
        <w:t>通用合同条款</w:t>
      </w:r>
    </w:p>
    <w:p w:rsidR="00FD120A" w:rsidRPr="00B12CFC" w:rsidRDefault="00FD120A" w:rsidP="00FD120A">
      <w:pPr>
        <w:ind w:firstLineChars="200" w:firstLine="640"/>
        <w:contextualSpacing/>
        <w:mirrorIndents/>
        <w:rPr>
          <w:rFonts w:ascii="方正黑体_GBK" w:eastAsia="方正黑体_GBK"/>
          <w:color w:val="000000" w:themeColor="text1"/>
          <w:kern w:val="0"/>
          <w:sz w:val="32"/>
          <w:szCs w:val="32"/>
        </w:rPr>
      </w:pPr>
      <w:r w:rsidRPr="00B12CFC">
        <w:rPr>
          <w:rFonts w:ascii="方正黑体_GBK" w:eastAsia="方正黑体_GBK" w:hint="eastAsia"/>
          <w:color w:val="000000" w:themeColor="text1"/>
          <w:kern w:val="0"/>
          <w:sz w:val="32"/>
          <w:szCs w:val="32"/>
        </w:rPr>
        <w:t>一、合同通用条款前附表</w:t>
      </w: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6379"/>
      </w:tblGrid>
      <w:tr w:rsidR="00FD120A" w:rsidRPr="00B12CFC" w:rsidTr="00FD524B">
        <w:trPr>
          <w:trHeight w:val="722"/>
        </w:trPr>
        <w:tc>
          <w:tcPr>
            <w:tcW w:w="959" w:type="dxa"/>
            <w:vAlign w:val="center"/>
          </w:tcPr>
          <w:p w:rsidR="00FD120A" w:rsidRPr="00B12CFC" w:rsidRDefault="00FD120A" w:rsidP="00A50CCB">
            <w:pPr>
              <w:contextualSpacing/>
              <w:mirrorIndents/>
              <w:jc w:val="center"/>
              <w:rPr>
                <w:rFonts w:ascii="方正仿宋_GBK" w:eastAsia="方正仿宋_GBK"/>
                <w:b/>
                <w:color w:val="000000" w:themeColor="text1"/>
                <w:kern w:val="0"/>
                <w:sz w:val="30"/>
                <w:szCs w:val="30"/>
              </w:rPr>
            </w:pPr>
            <w:r w:rsidRPr="00B12CFC">
              <w:rPr>
                <w:rFonts w:ascii="方正仿宋_GBK" w:eastAsia="方正仿宋_GBK" w:hint="eastAsia"/>
                <w:b/>
                <w:color w:val="000000" w:themeColor="text1"/>
                <w:kern w:val="0"/>
                <w:sz w:val="30"/>
                <w:szCs w:val="30"/>
              </w:rPr>
              <w:t>序号</w:t>
            </w:r>
          </w:p>
        </w:tc>
        <w:tc>
          <w:tcPr>
            <w:tcW w:w="1559" w:type="dxa"/>
            <w:vAlign w:val="center"/>
          </w:tcPr>
          <w:p w:rsidR="00FD120A" w:rsidRPr="00B12CFC" w:rsidRDefault="00FD120A" w:rsidP="00A50CCB">
            <w:pPr>
              <w:contextualSpacing/>
              <w:mirrorIndents/>
              <w:jc w:val="center"/>
              <w:rPr>
                <w:rFonts w:ascii="方正仿宋_GBK" w:eastAsia="方正仿宋_GBK"/>
                <w:b/>
                <w:color w:val="000000" w:themeColor="text1"/>
                <w:kern w:val="0"/>
                <w:sz w:val="30"/>
                <w:szCs w:val="30"/>
              </w:rPr>
            </w:pPr>
            <w:r w:rsidRPr="00B12CFC">
              <w:rPr>
                <w:rFonts w:ascii="方正仿宋_GBK" w:eastAsia="方正仿宋_GBK" w:hint="eastAsia"/>
                <w:b/>
                <w:color w:val="000000" w:themeColor="text1"/>
                <w:kern w:val="0"/>
                <w:sz w:val="30"/>
                <w:szCs w:val="30"/>
              </w:rPr>
              <w:t>项 目</w:t>
            </w:r>
          </w:p>
        </w:tc>
        <w:tc>
          <w:tcPr>
            <w:tcW w:w="6379" w:type="dxa"/>
            <w:vAlign w:val="center"/>
          </w:tcPr>
          <w:p w:rsidR="00FD120A" w:rsidRPr="00B12CFC" w:rsidRDefault="00FD120A" w:rsidP="00A50CCB">
            <w:pPr>
              <w:contextualSpacing/>
              <w:mirrorIndents/>
              <w:jc w:val="center"/>
              <w:rPr>
                <w:rFonts w:ascii="方正仿宋_GBK" w:eastAsia="方正仿宋_GBK"/>
                <w:b/>
                <w:color w:val="000000" w:themeColor="text1"/>
                <w:kern w:val="0"/>
                <w:sz w:val="30"/>
                <w:szCs w:val="30"/>
              </w:rPr>
            </w:pPr>
            <w:r w:rsidRPr="00B12CFC">
              <w:rPr>
                <w:rFonts w:ascii="方正仿宋_GBK" w:eastAsia="方正仿宋_GBK" w:hint="eastAsia"/>
                <w:b/>
                <w:color w:val="000000" w:themeColor="text1"/>
                <w:kern w:val="0"/>
                <w:sz w:val="30"/>
                <w:szCs w:val="30"/>
              </w:rPr>
              <w:t>内      容</w:t>
            </w:r>
          </w:p>
        </w:tc>
      </w:tr>
      <w:tr w:rsidR="00FD120A" w:rsidRPr="00B12CFC" w:rsidTr="00FD524B">
        <w:trPr>
          <w:cantSplit/>
          <w:trHeight w:val="1252"/>
        </w:trPr>
        <w:tc>
          <w:tcPr>
            <w:tcW w:w="9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1</w:t>
            </w:r>
          </w:p>
        </w:tc>
        <w:tc>
          <w:tcPr>
            <w:tcW w:w="1559" w:type="dxa"/>
            <w:tcBorders>
              <w:bottom w:val="nil"/>
            </w:tcBorders>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结算时间</w:t>
            </w:r>
          </w:p>
        </w:tc>
        <w:tc>
          <w:tcPr>
            <w:tcW w:w="6379" w:type="dxa"/>
            <w:vAlign w:val="center"/>
          </w:tcPr>
          <w:p w:rsidR="00FD120A" w:rsidRPr="00B12CFC" w:rsidRDefault="00FD120A" w:rsidP="00A50CCB">
            <w:pPr>
              <w:contextualSpacing/>
              <w:mirrorIndents/>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采购人在收到配送商配送的产品后60日内，结清货款。</w:t>
            </w:r>
          </w:p>
        </w:tc>
      </w:tr>
      <w:tr w:rsidR="00FD120A" w:rsidRPr="00B12CFC" w:rsidTr="00FD524B">
        <w:trPr>
          <w:cantSplit/>
          <w:trHeight w:val="859"/>
        </w:trPr>
        <w:tc>
          <w:tcPr>
            <w:tcW w:w="9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2</w:t>
            </w:r>
          </w:p>
        </w:tc>
        <w:tc>
          <w:tcPr>
            <w:tcW w:w="15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结算价格</w:t>
            </w:r>
          </w:p>
        </w:tc>
        <w:tc>
          <w:tcPr>
            <w:tcW w:w="6379" w:type="dxa"/>
            <w:vAlign w:val="center"/>
          </w:tcPr>
          <w:p w:rsidR="00FD120A" w:rsidRPr="00B12CFC" w:rsidRDefault="00FD120A" w:rsidP="00A50CCB">
            <w:pPr>
              <w:contextualSpacing/>
              <w:mirrorIndents/>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采购人以采购品种目录价格结算货款。</w:t>
            </w:r>
          </w:p>
        </w:tc>
      </w:tr>
      <w:tr w:rsidR="00FD120A" w:rsidRPr="00B12CFC" w:rsidTr="00FD524B">
        <w:trPr>
          <w:cantSplit/>
          <w:trHeight w:val="827"/>
        </w:trPr>
        <w:tc>
          <w:tcPr>
            <w:tcW w:w="9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3</w:t>
            </w:r>
          </w:p>
        </w:tc>
        <w:tc>
          <w:tcPr>
            <w:tcW w:w="15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采购周期</w:t>
            </w:r>
          </w:p>
        </w:tc>
        <w:tc>
          <w:tcPr>
            <w:tcW w:w="6379" w:type="dxa"/>
            <w:vAlign w:val="center"/>
          </w:tcPr>
          <w:p w:rsidR="00FD120A" w:rsidRPr="00B12CFC" w:rsidRDefault="00FD120A" w:rsidP="00A50CCB">
            <w:pPr>
              <w:contextualSpacing/>
              <w:mirrorIndents/>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不少于一年。</w:t>
            </w:r>
          </w:p>
        </w:tc>
      </w:tr>
      <w:tr w:rsidR="00FD120A" w:rsidRPr="00B12CFC" w:rsidTr="00FD524B">
        <w:trPr>
          <w:cantSplit/>
          <w:trHeight w:val="2628"/>
        </w:trPr>
        <w:tc>
          <w:tcPr>
            <w:tcW w:w="9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4</w:t>
            </w:r>
          </w:p>
        </w:tc>
        <w:tc>
          <w:tcPr>
            <w:tcW w:w="15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合同组成</w:t>
            </w:r>
          </w:p>
        </w:tc>
        <w:tc>
          <w:tcPr>
            <w:tcW w:w="6379" w:type="dxa"/>
            <w:vAlign w:val="center"/>
          </w:tcPr>
          <w:p w:rsidR="00FD120A" w:rsidRPr="00B12CFC" w:rsidRDefault="00FD120A" w:rsidP="00A50CCB">
            <w:pPr>
              <w:pStyle w:val="20"/>
              <w:snapToGrid/>
              <w:spacing w:line="240" w:lineRule="auto"/>
              <w:ind w:firstLineChars="0" w:firstLine="0"/>
              <w:contextualSpacing/>
              <w:mirrorIndents/>
              <w:rPr>
                <w:rFonts w:ascii="方正仿宋_GBK" w:eastAsia="方正仿宋_GBK"/>
                <w:color w:val="000000" w:themeColor="text1"/>
                <w:sz w:val="30"/>
                <w:szCs w:val="30"/>
              </w:rPr>
            </w:pPr>
            <w:r w:rsidRPr="00B12CFC">
              <w:rPr>
                <w:rFonts w:ascii="方正仿宋_GBK" w:eastAsia="方正仿宋_GBK" w:hint="eastAsia"/>
                <w:color w:val="000000" w:themeColor="text1"/>
                <w:sz w:val="30"/>
                <w:szCs w:val="30"/>
              </w:rPr>
              <w:t>《采购文件》中的《医用耗材集中采购目录》、《通用合同条款及前附表》、采购品种目录、供应商提交的供应商法定代表人授权书、采购人网上发送的采购订单，均为最终的购销合同组成部分。</w:t>
            </w:r>
          </w:p>
        </w:tc>
      </w:tr>
      <w:tr w:rsidR="00FD120A" w:rsidRPr="00B12CFC" w:rsidTr="00A50CCB">
        <w:trPr>
          <w:cantSplit/>
          <w:trHeight w:val="1444"/>
        </w:trPr>
        <w:tc>
          <w:tcPr>
            <w:tcW w:w="9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5</w:t>
            </w:r>
          </w:p>
        </w:tc>
        <w:tc>
          <w:tcPr>
            <w:tcW w:w="1559" w:type="dxa"/>
            <w:vAlign w:val="center"/>
          </w:tcPr>
          <w:p w:rsidR="00FD120A" w:rsidRPr="00B12CFC" w:rsidRDefault="00FD120A" w:rsidP="00A50CCB">
            <w:pPr>
              <w:contextualSpacing/>
              <w:mirrorIndents/>
              <w:jc w:val="center"/>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配  送</w:t>
            </w:r>
          </w:p>
        </w:tc>
        <w:tc>
          <w:tcPr>
            <w:tcW w:w="6379" w:type="dxa"/>
            <w:vAlign w:val="center"/>
          </w:tcPr>
          <w:p w:rsidR="00FD120A" w:rsidRPr="00B12CFC" w:rsidRDefault="00FD120A" w:rsidP="00A50CCB">
            <w:pPr>
              <w:contextualSpacing/>
              <w:mirrorIndents/>
              <w:rPr>
                <w:rFonts w:ascii="方正仿宋_GBK" w:eastAsia="方正仿宋_GBK"/>
                <w:color w:val="000000" w:themeColor="text1"/>
                <w:kern w:val="0"/>
                <w:sz w:val="30"/>
                <w:szCs w:val="30"/>
              </w:rPr>
            </w:pPr>
            <w:r w:rsidRPr="00B12CFC">
              <w:rPr>
                <w:rFonts w:ascii="方正仿宋_GBK" w:eastAsia="方正仿宋_GBK" w:hint="eastAsia"/>
                <w:color w:val="000000" w:themeColor="text1"/>
                <w:kern w:val="0"/>
                <w:sz w:val="30"/>
                <w:szCs w:val="30"/>
              </w:rPr>
              <w:t>配送商必须满足所有采购人的配送需求，并严格按照产品购销合同和服务承诺进行产品配送。</w:t>
            </w:r>
          </w:p>
        </w:tc>
      </w:tr>
    </w:tbl>
    <w:p w:rsidR="00FD120A" w:rsidRPr="00B12CFC" w:rsidRDefault="00FD120A" w:rsidP="00EA401C">
      <w:pPr>
        <w:snapToGrid w:val="0"/>
        <w:spacing w:line="580" w:lineRule="exact"/>
        <w:ind w:firstLineChars="200" w:firstLine="640"/>
        <w:mirrorIndents/>
        <w:rPr>
          <w:rFonts w:ascii="方正黑体_GBK" w:eastAsia="方正黑体_GBK"/>
          <w:color w:val="000000" w:themeColor="text1"/>
          <w:kern w:val="0"/>
          <w:sz w:val="32"/>
          <w:szCs w:val="32"/>
        </w:rPr>
      </w:pPr>
      <w:r w:rsidRPr="00B12CFC">
        <w:rPr>
          <w:rFonts w:ascii="方正黑体_GBK" w:eastAsia="方正黑体_GBK" w:hint="eastAsia"/>
          <w:color w:val="000000" w:themeColor="text1"/>
          <w:kern w:val="0"/>
          <w:sz w:val="32"/>
          <w:szCs w:val="32"/>
        </w:rPr>
        <w:t>二、通用合同条款</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（一）定义</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本合同下列术语应解释为：</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1、“合同”是指采购人和供应商按照产品购销合同格式签署的协议，内容包括：</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（1）产品购销合同和采购品种一览表；</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 xml:space="preserve">相关文件。 </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 xml:space="preserve">2、“合同价款”，是指供应商在完全履行合同义务后采购人应支付给供应商的价款，也可解释为供应商对采购人的实际供应价款。 </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 xml:space="preserve">3、“伴随服务”，是指根据合同规定供应商承担的与供货有关的辅助服务和合同中规定供应商应承担的其它义务。 </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4、“采购人”是指全区范围内公立医疗卫生机构。</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5、“供应商”是指参加本次集中采购的医用耗材生产企业和被授权的经营企业。</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（二）产地</w:t>
      </w:r>
    </w:p>
    <w:p w:rsidR="00FD120A" w:rsidRPr="00B12CFC" w:rsidRDefault="00FD120A" w:rsidP="00EA401C">
      <w:pPr>
        <w:pStyle w:val="20"/>
        <w:spacing w:line="580" w:lineRule="exact"/>
        <w:ind w:firstLineChars="100" w:firstLine="320"/>
        <w:mirrorIndents/>
        <w:rPr>
          <w:rFonts w:ascii="仿宋_GB2312" w:hAnsi="仿宋"/>
          <w:bCs/>
          <w:color w:val="000000" w:themeColor="text1"/>
          <w:kern w:val="2"/>
        </w:rPr>
      </w:pPr>
      <w:r w:rsidRPr="00B12CFC">
        <w:rPr>
          <w:rFonts w:ascii="仿宋_GB2312" w:hAnsi="仿宋" w:hint="eastAsia"/>
          <w:bCs/>
          <w:color w:val="000000" w:themeColor="text1"/>
          <w:kern w:val="2"/>
        </w:rPr>
        <w:t>“产地”是指产品实际生产企业所在地。</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（三）规格型号</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1、供应产品的规格型号应与采购目录规定的规格型号相一致。</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2、除集中采购文件有特殊要求外，计量、数量单位应该使用国家通用的计量、数量单位。</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（四）技术规范</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技术规范应以国家有关部门最新颁布的相应标准及规范为准。</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（五）有效期</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除非采购人对有效期另有规定，供应商所提供产品的有效期不得少于整个有效期的三分之二。</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（六）专利权</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供应商应保证采购人在使用候选产品时，不受第三方提出的侵犯其专利权、商标权或保护期的起诉。</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（七）包装</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1、除非对包装另有规定，供应商提供的全部产品均应按标准保护措施进行包装，以防止产品在转运中损坏或变质，确保产品安全无损运抵指定地点。</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2、每一个包装箱内应附一份详细装箱单和质量检验报告书、产品合格证，包装、标记和包装箱内外的单据标签应符合合同的要求，包括采购人后来提出的特殊要求。</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3、进口产品包装上（包括大包装、小包装等）必须附有名称、批号、产地、规格、型号、消毒日期、有效期等国家规定的中文标识。</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（八）付款</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1、本合同中对供应商付款的是作为采购人的医疗卫生机构。自采购人收到本合同项下最后一批配送产品后，在本合同条款前附表规定的时间内，采购人应付清全部货款。</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2、采购人按月与供应商结算到期货款。每次付款均应包括当月应结算的全部产品款项。</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3、采购人按照产品购销合同规定的方式，同供应商结算货款。</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4、供应商应向采购人提出付款要求，并提交对已交易产品的发票和有关单证以及合同规定的</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义务已经履行的证明。</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（九）配送</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配送由生产企业或生产企业委托的配送商负责。每次配送的时间和数量以采购人的采购计划或合同为准。</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（十）交货</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1、交货方式一般采用现场交货方式，</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交货方式在合同特殊条款中规定。现场交货的方式由供应商负责办理运输和保险，将货物运抵采购人现场。有关运输和保险的一切费用由供应商承担。</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2、所有货物的交货日期以运抵采购人收货日期为准。</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（十一）伴随服务</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1、供应商可能被要求提供下列服务中的一项或全部服务。</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（1）产品的现场搬运或入库；</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（2）提供产品开箱或分装的用具；</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（3）对开箱时发现的破损、近效期产品或</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不合格包装的产品及时更换；</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（4）在采购人指定地点为所供产品的临床应用进行现场讲解或培训；</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（5）</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供应商应提供的相关服务项目。</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2、供应商应具备解决紧急问题的能力，如采购人在使用货物的过程中发现问题，供应商应及时到采购人现场解决。</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3、如果供应商对可能发生的伴随服务需要收取费用，应在报价时予以注明。</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（十二）质量保证及检验</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1、按合同交付的产品质量应符合国家承认的相应标准，并与报价时承诺的质量相一致，以确保使用过程的安全有效。</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如果采购人确认需要进行产品质量检验，应及时以书面形式把质量检验的具体要求通知供应商。如果供应商同意进行产品质量检验，或者通过检验证明产品存在质量问题，则进行产品质量检验的费用由供应商承担。检验在供应商交货的最终目的地进行。</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采购人在接收产品时，应对产品进行验货确认，对不符合合同质量、数量、包装、标识等要求的，采购人有权拒绝接受。供应商应及时提供合格的产品，不得影响医疗卫生机构的使用。由此给采购人造成的损失，供应商应承担责任并赔偿相关直接损失。</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4、采购人如果发现产品存在质量问题（有食药监管部门的质量公告），有权终止采购该产品。</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（十三）供应商履约延误</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1、供应商应按照合同中采购人规定的时间配送产品并提供伴随服务。</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在履行合同的过程中，如果供应商遇到妨碍按时配送产品和提供伴随服务的情况时，应及时以书面形式将拖延的事实、可能拖延的时间和原因通知采购人和管理机构。采购人或管理机构在收到供应商通知后，应尽快对情况进行核实，并由采购人确定是否酌情延长交货时间以及是否收取违约金或终止合同。延期应通过修改合同的方式由双方认可并重新签署。</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3、如供应商无正当理由拖延交货，将受到以下制裁：加收误期赔偿费和（或）终止合同。</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（十四）误期赔偿</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1、除本合同条款第十三条规定的情况外，如果供应商没有按照合同规定的时间配送产品并提供伴随服务，采购人应从货款中扣除双方约定的违约金，但应不影响本合同项下的其它补救办法。</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2、供应商在支付违约金后，还应当履行应尽的交货义务。</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（十五）采购人履约义务</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1、采购人必须无条件采购本合同项下的品种。 供应商无违约行为，采购人不得以任何理由采购其它品牌的产品替代。</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2、采购人须按照合同规定及时结算货款。指定结算银行的采购人，不得以任何理由干涉结算银行的正常结算行为。</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3、采购人必须要求供应商按实际价格如实开具发票，并如实记帐。</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4、如采购人不履行上述合同义务，按双方约定支付滞纳金或终止合同。</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（十六）不可抗力</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1、供应商因不可抗力而导致合同实施延误或不能履行合同义务，不应该承担误期赔偿的责任。</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2、本条所述的“不可抗力”是指供应商无法控制、不可预见的事件（包括但不限于：战争、严重火灾、洪水、台风、地震及</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双方商定的事件），但不包括供应商的违约或疏忽。</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3、在不可抗力事件发生后，供应商应尽快以书面形式将不可抗力的情况和原因通知采购人。除采购人另行要求外，供应商应尽实际可能继续履行合同义务，以及寻求采取合理的方案履行不受不可抗力影响的</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事项。不可抗力事件影响消除后，双方可通过协商在合理的时间内达成进一步履行合同的协议。</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（十七）争议的解决</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因合同引起的或与本合同有关的任何争议，由双方当事人协商解决；也可以向有关部门申请调解。协商或调解不成，当事人可依照有关法律规定将争议提交仲裁，或向人民法院起诉。</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（十八）违约终止合同</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1、在采购人对供应商因违约而采取的任何补救措施不受影响的情况下，可向供应商发出书面通知书，提出部分或全部终止合同。</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（1）如果供应商未能在合同规定的限期或采购人同意延长的限期内提供部分或全部产品；</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（2）如果供应商未能履行合同规定的其它义务；</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（3）如果采购人认定供应商在本合同的实施过程中有严重违法行为。</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2、如果采购人根据上述规定，终止了全部或部分合同，采购人可按规定选择采购目录内的</w:t>
      </w:r>
      <w:r w:rsidR="006F37BF" w:rsidRPr="00B12CFC">
        <w:rPr>
          <w:rFonts w:ascii="仿宋_GB2312" w:hAnsi="仿宋" w:hint="eastAsia"/>
          <w:bCs/>
          <w:color w:val="000000" w:themeColor="text1"/>
          <w:kern w:val="2"/>
        </w:rPr>
        <w:t>其它</w:t>
      </w:r>
      <w:r w:rsidRPr="00B12CFC">
        <w:rPr>
          <w:rFonts w:ascii="仿宋_GB2312" w:hAnsi="仿宋" w:hint="eastAsia"/>
          <w:bCs/>
          <w:color w:val="000000" w:themeColor="text1"/>
          <w:kern w:val="2"/>
        </w:rPr>
        <w:t>产品。</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3、如采购人未按合同的规定按时结算货款，供应商有权要求采购人支付双方约定的滞纳金并承担相应的违约责任直至终止合同。</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（十九）破产终止合同</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如果供应商破产或无清偿能力，采购人可在任何时候以书面形式通知供应商，提出终止合同而不给供应商补偿。该终止合同将不损害或影响采购人已经采取或将要采取的任何行动或补救措施的权利。</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（二十）转让和分包</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除非采购人事先书面同意，供应商不得部分或全部转让其应履行的合同。</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（二十一）适用法律</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合同应按照中华人民共和国现行法律、法规和规章进行解释。</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（二十二）合同生效</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本合同条款在双方签字后生效。</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（二十三）主导语言</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本合同以中文书写。</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（二十四）合同修改</w:t>
      </w:r>
    </w:p>
    <w:p w:rsidR="00FD120A" w:rsidRPr="00B12CFC" w:rsidRDefault="00FD120A" w:rsidP="00EA401C">
      <w:pPr>
        <w:pStyle w:val="20"/>
        <w:spacing w:line="580" w:lineRule="exact"/>
        <w:ind w:firstLine="640"/>
        <w:mirrorIndents/>
        <w:rPr>
          <w:rFonts w:ascii="仿宋_GB2312" w:hAnsi="仿宋"/>
          <w:bCs/>
          <w:color w:val="000000" w:themeColor="text1"/>
          <w:kern w:val="2"/>
        </w:rPr>
      </w:pPr>
      <w:r w:rsidRPr="00B12CFC">
        <w:rPr>
          <w:rFonts w:ascii="仿宋_GB2312" w:hAnsi="仿宋" w:hint="eastAsia"/>
          <w:bCs/>
          <w:color w:val="000000" w:themeColor="text1"/>
          <w:kern w:val="2"/>
        </w:rPr>
        <w:t>除供应商与医疗卫生机构在协商自愿的基础上可以签订统一格式的购销合同以外的补充条款之外，本合同的条款不得有任何变化或修改。</w:t>
      </w:r>
    </w:p>
    <w:p w:rsidR="00FD120A" w:rsidRPr="00B12CFC" w:rsidRDefault="00FD120A" w:rsidP="00EA401C">
      <w:pPr>
        <w:pStyle w:val="20"/>
        <w:spacing w:line="580" w:lineRule="exact"/>
        <w:ind w:firstLine="643"/>
        <w:rPr>
          <w:rFonts w:ascii="楷体_GB2312" w:eastAsia="楷体_GB2312" w:hAnsi="仿宋"/>
          <w:b/>
          <w:bCs/>
          <w:color w:val="000000" w:themeColor="text1"/>
          <w:kern w:val="2"/>
        </w:rPr>
      </w:pPr>
      <w:r w:rsidRPr="00B12CFC">
        <w:rPr>
          <w:rFonts w:ascii="楷体_GB2312" w:eastAsia="楷体_GB2312" w:hAnsi="仿宋" w:hint="eastAsia"/>
          <w:b/>
          <w:bCs/>
          <w:color w:val="000000" w:themeColor="text1"/>
          <w:kern w:val="2"/>
        </w:rPr>
        <w:t>（二十五）适用范围</w:t>
      </w:r>
    </w:p>
    <w:p w:rsidR="00EA401C" w:rsidRPr="00B12CFC" w:rsidRDefault="00FD120A" w:rsidP="00EA401C">
      <w:pPr>
        <w:pStyle w:val="20"/>
        <w:spacing w:line="580" w:lineRule="exact"/>
        <w:ind w:firstLine="640"/>
        <w:mirrorIndents/>
        <w:rPr>
          <w:rFonts w:eastAsia="方正黑体_GBK"/>
          <w:snapToGrid w:val="0"/>
          <w:color w:val="000000" w:themeColor="text1"/>
          <w:szCs w:val="20"/>
        </w:rPr>
      </w:pPr>
      <w:r w:rsidRPr="00B12CFC">
        <w:rPr>
          <w:rFonts w:ascii="仿宋_GB2312" w:hAnsi="仿宋" w:hint="eastAsia"/>
          <w:bCs/>
          <w:color w:val="000000" w:themeColor="text1"/>
          <w:kern w:val="2"/>
        </w:rPr>
        <w:t>本合同条款适用于参加本次</w:t>
      </w:r>
      <w:r w:rsidR="00CC6EA9" w:rsidRPr="00B12CFC">
        <w:rPr>
          <w:rFonts w:ascii="仿宋_GB2312" w:hAnsi="仿宋" w:hint="eastAsia"/>
          <w:bCs/>
          <w:color w:val="000000" w:themeColor="text1"/>
          <w:kern w:val="2"/>
        </w:rPr>
        <w:t>镇江市</w:t>
      </w:r>
      <w:r w:rsidRPr="00B12CFC">
        <w:rPr>
          <w:rFonts w:ascii="仿宋_GB2312" w:hAnsi="仿宋" w:hint="eastAsia"/>
          <w:bCs/>
          <w:color w:val="000000" w:themeColor="text1"/>
          <w:kern w:val="2"/>
        </w:rPr>
        <w:t>医疗卫生机构医用耗材集中采购的各方当事人。</w:t>
      </w:r>
      <w:r w:rsidR="00EA401C" w:rsidRPr="00B12CFC">
        <w:rPr>
          <w:color w:val="000000" w:themeColor="text1"/>
        </w:rPr>
        <w:br w:type="page"/>
      </w:r>
    </w:p>
    <w:p w:rsidR="00FD120A" w:rsidRPr="00B12CFC" w:rsidRDefault="00CD2B5A" w:rsidP="0072666C">
      <w:pPr>
        <w:pStyle w:val="30"/>
        <w:ind w:firstLine="0"/>
        <w:rPr>
          <w:color w:val="000000" w:themeColor="text1"/>
        </w:rPr>
      </w:pPr>
      <w:r>
        <w:rPr>
          <w:rFonts w:ascii="方正仿宋_GBK" w:eastAsia="方正仿宋_GBK" w:hAnsi="仿宋" w:hint="eastAsia"/>
          <w:b/>
          <w:bCs/>
          <w:color w:val="000000" w:themeColor="text1"/>
          <w:kern w:val="2"/>
          <w:sz w:val="28"/>
          <w:szCs w:val="28"/>
        </w:rPr>
        <w:t>附件</w:t>
      </w:r>
      <w:r w:rsidR="00545728">
        <w:rPr>
          <w:rFonts w:hint="eastAsia"/>
          <w:color w:val="000000" w:themeColor="text1"/>
        </w:rPr>
        <w:t>6</w:t>
      </w:r>
      <w:r w:rsidR="0072666C" w:rsidRPr="00B12CFC">
        <w:rPr>
          <w:rFonts w:hint="eastAsia"/>
          <w:color w:val="000000" w:themeColor="text1"/>
        </w:rPr>
        <w:t>：</w:t>
      </w:r>
    </w:p>
    <w:p w:rsidR="00A50CCB" w:rsidRPr="00B12CFC" w:rsidRDefault="0072666C" w:rsidP="0072666C">
      <w:pPr>
        <w:pStyle w:val="30"/>
        <w:jc w:val="center"/>
        <w:rPr>
          <w:rFonts w:asciiTheme="majorEastAsia" w:eastAsiaTheme="majorEastAsia" w:hAnsiTheme="majorEastAsia"/>
          <w:b/>
          <w:color w:val="000000" w:themeColor="text1"/>
          <w:sz w:val="44"/>
          <w:szCs w:val="44"/>
        </w:rPr>
      </w:pPr>
      <w:r w:rsidRPr="00B12CFC">
        <w:rPr>
          <w:rFonts w:asciiTheme="majorEastAsia" w:eastAsiaTheme="majorEastAsia" w:hAnsiTheme="majorEastAsia" w:hint="eastAsia"/>
          <w:b/>
          <w:color w:val="000000" w:themeColor="text1"/>
          <w:sz w:val="44"/>
          <w:szCs w:val="44"/>
        </w:rPr>
        <w:t>医疗卫生机构医药产品廉洁购销合同</w:t>
      </w:r>
    </w:p>
    <w:p w:rsidR="0072666C" w:rsidRPr="00B12CFC" w:rsidRDefault="0072666C" w:rsidP="0072666C">
      <w:pPr>
        <w:pStyle w:val="30"/>
        <w:jc w:val="center"/>
        <w:rPr>
          <w:rFonts w:asciiTheme="majorEastAsia" w:eastAsiaTheme="majorEastAsia" w:hAnsiTheme="majorEastAsia"/>
          <w:b/>
          <w:color w:val="000000" w:themeColor="text1"/>
          <w:sz w:val="36"/>
          <w:szCs w:val="36"/>
        </w:rPr>
      </w:pPr>
      <w:r w:rsidRPr="00B12CFC">
        <w:rPr>
          <w:rFonts w:asciiTheme="majorEastAsia" w:eastAsiaTheme="majorEastAsia" w:hAnsiTheme="majorEastAsia" w:hint="eastAsia"/>
          <w:b/>
          <w:color w:val="000000" w:themeColor="text1"/>
          <w:sz w:val="36"/>
          <w:szCs w:val="36"/>
        </w:rPr>
        <w:t>（样本）</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甲方（医疗卫生机构）：</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乙方（医药产品生产经营企业及其代理人）：</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为进一步加强医疗卫生行风建设，规范医疗卫生机构医药购销行为，有效防范商业贿赂行为，营造公平交易、诚实守信的购销环境，经甲、乙双方协商，同意签订本合同，并共同遵守：</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一、甲乙双方按照《合同法》及医药产品购销合同约定购销药品、医用设备、医用耗材等医药产品。</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二、甲方应当严格执行医药产品购销合同采购验收、入库制度，对采购医药产品及发票进行查验、不得违反有关规定合同外采购、违价采购或从非规定渠道采购。</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四、严禁甲方工作人员利用任何途径和方式，为乙</w:t>
      </w:r>
      <w:smartTag w:uri="urn:schemas-microsoft-com:office:smarttags" w:element="PersonName">
        <w:smartTagPr>
          <w:attr w:name="ProductID" w:val="方统计"/>
        </w:smartTagPr>
        <w:r w:rsidRPr="00B12CFC">
          <w:rPr>
            <w:rFonts w:ascii="方正仿宋_GBK" w:eastAsia="方正仿宋_GBK" w:hAnsi="仿宋" w:hint="eastAsia"/>
            <w:bCs/>
            <w:color w:val="000000" w:themeColor="text1"/>
            <w:sz w:val="30"/>
            <w:szCs w:val="30"/>
          </w:rPr>
          <w:t>方统计</w:t>
        </w:r>
      </w:smartTag>
      <w:r w:rsidRPr="00B12CFC">
        <w:rPr>
          <w:rFonts w:ascii="方正仿宋_GBK" w:eastAsia="方正仿宋_GBK" w:hAnsi="仿宋" w:hint="eastAsia"/>
          <w:bCs/>
          <w:color w:val="000000" w:themeColor="text1"/>
          <w:sz w:val="30"/>
          <w:szCs w:val="30"/>
        </w:rPr>
        <w:t>医师个人及临床科室有关医药产品用量信息，或为乙方统计提供便利。</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五、乙方不得以回扣、宴请等方式影响甲方工作人员采购或使用医药产品的选择权，不得在学术活动中提供旅游、超标准支付食宿费用。</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sidRPr="00B12CFC">
        <w:rPr>
          <w:rFonts w:ascii="方正仿宋_GBK" w:eastAsia="方正仿宋_GBK" w:hAnsi="仿宋"/>
          <w:bCs/>
          <w:color w:val="000000" w:themeColor="text1"/>
          <w:sz w:val="30"/>
          <w:szCs w:val="30"/>
        </w:rPr>
        <w:t>[2013]50</w:t>
      </w:r>
      <w:r w:rsidRPr="00B12CFC">
        <w:rPr>
          <w:rFonts w:ascii="方正仿宋_GBK" w:eastAsia="方正仿宋_GBK" w:hAnsi="仿宋" w:hint="eastAsia"/>
          <w:bCs/>
          <w:color w:val="000000" w:themeColor="text1"/>
          <w:sz w:val="30"/>
          <w:szCs w:val="30"/>
        </w:rPr>
        <w:t>号）相关规定处理。</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八、本合同作为医药产品购销合同的重要组成部分，与购销合同一并执行，具有同等的法律效力。</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rPr>
        <w:t>九、本合同一式三份，甲、乙双方各执一份，甲方纪检监察部门（基层医疗卫生机构上报上级卫生计生行政部门）执一份，并从签订之日起生效。</w:t>
      </w:r>
    </w:p>
    <w:p w:rsidR="0072666C" w:rsidRPr="00B12CFC" w:rsidRDefault="0072666C" w:rsidP="00A50CCB">
      <w:pPr>
        <w:pStyle w:val="20"/>
        <w:snapToGrid/>
        <w:spacing w:line="600" w:lineRule="exact"/>
        <w:ind w:firstLineChars="150" w:firstLine="450"/>
        <w:jc w:val="left"/>
        <w:rPr>
          <w:rFonts w:ascii="方正仿宋_GBK" w:eastAsia="方正仿宋_GBK" w:hAnsi="仿宋"/>
          <w:bCs/>
          <w:color w:val="000000" w:themeColor="text1"/>
          <w:sz w:val="30"/>
          <w:szCs w:val="30"/>
        </w:rPr>
      </w:pPr>
    </w:p>
    <w:p w:rsidR="0072666C" w:rsidRPr="00B12CFC" w:rsidRDefault="0072666C" w:rsidP="00A50CCB">
      <w:pPr>
        <w:pStyle w:val="20"/>
        <w:snapToGrid/>
        <w:spacing w:line="600" w:lineRule="exact"/>
        <w:ind w:firstLineChars="0" w:firstLine="0"/>
        <w:jc w:val="left"/>
        <w:rPr>
          <w:rFonts w:ascii="方正仿宋_GBK" w:eastAsia="方正仿宋_GBK" w:hAnsi="仿宋"/>
          <w:bCs/>
          <w:color w:val="000000" w:themeColor="text1"/>
          <w:sz w:val="30"/>
          <w:szCs w:val="30"/>
          <w:u w:val="single"/>
        </w:rPr>
      </w:pPr>
      <w:r w:rsidRPr="00B12CFC">
        <w:rPr>
          <w:rFonts w:ascii="方正仿宋_GBK" w:eastAsia="方正仿宋_GBK" w:hAnsi="仿宋" w:hint="eastAsia"/>
          <w:bCs/>
          <w:color w:val="000000" w:themeColor="text1"/>
          <w:sz w:val="30"/>
          <w:szCs w:val="30"/>
        </w:rPr>
        <w:t>甲方（盖章）：</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乙方（盖章）：</w:t>
      </w:r>
      <w:r w:rsidRPr="00B12CFC">
        <w:rPr>
          <w:rFonts w:ascii="方正仿宋_GBK" w:eastAsia="方正仿宋_GBK" w:hAnsi="仿宋" w:hint="eastAsia"/>
          <w:bCs/>
          <w:color w:val="000000" w:themeColor="text1"/>
          <w:sz w:val="30"/>
          <w:szCs w:val="30"/>
          <w:u w:val="single"/>
        </w:rPr>
        <w:t xml:space="preserve">                </w:t>
      </w:r>
    </w:p>
    <w:p w:rsidR="0072666C" w:rsidRPr="00B12CFC" w:rsidRDefault="0072666C" w:rsidP="00A50CCB">
      <w:pPr>
        <w:pStyle w:val="20"/>
        <w:snapToGrid/>
        <w:spacing w:line="600" w:lineRule="exact"/>
        <w:ind w:firstLineChars="0" w:firstLine="0"/>
        <w:jc w:val="left"/>
        <w:rPr>
          <w:rFonts w:ascii="方正仿宋_GBK" w:eastAsia="方正仿宋_GBK" w:hAnsi="仿宋"/>
          <w:bCs/>
          <w:color w:val="000000" w:themeColor="text1"/>
          <w:sz w:val="30"/>
          <w:szCs w:val="30"/>
          <w:u w:val="single"/>
        </w:rPr>
      </w:pPr>
      <w:r w:rsidRPr="00B12CFC">
        <w:rPr>
          <w:rFonts w:ascii="方正仿宋_GBK" w:eastAsia="方正仿宋_GBK" w:hAnsi="仿宋" w:hint="eastAsia"/>
          <w:bCs/>
          <w:color w:val="000000" w:themeColor="text1"/>
          <w:sz w:val="30"/>
          <w:szCs w:val="30"/>
        </w:rPr>
        <w:t>法定代表人（负责人）：</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法定代表人（负责人）：</w:t>
      </w:r>
      <w:r w:rsidRPr="00B12CFC">
        <w:rPr>
          <w:rFonts w:ascii="方正仿宋_GBK" w:eastAsia="方正仿宋_GBK" w:hAnsi="仿宋" w:hint="eastAsia"/>
          <w:bCs/>
          <w:color w:val="000000" w:themeColor="text1"/>
          <w:sz w:val="30"/>
          <w:szCs w:val="30"/>
          <w:u w:val="single"/>
        </w:rPr>
        <w:t xml:space="preserve">           </w:t>
      </w:r>
    </w:p>
    <w:p w:rsidR="0072666C" w:rsidRPr="00B12CFC" w:rsidRDefault="0072666C" w:rsidP="00A50CCB">
      <w:pPr>
        <w:pStyle w:val="20"/>
        <w:snapToGrid/>
        <w:spacing w:line="600" w:lineRule="exact"/>
        <w:ind w:firstLineChars="0" w:firstLine="0"/>
        <w:jc w:val="left"/>
        <w:rPr>
          <w:rFonts w:ascii="方正仿宋_GBK" w:eastAsia="方正仿宋_GBK" w:hAnsi="仿宋"/>
          <w:bCs/>
          <w:color w:val="000000" w:themeColor="text1"/>
          <w:sz w:val="30"/>
          <w:szCs w:val="30"/>
          <w:u w:val="single"/>
        </w:rPr>
      </w:pPr>
      <w:r w:rsidRPr="00B12CFC">
        <w:rPr>
          <w:rFonts w:ascii="方正仿宋_GBK" w:eastAsia="方正仿宋_GBK" w:hAnsi="仿宋" w:hint="eastAsia"/>
          <w:bCs/>
          <w:color w:val="000000" w:themeColor="text1"/>
          <w:sz w:val="30"/>
          <w:szCs w:val="30"/>
        </w:rPr>
        <w:t>经办人签名：</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经办人签名：</w:t>
      </w:r>
      <w:r w:rsidRPr="00B12CFC">
        <w:rPr>
          <w:rFonts w:ascii="方正仿宋_GBK" w:eastAsia="方正仿宋_GBK" w:hAnsi="仿宋" w:hint="eastAsia"/>
          <w:bCs/>
          <w:color w:val="000000" w:themeColor="text1"/>
          <w:sz w:val="30"/>
          <w:szCs w:val="30"/>
          <w:u w:val="single"/>
        </w:rPr>
        <w:t xml:space="preserve">                   </w:t>
      </w:r>
    </w:p>
    <w:p w:rsidR="0072666C" w:rsidRPr="00B12CFC" w:rsidRDefault="00B70D7B" w:rsidP="00E9419B">
      <w:pPr>
        <w:pStyle w:val="20"/>
        <w:snapToGrid/>
        <w:spacing w:line="600" w:lineRule="exact"/>
        <w:ind w:firstLineChars="550" w:firstLine="1650"/>
        <w:jc w:val="left"/>
        <w:rPr>
          <w:rFonts w:ascii="方正仿宋_GBK" w:eastAsia="方正仿宋_GBK" w:hAnsi="仿宋"/>
          <w:bCs/>
          <w:color w:val="000000" w:themeColor="text1"/>
          <w:sz w:val="30"/>
          <w:szCs w:val="30"/>
        </w:rPr>
      </w:pPr>
      <w:r w:rsidRPr="00B12CFC">
        <w:rPr>
          <w:rFonts w:ascii="方正仿宋_GBK" w:eastAsia="方正仿宋_GBK" w:hAnsi="仿宋" w:hint="eastAsia"/>
          <w:bCs/>
          <w:color w:val="000000" w:themeColor="text1"/>
          <w:sz w:val="30"/>
          <w:szCs w:val="30"/>
          <w:u w:val="single"/>
        </w:rPr>
        <w:t xml:space="preserve">    </w:t>
      </w:r>
      <w:r w:rsidR="0072666C" w:rsidRPr="00B12CFC">
        <w:rPr>
          <w:rFonts w:ascii="方正仿宋_GBK" w:eastAsia="方正仿宋_GBK" w:hAnsi="仿宋" w:hint="eastAsia"/>
          <w:bCs/>
          <w:color w:val="000000" w:themeColor="text1"/>
          <w:sz w:val="30"/>
          <w:szCs w:val="30"/>
        </w:rPr>
        <w:t>年</w:t>
      </w:r>
      <w:r w:rsidR="00E9419B" w:rsidRPr="00B12CFC">
        <w:rPr>
          <w:rFonts w:ascii="方正仿宋_GBK" w:eastAsia="方正仿宋_GBK" w:hAnsi="仿宋" w:hint="eastAsia"/>
          <w:bCs/>
          <w:color w:val="000000" w:themeColor="text1"/>
          <w:sz w:val="30"/>
          <w:szCs w:val="30"/>
          <w:u w:val="single"/>
        </w:rPr>
        <w:t xml:space="preserve">    </w:t>
      </w:r>
      <w:r w:rsidR="0072666C" w:rsidRPr="00B12CFC">
        <w:rPr>
          <w:rFonts w:ascii="方正仿宋_GBK" w:eastAsia="方正仿宋_GBK" w:hAnsi="仿宋" w:hint="eastAsia"/>
          <w:bCs/>
          <w:color w:val="000000" w:themeColor="text1"/>
          <w:sz w:val="30"/>
          <w:szCs w:val="30"/>
        </w:rPr>
        <w:t>月</w:t>
      </w:r>
      <w:r w:rsidR="0072666C" w:rsidRPr="00B12CFC">
        <w:rPr>
          <w:rFonts w:ascii="方正仿宋_GBK" w:eastAsia="方正仿宋_GBK" w:hAnsi="仿宋" w:hint="eastAsia"/>
          <w:bCs/>
          <w:color w:val="000000" w:themeColor="text1"/>
          <w:sz w:val="30"/>
          <w:szCs w:val="30"/>
          <w:u w:val="single"/>
        </w:rPr>
        <w:t xml:space="preserve">    </w:t>
      </w:r>
      <w:r w:rsidR="0072666C" w:rsidRPr="00B12CFC">
        <w:rPr>
          <w:rFonts w:ascii="方正仿宋_GBK" w:eastAsia="方正仿宋_GBK" w:hAnsi="仿宋" w:hint="eastAsia"/>
          <w:bCs/>
          <w:color w:val="000000" w:themeColor="text1"/>
          <w:sz w:val="30"/>
          <w:szCs w:val="30"/>
        </w:rPr>
        <w:t>日</w:t>
      </w:r>
      <w:r w:rsidR="00E9419B">
        <w:rPr>
          <w:rFonts w:ascii="方正仿宋_GBK" w:eastAsia="方正仿宋_GBK" w:hAnsi="仿宋" w:hint="eastAsia"/>
          <w:bCs/>
          <w:color w:val="000000" w:themeColor="text1"/>
          <w:sz w:val="30"/>
          <w:szCs w:val="30"/>
        </w:rPr>
        <w:t xml:space="preserve">           </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年</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月</w:t>
      </w:r>
      <w:r w:rsidRPr="00B12CFC">
        <w:rPr>
          <w:rFonts w:ascii="方正仿宋_GBK" w:eastAsia="方正仿宋_GBK" w:hAnsi="仿宋" w:hint="eastAsia"/>
          <w:bCs/>
          <w:color w:val="000000" w:themeColor="text1"/>
          <w:sz w:val="30"/>
          <w:szCs w:val="30"/>
          <w:u w:val="single"/>
        </w:rPr>
        <w:t xml:space="preserve">    </w:t>
      </w:r>
      <w:r w:rsidRPr="00B12CFC">
        <w:rPr>
          <w:rFonts w:ascii="方正仿宋_GBK" w:eastAsia="方正仿宋_GBK" w:hAnsi="仿宋" w:hint="eastAsia"/>
          <w:bCs/>
          <w:color w:val="000000" w:themeColor="text1"/>
          <w:sz w:val="30"/>
          <w:szCs w:val="30"/>
        </w:rPr>
        <w:t>日</w:t>
      </w:r>
    </w:p>
    <w:sectPr w:rsidR="0072666C" w:rsidRPr="00B12CFC" w:rsidSect="00140B58">
      <w:pgSz w:w="11906" w:h="16838" w:code="9"/>
      <w:pgMar w:top="1418" w:right="1588" w:bottom="1418"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55" w:rsidRDefault="00351A55">
      <w:r>
        <w:separator/>
      </w:r>
    </w:p>
  </w:endnote>
  <w:endnote w:type="continuationSeparator" w:id="0">
    <w:p w:rsidR="00351A55" w:rsidRDefault="0035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_GBK">
    <w:altName w:val="Microsoft JhengHei Light"/>
    <w:charset w:val="86"/>
    <w:family w:val="script"/>
    <w:pitch w:val="fixed"/>
    <w:sig w:usb0="00000000" w:usb1="080E0000" w:usb2="00000010" w:usb3="00000000" w:csb0="00040000" w:csb1="00000000"/>
  </w:font>
  <w:font w:name="方正黑体_GBK">
    <w:altName w:val="Microsoft JhengHei Light"/>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Microsoft JhengHei Light"/>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Microsoft JhengHei Light"/>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F7" w:rsidRPr="00C05479" w:rsidRDefault="00B805F7" w:rsidP="00412F8C">
    <w:pPr>
      <w:pStyle w:val="a4"/>
      <w:ind w:right="280"/>
      <w:jc w:val="center"/>
      <w:rPr>
        <w:sz w:val="24"/>
        <w:szCs w:val="24"/>
      </w:rPr>
    </w:pPr>
    <w:r w:rsidRPr="00C05479">
      <w:rPr>
        <w:rFonts w:ascii="宋体" w:hAnsi="宋体"/>
        <w:sz w:val="24"/>
        <w:szCs w:val="24"/>
      </w:rPr>
      <w:fldChar w:fldCharType="begin"/>
    </w:r>
    <w:r w:rsidRPr="00C05479">
      <w:rPr>
        <w:rFonts w:ascii="宋体" w:hAnsi="宋体"/>
        <w:sz w:val="24"/>
        <w:szCs w:val="24"/>
      </w:rPr>
      <w:instrText>PAGE</w:instrText>
    </w:r>
    <w:r w:rsidRPr="00C05479">
      <w:rPr>
        <w:rFonts w:ascii="宋体" w:hAnsi="宋体"/>
        <w:sz w:val="24"/>
        <w:szCs w:val="24"/>
      </w:rPr>
      <w:fldChar w:fldCharType="separate"/>
    </w:r>
    <w:r w:rsidR="001616C8">
      <w:rPr>
        <w:rFonts w:ascii="宋体" w:hAnsi="宋体"/>
        <w:noProof/>
        <w:sz w:val="24"/>
        <w:szCs w:val="24"/>
      </w:rPr>
      <w:t>- 2 -</w:t>
    </w:r>
    <w:r w:rsidRPr="00C05479">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F7" w:rsidRDefault="00B805F7">
    <w:pPr>
      <w:pStyle w:val="a4"/>
      <w:jc w:val="center"/>
      <w:rPr>
        <w:rFonts w:asciiTheme="minorEastAsia" w:eastAsiaTheme="minorEastAsia" w:hAnsiTheme="minorEastAsia"/>
        <w:sz w:val="21"/>
        <w:szCs w:val="21"/>
      </w:rPr>
    </w:pPr>
    <w:r>
      <w:rPr>
        <w:noProof/>
        <w:sz w:val="21"/>
      </w:rPr>
      <mc:AlternateContent>
        <mc:Choice Requires="wps">
          <w:drawing>
            <wp:anchor distT="0" distB="0" distL="114300" distR="114300" simplePos="0" relativeHeight="251658240" behindDoc="0" locked="0" layoutInCell="1" allowOverlap="1" wp14:anchorId="524DC0C8" wp14:editId="0BE9AA8D">
              <wp:simplePos x="0" y="0"/>
              <wp:positionH relativeFrom="margin">
                <wp:align>center</wp:align>
              </wp:positionH>
              <wp:positionV relativeFrom="paragraph">
                <wp:posOffset>0</wp:posOffset>
              </wp:positionV>
              <wp:extent cx="334010" cy="172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5F7" w:rsidRPr="00C05479" w:rsidRDefault="00B805F7" w:rsidP="00C05479">
                          <w:pPr>
                            <w:pStyle w:val="a4"/>
                            <w:ind w:right="280"/>
                            <w:rPr>
                              <w:rFonts w:ascii="宋体" w:hAnsi="宋体"/>
                              <w:noProof/>
                              <w:sz w:val="24"/>
                              <w:szCs w:val="24"/>
                            </w:rPr>
                          </w:pPr>
                          <w:r w:rsidRPr="00C05479">
                            <w:rPr>
                              <w:rFonts w:ascii="宋体" w:hAnsi="宋体"/>
                              <w:noProof/>
                              <w:sz w:val="24"/>
                              <w:szCs w:val="24"/>
                            </w:rPr>
                            <w:fldChar w:fldCharType="begin"/>
                          </w:r>
                          <w:r w:rsidRPr="00C05479">
                            <w:rPr>
                              <w:rFonts w:ascii="宋体" w:hAnsi="宋体"/>
                              <w:noProof/>
                              <w:sz w:val="24"/>
                              <w:szCs w:val="24"/>
                            </w:rPr>
                            <w:instrText xml:space="preserve"> PAGE   \* MERGEFORMAT </w:instrText>
                          </w:r>
                          <w:r w:rsidRPr="00C05479">
                            <w:rPr>
                              <w:rFonts w:ascii="宋体" w:hAnsi="宋体"/>
                              <w:noProof/>
                              <w:sz w:val="24"/>
                              <w:szCs w:val="24"/>
                            </w:rPr>
                            <w:fldChar w:fldCharType="separate"/>
                          </w:r>
                          <w:r w:rsidR="009D5C66">
                            <w:rPr>
                              <w:rFonts w:ascii="宋体" w:hAnsi="宋体"/>
                              <w:noProof/>
                              <w:sz w:val="24"/>
                              <w:szCs w:val="24"/>
                            </w:rPr>
                            <w:t>- 349 -</w:t>
                          </w:r>
                          <w:r w:rsidRPr="00C05479">
                            <w:rPr>
                              <w:rFonts w:ascii="宋体" w:hAnsi="宋体"/>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DC0C8" id="_x0000_t202" coordsize="21600,21600" o:spt="202" path="m,l,21600r21600,l21600,xe">
              <v:stroke joinstyle="miter"/>
              <v:path gradientshapeok="t" o:connecttype="rect"/>
            </v:shapetype>
            <v:shape id="Text Box 1" o:spid="_x0000_s1052" type="#_x0000_t202" style="position:absolute;left:0;text-align:left;margin-left:0;margin-top:0;width:26.3pt;height:13.6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" filled="f" stroked="f">
              <v:textbox style="mso-fit-shape-to-text:t" inset="0,0,0,0">
                <w:txbxContent>
                  <w:p w:rsidR="00B805F7" w:rsidRPr="00C05479" w:rsidRDefault="00B805F7" w:rsidP="00C05479">
                    <w:pPr>
                      <w:pStyle w:val="a4"/>
                      <w:ind w:right="280"/>
                      <w:rPr>
                        <w:rFonts w:ascii="宋体" w:hAnsi="宋体"/>
                        <w:noProof/>
                        <w:sz w:val="24"/>
                        <w:szCs w:val="24"/>
                      </w:rPr>
                    </w:pPr>
                    <w:r w:rsidRPr="00C05479">
                      <w:rPr>
                        <w:rFonts w:ascii="宋体" w:hAnsi="宋体"/>
                        <w:noProof/>
                        <w:sz w:val="24"/>
                        <w:szCs w:val="24"/>
                      </w:rPr>
                      <w:fldChar w:fldCharType="begin"/>
                    </w:r>
                    <w:r w:rsidRPr="00C05479">
                      <w:rPr>
                        <w:rFonts w:ascii="宋体" w:hAnsi="宋体"/>
                        <w:noProof/>
                        <w:sz w:val="24"/>
                        <w:szCs w:val="24"/>
                      </w:rPr>
                      <w:instrText xml:space="preserve"> PAGE   \* MERGEFORMAT </w:instrText>
                    </w:r>
                    <w:r w:rsidRPr="00C05479">
                      <w:rPr>
                        <w:rFonts w:ascii="宋体" w:hAnsi="宋体"/>
                        <w:noProof/>
                        <w:sz w:val="24"/>
                        <w:szCs w:val="24"/>
                      </w:rPr>
                      <w:fldChar w:fldCharType="separate"/>
                    </w:r>
                    <w:r w:rsidR="009D5C66">
                      <w:rPr>
                        <w:rFonts w:ascii="宋体" w:hAnsi="宋体"/>
                        <w:noProof/>
                        <w:sz w:val="24"/>
                        <w:szCs w:val="24"/>
                      </w:rPr>
                      <w:t>- 349 -</w:t>
                    </w:r>
                    <w:r w:rsidRPr="00C05479">
                      <w:rPr>
                        <w:rFonts w:ascii="宋体" w:hAnsi="宋体"/>
                        <w:noProof/>
                        <w:sz w:val="24"/>
                        <w:szCs w:val="24"/>
                      </w:rPr>
                      <w:fldChar w:fldCharType="end"/>
                    </w:r>
                  </w:p>
                </w:txbxContent>
              </v:textbox>
              <w10:wrap anchorx="margin"/>
            </v:shape>
          </w:pict>
        </mc:Fallback>
      </mc:AlternateContent>
    </w:r>
  </w:p>
  <w:p w:rsidR="00B805F7" w:rsidRDefault="00B805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55" w:rsidRDefault="00351A55">
      <w:r>
        <w:separator/>
      </w:r>
    </w:p>
  </w:footnote>
  <w:footnote w:type="continuationSeparator" w:id="0">
    <w:p w:rsidR="00351A55" w:rsidRDefault="0035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F7" w:rsidRDefault="00B805F7">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97D50"/>
    <w:multiLevelType w:val="hybridMultilevel"/>
    <w:tmpl w:val="5CC08F16"/>
    <w:lvl w:ilvl="0" w:tplc="80384B40">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28"/>
    <w:rsid w:val="000007C8"/>
    <w:rsid w:val="00004876"/>
    <w:rsid w:val="00010B5E"/>
    <w:rsid w:val="00014D28"/>
    <w:rsid w:val="000274D3"/>
    <w:rsid w:val="000331AF"/>
    <w:rsid w:val="000341E3"/>
    <w:rsid w:val="00036CF8"/>
    <w:rsid w:val="000376F9"/>
    <w:rsid w:val="00037EDB"/>
    <w:rsid w:val="0004133E"/>
    <w:rsid w:val="000462C0"/>
    <w:rsid w:val="0006284E"/>
    <w:rsid w:val="00062D77"/>
    <w:rsid w:val="00062FC3"/>
    <w:rsid w:val="000657D6"/>
    <w:rsid w:val="00065DE8"/>
    <w:rsid w:val="0006697D"/>
    <w:rsid w:val="00067348"/>
    <w:rsid w:val="00074C07"/>
    <w:rsid w:val="00076417"/>
    <w:rsid w:val="00076E52"/>
    <w:rsid w:val="000773E3"/>
    <w:rsid w:val="00077FDC"/>
    <w:rsid w:val="00083035"/>
    <w:rsid w:val="00083608"/>
    <w:rsid w:val="00090F1F"/>
    <w:rsid w:val="00093EB3"/>
    <w:rsid w:val="000963F1"/>
    <w:rsid w:val="000A4B8F"/>
    <w:rsid w:val="000B1F8D"/>
    <w:rsid w:val="000B4EA3"/>
    <w:rsid w:val="000B61DA"/>
    <w:rsid w:val="000B6A94"/>
    <w:rsid w:val="000C198D"/>
    <w:rsid w:val="000C2115"/>
    <w:rsid w:val="000D472E"/>
    <w:rsid w:val="000E0B1B"/>
    <w:rsid w:val="000E0DE6"/>
    <w:rsid w:val="000E0FA4"/>
    <w:rsid w:val="000E15AF"/>
    <w:rsid w:val="000E2B56"/>
    <w:rsid w:val="000F21B8"/>
    <w:rsid w:val="000F30E5"/>
    <w:rsid w:val="0010237A"/>
    <w:rsid w:val="00110391"/>
    <w:rsid w:val="00111795"/>
    <w:rsid w:val="00123535"/>
    <w:rsid w:val="00123AAC"/>
    <w:rsid w:val="001265E0"/>
    <w:rsid w:val="0013210D"/>
    <w:rsid w:val="001364D6"/>
    <w:rsid w:val="001376A6"/>
    <w:rsid w:val="00137792"/>
    <w:rsid w:val="00140448"/>
    <w:rsid w:val="00140B58"/>
    <w:rsid w:val="001425AE"/>
    <w:rsid w:val="001431AA"/>
    <w:rsid w:val="00143F2C"/>
    <w:rsid w:val="0015006E"/>
    <w:rsid w:val="00160062"/>
    <w:rsid w:val="001616C8"/>
    <w:rsid w:val="001616E1"/>
    <w:rsid w:val="00162A50"/>
    <w:rsid w:val="00167AAD"/>
    <w:rsid w:val="00167E13"/>
    <w:rsid w:val="0018470B"/>
    <w:rsid w:val="001900AD"/>
    <w:rsid w:val="001A33CA"/>
    <w:rsid w:val="001A7F2B"/>
    <w:rsid w:val="001B1156"/>
    <w:rsid w:val="001B30D9"/>
    <w:rsid w:val="001B38E7"/>
    <w:rsid w:val="001C4C7F"/>
    <w:rsid w:val="001C5B1A"/>
    <w:rsid w:val="001C5D11"/>
    <w:rsid w:val="001C6415"/>
    <w:rsid w:val="001C64E6"/>
    <w:rsid w:val="001C717C"/>
    <w:rsid w:val="001C74A0"/>
    <w:rsid w:val="001D4B8B"/>
    <w:rsid w:val="001D74A0"/>
    <w:rsid w:val="001E4E9C"/>
    <w:rsid w:val="001E6A24"/>
    <w:rsid w:val="001F234D"/>
    <w:rsid w:val="001F6613"/>
    <w:rsid w:val="001F6DE7"/>
    <w:rsid w:val="001F6E2F"/>
    <w:rsid w:val="002024CE"/>
    <w:rsid w:val="0020691A"/>
    <w:rsid w:val="00207F8F"/>
    <w:rsid w:val="00212101"/>
    <w:rsid w:val="0022158B"/>
    <w:rsid w:val="00221B29"/>
    <w:rsid w:val="00223264"/>
    <w:rsid w:val="0022632F"/>
    <w:rsid w:val="0022746D"/>
    <w:rsid w:val="00230A2B"/>
    <w:rsid w:val="00234EE8"/>
    <w:rsid w:val="00235911"/>
    <w:rsid w:val="00236D56"/>
    <w:rsid w:val="0024318E"/>
    <w:rsid w:val="00243D03"/>
    <w:rsid w:val="002573F1"/>
    <w:rsid w:val="00257AF7"/>
    <w:rsid w:val="002603B8"/>
    <w:rsid w:val="00260CE9"/>
    <w:rsid w:val="0026343C"/>
    <w:rsid w:val="00264094"/>
    <w:rsid w:val="002648D0"/>
    <w:rsid w:val="00266F50"/>
    <w:rsid w:val="00274A5A"/>
    <w:rsid w:val="00280329"/>
    <w:rsid w:val="00280A6C"/>
    <w:rsid w:val="00280EDB"/>
    <w:rsid w:val="00283771"/>
    <w:rsid w:val="00283EF0"/>
    <w:rsid w:val="00284706"/>
    <w:rsid w:val="00287CA9"/>
    <w:rsid w:val="002919D2"/>
    <w:rsid w:val="00296456"/>
    <w:rsid w:val="002969B6"/>
    <w:rsid w:val="00297FA8"/>
    <w:rsid w:val="002A11AC"/>
    <w:rsid w:val="002A544F"/>
    <w:rsid w:val="002A5D8C"/>
    <w:rsid w:val="002B139A"/>
    <w:rsid w:val="002B1A1C"/>
    <w:rsid w:val="002B20CC"/>
    <w:rsid w:val="002B36DA"/>
    <w:rsid w:val="002B4BB5"/>
    <w:rsid w:val="002C0309"/>
    <w:rsid w:val="002C2C31"/>
    <w:rsid w:val="002C4BAF"/>
    <w:rsid w:val="002C5921"/>
    <w:rsid w:val="002C7EA0"/>
    <w:rsid w:val="002D1A4F"/>
    <w:rsid w:val="002D3622"/>
    <w:rsid w:val="002D6918"/>
    <w:rsid w:val="002E2203"/>
    <w:rsid w:val="002E4E7B"/>
    <w:rsid w:val="002F3537"/>
    <w:rsid w:val="002F3C0E"/>
    <w:rsid w:val="00305F81"/>
    <w:rsid w:val="00310D24"/>
    <w:rsid w:val="0032056F"/>
    <w:rsid w:val="0032127D"/>
    <w:rsid w:val="003228C9"/>
    <w:rsid w:val="003253DB"/>
    <w:rsid w:val="0033349F"/>
    <w:rsid w:val="0033437C"/>
    <w:rsid w:val="00340982"/>
    <w:rsid w:val="00342F77"/>
    <w:rsid w:val="00344F03"/>
    <w:rsid w:val="00345510"/>
    <w:rsid w:val="00345A82"/>
    <w:rsid w:val="00350342"/>
    <w:rsid w:val="00350850"/>
    <w:rsid w:val="00351A55"/>
    <w:rsid w:val="00355991"/>
    <w:rsid w:val="003601C2"/>
    <w:rsid w:val="003602B6"/>
    <w:rsid w:val="00360816"/>
    <w:rsid w:val="00361685"/>
    <w:rsid w:val="003660BB"/>
    <w:rsid w:val="003710CE"/>
    <w:rsid w:val="00371729"/>
    <w:rsid w:val="00372A67"/>
    <w:rsid w:val="00374FED"/>
    <w:rsid w:val="00382473"/>
    <w:rsid w:val="00383503"/>
    <w:rsid w:val="00385209"/>
    <w:rsid w:val="00385593"/>
    <w:rsid w:val="00385D18"/>
    <w:rsid w:val="00385DE2"/>
    <w:rsid w:val="00397DCD"/>
    <w:rsid w:val="003A1180"/>
    <w:rsid w:val="003A41C2"/>
    <w:rsid w:val="003A434B"/>
    <w:rsid w:val="003A729E"/>
    <w:rsid w:val="003B138B"/>
    <w:rsid w:val="003B27F9"/>
    <w:rsid w:val="003D1309"/>
    <w:rsid w:val="003D6D57"/>
    <w:rsid w:val="003E1966"/>
    <w:rsid w:val="003E3095"/>
    <w:rsid w:val="003E45F5"/>
    <w:rsid w:val="003E5895"/>
    <w:rsid w:val="003E5970"/>
    <w:rsid w:val="003F1630"/>
    <w:rsid w:val="003F2C21"/>
    <w:rsid w:val="003F2CBB"/>
    <w:rsid w:val="003F652A"/>
    <w:rsid w:val="003F7976"/>
    <w:rsid w:val="004022E2"/>
    <w:rsid w:val="004033B2"/>
    <w:rsid w:val="00412F8C"/>
    <w:rsid w:val="00414DE6"/>
    <w:rsid w:val="00422E74"/>
    <w:rsid w:val="00426868"/>
    <w:rsid w:val="00431169"/>
    <w:rsid w:val="004328D8"/>
    <w:rsid w:val="00432CE1"/>
    <w:rsid w:val="004341DB"/>
    <w:rsid w:val="00441F58"/>
    <w:rsid w:val="004456EE"/>
    <w:rsid w:val="004501AB"/>
    <w:rsid w:val="00451188"/>
    <w:rsid w:val="004528D8"/>
    <w:rsid w:val="00452A0D"/>
    <w:rsid w:val="00452E73"/>
    <w:rsid w:val="00453494"/>
    <w:rsid w:val="004618C3"/>
    <w:rsid w:val="00461C07"/>
    <w:rsid w:val="00464941"/>
    <w:rsid w:val="00464E3F"/>
    <w:rsid w:val="00465D8C"/>
    <w:rsid w:val="00466385"/>
    <w:rsid w:val="00466749"/>
    <w:rsid w:val="00466A0C"/>
    <w:rsid w:val="00471590"/>
    <w:rsid w:val="00477BBD"/>
    <w:rsid w:val="00480D88"/>
    <w:rsid w:val="00482D73"/>
    <w:rsid w:val="00486740"/>
    <w:rsid w:val="004911ED"/>
    <w:rsid w:val="0049553C"/>
    <w:rsid w:val="004A20D3"/>
    <w:rsid w:val="004A3D21"/>
    <w:rsid w:val="004A5E2E"/>
    <w:rsid w:val="004A6588"/>
    <w:rsid w:val="004B04A1"/>
    <w:rsid w:val="004B0770"/>
    <w:rsid w:val="004C1073"/>
    <w:rsid w:val="004C49FD"/>
    <w:rsid w:val="004C78EF"/>
    <w:rsid w:val="004D0921"/>
    <w:rsid w:val="004D0CB5"/>
    <w:rsid w:val="004D1334"/>
    <w:rsid w:val="004D1F6D"/>
    <w:rsid w:val="004D3797"/>
    <w:rsid w:val="004D410B"/>
    <w:rsid w:val="004D6C06"/>
    <w:rsid w:val="004E3E7A"/>
    <w:rsid w:val="004F05C4"/>
    <w:rsid w:val="004F15F1"/>
    <w:rsid w:val="004F42E0"/>
    <w:rsid w:val="004F4C04"/>
    <w:rsid w:val="004F6E5D"/>
    <w:rsid w:val="0050031E"/>
    <w:rsid w:val="00500FF9"/>
    <w:rsid w:val="00502319"/>
    <w:rsid w:val="005026F6"/>
    <w:rsid w:val="00502907"/>
    <w:rsid w:val="0050674B"/>
    <w:rsid w:val="005074F6"/>
    <w:rsid w:val="005117E3"/>
    <w:rsid w:val="00514052"/>
    <w:rsid w:val="00514C17"/>
    <w:rsid w:val="00520D49"/>
    <w:rsid w:val="00525142"/>
    <w:rsid w:val="00530115"/>
    <w:rsid w:val="00530257"/>
    <w:rsid w:val="005324D9"/>
    <w:rsid w:val="00535802"/>
    <w:rsid w:val="00536105"/>
    <w:rsid w:val="00536F55"/>
    <w:rsid w:val="0053741C"/>
    <w:rsid w:val="005375F2"/>
    <w:rsid w:val="0054178A"/>
    <w:rsid w:val="0054519D"/>
    <w:rsid w:val="00545728"/>
    <w:rsid w:val="00545B67"/>
    <w:rsid w:val="00551384"/>
    <w:rsid w:val="00570860"/>
    <w:rsid w:val="00570A8C"/>
    <w:rsid w:val="00574FD3"/>
    <w:rsid w:val="0057648F"/>
    <w:rsid w:val="00576EBB"/>
    <w:rsid w:val="00577FB1"/>
    <w:rsid w:val="00582052"/>
    <w:rsid w:val="00585684"/>
    <w:rsid w:val="00585BDF"/>
    <w:rsid w:val="00585CB2"/>
    <w:rsid w:val="005924E4"/>
    <w:rsid w:val="00593C31"/>
    <w:rsid w:val="005A18FD"/>
    <w:rsid w:val="005A3EA1"/>
    <w:rsid w:val="005A55AE"/>
    <w:rsid w:val="005A5D21"/>
    <w:rsid w:val="005B61D0"/>
    <w:rsid w:val="005D05E7"/>
    <w:rsid w:val="005D0A97"/>
    <w:rsid w:val="005F0AAD"/>
    <w:rsid w:val="005F1431"/>
    <w:rsid w:val="005F42A4"/>
    <w:rsid w:val="005F7CBF"/>
    <w:rsid w:val="00600605"/>
    <w:rsid w:val="00603141"/>
    <w:rsid w:val="00603705"/>
    <w:rsid w:val="0060676F"/>
    <w:rsid w:val="00606C4D"/>
    <w:rsid w:val="00613177"/>
    <w:rsid w:val="00613773"/>
    <w:rsid w:val="00613D7A"/>
    <w:rsid w:val="00616482"/>
    <w:rsid w:val="00624562"/>
    <w:rsid w:val="00624861"/>
    <w:rsid w:val="006250AB"/>
    <w:rsid w:val="00632FF4"/>
    <w:rsid w:val="00635210"/>
    <w:rsid w:val="006413C5"/>
    <w:rsid w:val="00641C6A"/>
    <w:rsid w:val="00645D49"/>
    <w:rsid w:val="00645E6F"/>
    <w:rsid w:val="006463E3"/>
    <w:rsid w:val="006506C4"/>
    <w:rsid w:val="00652940"/>
    <w:rsid w:val="00653F6F"/>
    <w:rsid w:val="006541EB"/>
    <w:rsid w:val="00655ABC"/>
    <w:rsid w:val="006574C4"/>
    <w:rsid w:val="00663553"/>
    <w:rsid w:val="00664FCC"/>
    <w:rsid w:val="00665769"/>
    <w:rsid w:val="00666493"/>
    <w:rsid w:val="00666B46"/>
    <w:rsid w:val="00670237"/>
    <w:rsid w:val="00670EB1"/>
    <w:rsid w:val="00673729"/>
    <w:rsid w:val="00694D66"/>
    <w:rsid w:val="00697F51"/>
    <w:rsid w:val="006A2CA2"/>
    <w:rsid w:val="006A2EBB"/>
    <w:rsid w:val="006A34C4"/>
    <w:rsid w:val="006A5ABB"/>
    <w:rsid w:val="006A6226"/>
    <w:rsid w:val="006A65AA"/>
    <w:rsid w:val="006A7DE1"/>
    <w:rsid w:val="006B05E3"/>
    <w:rsid w:val="006B09AC"/>
    <w:rsid w:val="006B4A0F"/>
    <w:rsid w:val="006B7AF0"/>
    <w:rsid w:val="006B7BA9"/>
    <w:rsid w:val="006C18F7"/>
    <w:rsid w:val="006C5901"/>
    <w:rsid w:val="006C7C3A"/>
    <w:rsid w:val="006D2618"/>
    <w:rsid w:val="006E6C43"/>
    <w:rsid w:val="006F2772"/>
    <w:rsid w:val="006F37BF"/>
    <w:rsid w:val="006F5440"/>
    <w:rsid w:val="006F7060"/>
    <w:rsid w:val="006F70BD"/>
    <w:rsid w:val="00701852"/>
    <w:rsid w:val="00701ED3"/>
    <w:rsid w:val="00710B51"/>
    <w:rsid w:val="00711272"/>
    <w:rsid w:val="007121C6"/>
    <w:rsid w:val="00714F3A"/>
    <w:rsid w:val="0071735C"/>
    <w:rsid w:val="00720C24"/>
    <w:rsid w:val="007222F0"/>
    <w:rsid w:val="00723020"/>
    <w:rsid w:val="00723E4F"/>
    <w:rsid w:val="00725C36"/>
    <w:rsid w:val="0072666C"/>
    <w:rsid w:val="00727224"/>
    <w:rsid w:val="00730F6D"/>
    <w:rsid w:val="00734BF4"/>
    <w:rsid w:val="00736B5A"/>
    <w:rsid w:val="0074176C"/>
    <w:rsid w:val="00742FEC"/>
    <w:rsid w:val="00744B19"/>
    <w:rsid w:val="00745E7D"/>
    <w:rsid w:val="00747F0A"/>
    <w:rsid w:val="00755F7B"/>
    <w:rsid w:val="00756B49"/>
    <w:rsid w:val="00757DA4"/>
    <w:rsid w:val="007612E1"/>
    <w:rsid w:val="007613C1"/>
    <w:rsid w:val="00764349"/>
    <w:rsid w:val="00767C82"/>
    <w:rsid w:val="0077004A"/>
    <w:rsid w:val="0077361E"/>
    <w:rsid w:val="0077476F"/>
    <w:rsid w:val="007765C6"/>
    <w:rsid w:val="00780B02"/>
    <w:rsid w:val="0078426B"/>
    <w:rsid w:val="007868C2"/>
    <w:rsid w:val="0079126F"/>
    <w:rsid w:val="007912DC"/>
    <w:rsid w:val="007A0082"/>
    <w:rsid w:val="007A029E"/>
    <w:rsid w:val="007A076A"/>
    <w:rsid w:val="007A11A3"/>
    <w:rsid w:val="007A2B41"/>
    <w:rsid w:val="007A3C9F"/>
    <w:rsid w:val="007A4DE8"/>
    <w:rsid w:val="007A5496"/>
    <w:rsid w:val="007A6702"/>
    <w:rsid w:val="007A6F4D"/>
    <w:rsid w:val="007B3696"/>
    <w:rsid w:val="007B7412"/>
    <w:rsid w:val="007B7C18"/>
    <w:rsid w:val="007C3E97"/>
    <w:rsid w:val="007C4BA0"/>
    <w:rsid w:val="007D07A7"/>
    <w:rsid w:val="007D3580"/>
    <w:rsid w:val="007D459C"/>
    <w:rsid w:val="007E246B"/>
    <w:rsid w:val="007E3CD2"/>
    <w:rsid w:val="007F1B86"/>
    <w:rsid w:val="007F1FB6"/>
    <w:rsid w:val="007F21C4"/>
    <w:rsid w:val="007F5159"/>
    <w:rsid w:val="00801AC2"/>
    <w:rsid w:val="00802FE4"/>
    <w:rsid w:val="00804770"/>
    <w:rsid w:val="00807348"/>
    <w:rsid w:val="00813DC4"/>
    <w:rsid w:val="008162DA"/>
    <w:rsid w:val="008220F4"/>
    <w:rsid w:val="00823EAB"/>
    <w:rsid w:val="008270A6"/>
    <w:rsid w:val="00830C30"/>
    <w:rsid w:val="00832625"/>
    <w:rsid w:val="0083318C"/>
    <w:rsid w:val="00834FA5"/>
    <w:rsid w:val="00835290"/>
    <w:rsid w:val="008401BB"/>
    <w:rsid w:val="00842FBA"/>
    <w:rsid w:val="0084518E"/>
    <w:rsid w:val="00846404"/>
    <w:rsid w:val="00852620"/>
    <w:rsid w:val="008531DE"/>
    <w:rsid w:val="008548E0"/>
    <w:rsid w:val="00860FDB"/>
    <w:rsid w:val="008617A9"/>
    <w:rsid w:val="008638A7"/>
    <w:rsid w:val="00867001"/>
    <w:rsid w:val="00874C57"/>
    <w:rsid w:val="00875092"/>
    <w:rsid w:val="0088130B"/>
    <w:rsid w:val="00883084"/>
    <w:rsid w:val="00884E1B"/>
    <w:rsid w:val="00885854"/>
    <w:rsid w:val="0088644E"/>
    <w:rsid w:val="008865CA"/>
    <w:rsid w:val="00891E2A"/>
    <w:rsid w:val="008927EB"/>
    <w:rsid w:val="00896280"/>
    <w:rsid w:val="008972AD"/>
    <w:rsid w:val="008A0E86"/>
    <w:rsid w:val="008A2C68"/>
    <w:rsid w:val="008A36E7"/>
    <w:rsid w:val="008A7DBD"/>
    <w:rsid w:val="008B098A"/>
    <w:rsid w:val="008B2CC7"/>
    <w:rsid w:val="008B56C7"/>
    <w:rsid w:val="008B5B69"/>
    <w:rsid w:val="008C5359"/>
    <w:rsid w:val="008C6932"/>
    <w:rsid w:val="008D0504"/>
    <w:rsid w:val="008D0962"/>
    <w:rsid w:val="008D217F"/>
    <w:rsid w:val="008D2845"/>
    <w:rsid w:val="008D3AD5"/>
    <w:rsid w:val="008E0CF6"/>
    <w:rsid w:val="008E5EC7"/>
    <w:rsid w:val="008F2725"/>
    <w:rsid w:val="008F273F"/>
    <w:rsid w:val="008F6480"/>
    <w:rsid w:val="008F6650"/>
    <w:rsid w:val="00904264"/>
    <w:rsid w:val="00904FB8"/>
    <w:rsid w:val="00905F2E"/>
    <w:rsid w:val="009063B1"/>
    <w:rsid w:val="00911252"/>
    <w:rsid w:val="00924A1C"/>
    <w:rsid w:val="00931F8C"/>
    <w:rsid w:val="00936B0B"/>
    <w:rsid w:val="00940096"/>
    <w:rsid w:val="00941A01"/>
    <w:rsid w:val="00942AD8"/>
    <w:rsid w:val="00946975"/>
    <w:rsid w:val="009500B3"/>
    <w:rsid w:val="00950CB0"/>
    <w:rsid w:val="00955544"/>
    <w:rsid w:val="00960039"/>
    <w:rsid w:val="00960220"/>
    <w:rsid w:val="0096078C"/>
    <w:rsid w:val="00961AF0"/>
    <w:rsid w:val="00962DFE"/>
    <w:rsid w:val="009724C3"/>
    <w:rsid w:val="00973AEA"/>
    <w:rsid w:val="00974519"/>
    <w:rsid w:val="009802DA"/>
    <w:rsid w:val="0098747B"/>
    <w:rsid w:val="0099133B"/>
    <w:rsid w:val="0099595A"/>
    <w:rsid w:val="0099640E"/>
    <w:rsid w:val="009A2AA5"/>
    <w:rsid w:val="009B0EC2"/>
    <w:rsid w:val="009B11A6"/>
    <w:rsid w:val="009B1E60"/>
    <w:rsid w:val="009B3A4B"/>
    <w:rsid w:val="009B56E0"/>
    <w:rsid w:val="009C3739"/>
    <w:rsid w:val="009C76A9"/>
    <w:rsid w:val="009C7D1C"/>
    <w:rsid w:val="009D0158"/>
    <w:rsid w:val="009D5C66"/>
    <w:rsid w:val="009D604B"/>
    <w:rsid w:val="009D6563"/>
    <w:rsid w:val="009E70FF"/>
    <w:rsid w:val="009F155D"/>
    <w:rsid w:val="00A01CBD"/>
    <w:rsid w:val="00A03B00"/>
    <w:rsid w:val="00A04E6D"/>
    <w:rsid w:val="00A070CD"/>
    <w:rsid w:val="00A12C99"/>
    <w:rsid w:val="00A17368"/>
    <w:rsid w:val="00A20D15"/>
    <w:rsid w:val="00A2405A"/>
    <w:rsid w:val="00A24382"/>
    <w:rsid w:val="00A2690A"/>
    <w:rsid w:val="00A27E35"/>
    <w:rsid w:val="00A31025"/>
    <w:rsid w:val="00A3169C"/>
    <w:rsid w:val="00A3264E"/>
    <w:rsid w:val="00A34718"/>
    <w:rsid w:val="00A44BC7"/>
    <w:rsid w:val="00A4550C"/>
    <w:rsid w:val="00A455DB"/>
    <w:rsid w:val="00A50CCB"/>
    <w:rsid w:val="00A5102C"/>
    <w:rsid w:val="00A53ACC"/>
    <w:rsid w:val="00A55428"/>
    <w:rsid w:val="00A56824"/>
    <w:rsid w:val="00A65F98"/>
    <w:rsid w:val="00A67E00"/>
    <w:rsid w:val="00A7097B"/>
    <w:rsid w:val="00A70C95"/>
    <w:rsid w:val="00A76DA0"/>
    <w:rsid w:val="00A90836"/>
    <w:rsid w:val="00A92C82"/>
    <w:rsid w:val="00A93156"/>
    <w:rsid w:val="00A94743"/>
    <w:rsid w:val="00A96573"/>
    <w:rsid w:val="00A965DA"/>
    <w:rsid w:val="00AA0F49"/>
    <w:rsid w:val="00AA3B49"/>
    <w:rsid w:val="00AA6ED9"/>
    <w:rsid w:val="00AA6FA8"/>
    <w:rsid w:val="00AB0240"/>
    <w:rsid w:val="00AB692D"/>
    <w:rsid w:val="00AC010D"/>
    <w:rsid w:val="00AC1BCF"/>
    <w:rsid w:val="00AC76DC"/>
    <w:rsid w:val="00AC7B82"/>
    <w:rsid w:val="00AD0905"/>
    <w:rsid w:val="00AD2C5F"/>
    <w:rsid w:val="00AD429E"/>
    <w:rsid w:val="00AD4FB9"/>
    <w:rsid w:val="00AD517D"/>
    <w:rsid w:val="00AD6716"/>
    <w:rsid w:val="00AE0EFC"/>
    <w:rsid w:val="00AE1622"/>
    <w:rsid w:val="00AE5E5C"/>
    <w:rsid w:val="00AF1A8D"/>
    <w:rsid w:val="00AF4740"/>
    <w:rsid w:val="00B011B2"/>
    <w:rsid w:val="00B0251B"/>
    <w:rsid w:val="00B02F48"/>
    <w:rsid w:val="00B031BD"/>
    <w:rsid w:val="00B03967"/>
    <w:rsid w:val="00B04384"/>
    <w:rsid w:val="00B071A4"/>
    <w:rsid w:val="00B07531"/>
    <w:rsid w:val="00B108D7"/>
    <w:rsid w:val="00B12C71"/>
    <w:rsid w:val="00B12CFC"/>
    <w:rsid w:val="00B14A8F"/>
    <w:rsid w:val="00B1554D"/>
    <w:rsid w:val="00B15C3E"/>
    <w:rsid w:val="00B1693F"/>
    <w:rsid w:val="00B2113B"/>
    <w:rsid w:val="00B356F9"/>
    <w:rsid w:val="00B42D00"/>
    <w:rsid w:val="00B434E2"/>
    <w:rsid w:val="00B43EE8"/>
    <w:rsid w:val="00B5260A"/>
    <w:rsid w:val="00B52720"/>
    <w:rsid w:val="00B55FAA"/>
    <w:rsid w:val="00B605B1"/>
    <w:rsid w:val="00B6235A"/>
    <w:rsid w:val="00B62C49"/>
    <w:rsid w:val="00B63E32"/>
    <w:rsid w:val="00B70D7B"/>
    <w:rsid w:val="00B7119C"/>
    <w:rsid w:val="00B73517"/>
    <w:rsid w:val="00B74FD9"/>
    <w:rsid w:val="00B75B77"/>
    <w:rsid w:val="00B76CA1"/>
    <w:rsid w:val="00B77ED6"/>
    <w:rsid w:val="00B805F7"/>
    <w:rsid w:val="00B83F02"/>
    <w:rsid w:val="00B9080F"/>
    <w:rsid w:val="00B90AF5"/>
    <w:rsid w:val="00B91C33"/>
    <w:rsid w:val="00B96CCA"/>
    <w:rsid w:val="00B96CF4"/>
    <w:rsid w:val="00BA6894"/>
    <w:rsid w:val="00BA79B2"/>
    <w:rsid w:val="00BB0751"/>
    <w:rsid w:val="00BB22E7"/>
    <w:rsid w:val="00BB2BE3"/>
    <w:rsid w:val="00BB3BD6"/>
    <w:rsid w:val="00BC2752"/>
    <w:rsid w:val="00BC3E46"/>
    <w:rsid w:val="00BD30BE"/>
    <w:rsid w:val="00BD41A0"/>
    <w:rsid w:val="00BD5A37"/>
    <w:rsid w:val="00BE02E7"/>
    <w:rsid w:val="00BE6D47"/>
    <w:rsid w:val="00BF4053"/>
    <w:rsid w:val="00BF5D2F"/>
    <w:rsid w:val="00C04572"/>
    <w:rsid w:val="00C05479"/>
    <w:rsid w:val="00C07123"/>
    <w:rsid w:val="00C11472"/>
    <w:rsid w:val="00C23149"/>
    <w:rsid w:val="00C23E5C"/>
    <w:rsid w:val="00C240DE"/>
    <w:rsid w:val="00C259AD"/>
    <w:rsid w:val="00C26C37"/>
    <w:rsid w:val="00C27503"/>
    <w:rsid w:val="00C305B6"/>
    <w:rsid w:val="00C314D2"/>
    <w:rsid w:val="00C31DF1"/>
    <w:rsid w:val="00C32C7D"/>
    <w:rsid w:val="00C32F16"/>
    <w:rsid w:val="00C35928"/>
    <w:rsid w:val="00C401A7"/>
    <w:rsid w:val="00C418D4"/>
    <w:rsid w:val="00C43C76"/>
    <w:rsid w:val="00C44DB2"/>
    <w:rsid w:val="00C44F2A"/>
    <w:rsid w:val="00C518ED"/>
    <w:rsid w:val="00C53328"/>
    <w:rsid w:val="00C53689"/>
    <w:rsid w:val="00C53910"/>
    <w:rsid w:val="00C54633"/>
    <w:rsid w:val="00C57DE8"/>
    <w:rsid w:val="00C617B2"/>
    <w:rsid w:val="00C61B83"/>
    <w:rsid w:val="00C63EAE"/>
    <w:rsid w:val="00C660F6"/>
    <w:rsid w:val="00C71176"/>
    <w:rsid w:val="00C75060"/>
    <w:rsid w:val="00C75CC1"/>
    <w:rsid w:val="00C803C9"/>
    <w:rsid w:val="00C80994"/>
    <w:rsid w:val="00C81B8F"/>
    <w:rsid w:val="00C827F4"/>
    <w:rsid w:val="00C84986"/>
    <w:rsid w:val="00C93053"/>
    <w:rsid w:val="00C9487E"/>
    <w:rsid w:val="00C96CCC"/>
    <w:rsid w:val="00C97045"/>
    <w:rsid w:val="00CA3B7F"/>
    <w:rsid w:val="00CA3F70"/>
    <w:rsid w:val="00CA482E"/>
    <w:rsid w:val="00CA625B"/>
    <w:rsid w:val="00CA7A44"/>
    <w:rsid w:val="00CB32CA"/>
    <w:rsid w:val="00CB3726"/>
    <w:rsid w:val="00CB5E21"/>
    <w:rsid w:val="00CC4DC1"/>
    <w:rsid w:val="00CC658A"/>
    <w:rsid w:val="00CC6EA9"/>
    <w:rsid w:val="00CC7D8C"/>
    <w:rsid w:val="00CD0EDB"/>
    <w:rsid w:val="00CD2B5A"/>
    <w:rsid w:val="00CD58B6"/>
    <w:rsid w:val="00CD630D"/>
    <w:rsid w:val="00CE01AE"/>
    <w:rsid w:val="00CE078A"/>
    <w:rsid w:val="00CE4087"/>
    <w:rsid w:val="00CE5A71"/>
    <w:rsid w:val="00CE67B2"/>
    <w:rsid w:val="00CF39C0"/>
    <w:rsid w:val="00CF46E3"/>
    <w:rsid w:val="00D00B1E"/>
    <w:rsid w:val="00D064FF"/>
    <w:rsid w:val="00D11074"/>
    <w:rsid w:val="00D113CD"/>
    <w:rsid w:val="00D2317F"/>
    <w:rsid w:val="00D25C50"/>
    <w:rsid w:val="00D27F4C"/>
    <w:rsid w:val="00D30A29"/>
    <w:rsid w:val="00D30FDD"/>
    <w:rsid w:val="00D31641"/>
    <w:rsid w:val="00D44FA1"/>
    <w:rsid w:val="00D4551B"/>
    <w:rsid w:val="00D463CD"/>
    <w:rsid w:val="00D506F0"/>
    <w:rsid w:val="00D50B5A"/>
    <w:rsid w:val="00D56C12"/>
    <w:rsid w:val="00D6096D"/>
    <w:rsid w:val="00D654D2"/>
    <w:rsid w:val="00D67836"/>
    <w:rsid w:val="00D71A11"/>
    <w:rsid w:val="00D77CC4"/>
    <w:rsid w:val="00D8430B"/>
    <w:rsid w:val="00D84C0D"/>
    <w:rsid w:val="00D85231"/>
    <w:rsid w:val="00D8735D"/>
    <w:rsid w:val="00D87D24"/>
    <w:rsid w:val="00D92AE2"/>
    <w:rsid w:val="00D95451"/>
    <w:rsid w:val="00DA12F0"/>
    <w:rsid w:val="00DA2486"/>
    <w:rsid w:val="00DA2C25"/>
    <w:rsid w:val="00DB163B"/>
    <w:rsid w:val="00DB4894"/>
    <w:rsid w:val="00DB5B1E"/>
    <w:rsid w:val="00DB7C07"/>
    <w:rsid w:val="00DC371F"/>
    <w:rsid w:val="00DC6EA2"/>
    <w:rsid w:val="00DD009A"/>
    <w:rsid w:val="00DE1694"/>
    <w:rsid w:val="00DE3A5A"/>
    <w:rsid w:val="00DE4243"/>
    <w:rsid w:val="00DE56E4"/>
    <w:rsid w:val="00DE7334"/>
    <w:rsid w:val="00DF0B84"/>
    <w:rsid w:val="00DF7A4B"/>
    <w:rsid w:val="00E06A43"/>
    <w:rsid w:val="00E10452"/>
    <w:rsid w:val="00E1066B"/>
    <w:rsid w:val="00E1135E"/>
    <w:rsid w:val="00E11C60"/>
    <w:rsid w:val="00E11CCC"/>
    <w:rsid w:val="00E1745A"/>
    <w:rsid w:val="00E17B3F"/>
    <w:rsid w:val="00E203CF"/>
    <w:rsid w:val="00E213A3"/>
    <w:rsid w:val="00E231DF"/>
    <w:rsid w:val="00E31D53"/>
    <w:rsid w:val="00E32D4A"/>
    <w:rsid w:val="00E3528C"/>
    <w:rsid w:val="00E37D1A"/>
    <w:rsid w:val="00E4116E"/>
    <w:rsid w:val="00E42B90"/>
    <w:rsid w:val="00E44C88"/>
    <w:rsid w:val="00E474F5"/>
    <w:rsid w:val="00E477A6"/>
    <w:rsid w:val="00E516AD"/>
    <w:rsid w:val="00E532F7"/>
    <w:rsid w:val="00E56FB4"/>
    <w:rsid w:val="00E60305"/>
    <w:rsid w:val="00E60B06"/>
    <w:rsid w:val="00E6269A"/>
    <w:rsid w:val="00E64C8D"/>
    <w:rsid w:val="00E66BFC"/>
    <w:rsid w:val="00E715D0"/>
    <w:rsid w:val="00E752AF"/>
    <w:rsid w:val="00E75A37"/>
    <w:rsid w:val="00E8024F"/>
    <w:rsid w:val="00E80721"/>
    <w:rsid w:val="00E82363"/>
    <w:rsid w:val="00E83CA8"/>
    <w:rsid w:val="00E87536"/>
    <w:rsid w:val="00E9419B"/>
    <w:rsid w:val="00E94341"/>
    <w:rsid w:val="00E94800"/>
    <w:rsid w:val="00E9789E"/>
    <w:rsid w:val="00E97DEA"/>
    <w:rsid w:val="00EA0B9A"/>
    <w:rsid w:val="00EA2B9E"/>
    <w:rsid w:val="00EA401C"/>
    <w:rsid w:val="00EA553A"/>
    <w:rsid w:val="00EB3243"/>
    <w:rsid w:val="00EB5707"/>
    <w:rsid w:val="00EB6BAB"/>
    <w:rsid w:val="00EC3331"/>
    <w:rsid w:val="00EC4882"/>
    <w:rsid w:val="00EC532C"/>
    <w:rsid w:val="00EC64AB"/>
    <w:rsid w:val="00ED0E38"/>
    <w:rsid w:val="00ED1B34"/>
    <w:rsid w:val="00ED5B5A"/>
    <w:rsid w:val="00ED5CAE"/>
    <w:rsid w:val="00ED78F4"/>
    <w:rsid w:val="00EE057F"/>
    <w:rsid w:val="00EE1A34"/>
    <w:rsid w:val="00EE6E2C"/>
    <w:rsid w:val="00EF123A"/>
    <w:rsid w:val="00EF1B54"/>
    <w:rsid w:val="00EF262D"/>
    <w:rsid w:val="00EF3D30"/>
    <w:rsid w:val="00EF510A"/>
    <w:rsid w:val="00EF5637"/>
    <w:rsid w:val="00EF615D"/>
    <w:rsid w:val="00F00FC5"/>
    <w:rsid w:val="00F01475"/>
    <w:rsid w:val="00F01CA9"/>
    <w:rsid w:val="00F03714"/>
    <w:rsid w:val="00F03DCC"/>
    <w:rsid w:val="00F04F53"/>
    <w:rsid w:val="00F06EA6"/>
    <w:rsid w:val="00F07F60"/>
    <w:rsid w:val="00F1016A"/>
    <w:rsid w:val="00F10233"/>
    <w:rsid w:val="00F11BE3"/>
    <w:rsid w:val="00F13CCF"/>
    <w:rsid w:val="00F15B49"/>
    <w:rsid w:val="00F23A86"/>
    <w:rsid w:val="00F31E70"/>
    <w:rsid w:val="00F33EE4"/>
    <w:rsid w:val="00F34179"/>
    <w:rsid w:val="00F350AE"/>
    <w:rsid w:val="00F356AC"/>
    <w:rsid w:val="00F35740"/>
    <w:rsid w:val="00F373BB"/>
    <w:rsid w:val="00F377FA"/>
    <w:rsid w:val="00F40FAF"/>
    <w:rsid w:val="00F43952"/>
    <w:rsid w:val="00F45A54"/>
    <w:rsid w:val="00F47CC2"/>
    <w:rsid w:val="00F514FD"/>
    <w:rsid w:val="00F5216E"/>
    <w:rsid w:val="00F5767F"/>
    <w:rsid w:val="00F60445"/>
    <w:rsid w:val="00F6117E"/>
    <w:rsid w:val="00F627FD"/>
    <w:rsid w:val="00F6517A"/>
    <w:rsid w:val="00F719E2"/>
    <w:rsid w:val="00F71A45"/>
    <w:rsid w:val="00F74322"/>
    <w:rsid w:val="00F75EA2"/>
    <w:rsid w:val="00F81E6F"/>
    <w:rsid w:val="00F86414"/>
    <w:rsid w:val="00F86834"/>
    <w:rsid w:val="00F87CB9"/>
    <w:rsid w:val="00F909E0"/>
    <w:rsid w:val="00F9257D"/>
    <w:rsid w:val="00F94541"/>
    <w:rsid w:val="00FB0EAE"/>
    <w:rsid w:val="00FB123B"/>
    <w:rsid w:val="00FB13F4"/>
    <w:rsid w:val="00FB6350"/>
    <w:rsid w:val="00FB72F0"/>
    <w:rsid w:val="00FC3AAB"/>
    <w:rsid w:val="00FC582C"/>
    <w:rsid w:val="00FC6048"/>
    <w:rsid w:val="00FC75FD"/>
    <w:rsid w:val="00FD120A"/>
    <w:rsid w:val="00FD26F3"/>
    <w:rsid w:val="00FD524B"/>
    <w:rsid w:val="00FE194E"/>
    <w:rsid w:val="00FE5F6E"/>
    <w:rsid w:val="00FF2ACE"/>
    <w:rsid w:val="00FF470C"/>
    <w:rsid w:val="00FF6C55"/>
    <w:rsid w:val="029524B1"/>
    <w:rsid w:val="0376799C"/>
    <w:rsid w:val="0A5C7F68"/>
    <w:rsid w:val="18A96511"/>
    <w:rsid w:val="18CD48F0"/>
    <w:rsid w:val="1D2226D3"/>
    <w:rsid w:val="239B0588"/>
    <w:rsid w:val="25990DB9"/>
    <w:rsid w:val="2DAD65BC"/>
    <w:rsid w:val="2F6D039A"/>
    <w:rsid w:val="3287480A"/>
    <w:rsid w:val="4C9E759A"/>
    <w:rsid w:val="4D6047AB"/>
    <w:rsid w:val="4FAB6551"/>
    <w:rsid w:val="514052CD"/>
    <w:rsid w:val="638B5229"/>
    <w:rsid w:val="68DB4F04"/>
    <w:rsid w:val="6A2F0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5:docId w15:val="{4BDA51CB-72A7-4BD7-9C5E-3D36D32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F66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F66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hAnsi="宋体" w:cs="宋体"/>
      <w:b/>
      <w:bCs/>
      <w:kern w:val="36"/>
      <w:sz w:val="48"/>
      <w:szCs w:val="48"/>
    </w:rPr>
  </w:style>
  <w:style w:type="paragraph" w:styleId="20">
    <w:name w:val="Body Text Indent 2"/>
    <w:basedOn w:val="a"/>
    <w:link w:val="2Char0"/>
    <w:uiPriority w:val="99"/>
    <w:qFormat/>
    <w:pPr>
      <w:autoSpaceDE w:val="0"/>
      <w:autoSpaceDN w:val="0"/>
      <w:snapToGrid w:val="0"/>
      <w:spacing w:line="590" w:lineRule="atLeast"/>
      <w:ind w:firstLineChars="200" w:firstLine="630"/>
    </w:pPr>
    <w:rPr>
      <w:rFonts w:ascii="Times New Roman" w:eastAsia="仿宋_GB2312" w:hAnsi="Times New Roman"/>
      <w:kern w:val="0"/>
      <w:sz w:val="32"/>
      <w:szCs w:val="32"/>
    </w:rPr>
  </w:style>
  <w:style w:type="character" w:customStyle="1" w:styleId="2Char0">
    <w:name w:val="正文文本缩进 2 Char"/>
    <w:basedOn w:val="a0"/>
    <w:link w:val="20"/>
    <w:uiPriority w:val="99"/>
    <w:qFormat/>
    <w:rPr>
      <w:rFonts w:ascii="Times New Roman" w:eastAsia="仿宋_GB2312" w:hAnsi="Times New Roman"/>
      <w:sz w:val="32"/>
      <w:szCs w:val="32"/>
    </w:rPr>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paragraph" w:styleId="21">
    <w:name w:val="Body Text 2"/>
    <w:basedOn w:val="a"/>
    <w:link w:val="2Char1"/>
    <w:uiPriority w:val="99"/>
    <w:unhideWhenUsed/>
    <w:qFormat/>
    <w:pPr>
      <w:spacing w:after="120" w:line="480" w:lineRule="auto"/>
    </w:pPr>
  </w:style>
  <w:style w:type="character" w:customStyle="1" w:styleId="2Char1">
    <w:name w:val="正文文本 2 Char"/>
    <w:basedOn w:val="a0"/>
    <w:link w:val="21"/>
    <w:uiPriority w:val="99"/>
    <w:qFormat/>
    <w:rPr>
      <w:kern w:val="2"/>
      <w:sz w:val="21"/>
      <w:szCs w:val="22"/>
    </w:rPr>
  </w:style>
  <w:style w:type="paragraph" w:styleId="a6">
    <w:name w:val="Title"/>
    <w:basedOn w:val="a"/>
    <w:next w:val="a"/>
    <w:link w:val="Char2"/>
    <w:uiPriority w:val="10"/>
    <w:qFormat/>
    <w:pPr>
      <w:spacing w:before="240" w:after="60"/>
      <w:jc w:val="center"/>
      <w:outlineLvl w:val="0"/>
    </w:pPr>
    <w:rPr>
      <w:rFonts w:ascii="Cambria" w:hAnsi="Cambria"/>
      <w:b/>
      <w:bCs/>
      <w:sz w:val="32"/>
      <w:szCs w:val="32"/>
    </w:rPr>
  </w:style>
  <w:style w:type="character" w:customStyle="1" w:styleId="Char2">
    <w:name w:val="标题 Char"/>
    <w:basedOn w:val="a0"/>
    <w:link w:val="a6"/>
    <w:uiPriority w:val="10"/>
    <w:qFormat/>
    <w:rPr>
      <w:rFonts w:ascii="Cambria" w:hAnsi="Cambria"/>
      <w:b/>
      <w:bCs/>
      <w:kern w:val="2"/>
      <w:sz w:val="32"/>
      <w:szCs w:val="32"/>
    </w:rPr>
  </w:style>
  <w:style w:type="paragraph" w:customStyle="1" w:styleId="10">
    <w:name w:val="标题1"/>
    <w:basedOn w:val="a"/>
    <w:next w:val="a"/>
    <w:qFormat/>
    <w:pPr>
      <w:tabs>
        <w:tab w:val="left" w:pos="9193"/>
        <w:tab w:val="left" w:pos="9827"/>
      </w:tabs>
      <w:autoSpaceDE w:val="0"/>
      <w:autoSpaceDN w:val="0"/>
      <w:snapToGrid w:val="0"/>
      <w:spacing w:line="700" w:lineRule="atLeast"/>
      <w:jc w:val="center"/>
    </w:pPr>
    <w:rPr>
      <w:rFonts w:ascii="Times New Roman" w:eastAsia="方正小标宋_GBK" w:hAnsi="Times New Roman"/>
      <w:snapToGrid w:val="0"/>
      <w:kern w:val="0"/>
      <w:sz w:val="44"/>
      <w:szCs w:val="20"/>
    </w:rPr>
  </w:style>
  <w:style w:type="paragraph" w:customStyle="1" w:styleId="30">
    <w:name w:val="标题3"/>
    <w:basedOn w:val="a"/>
    <w:next w:val="a"/>
    <w:qFormat/>
    <w:pPr>
      <w:autoSpaceDE w:val="0"/>
      <w:autoSpaceDN w:val="0"/>
      <w:snapToGrid w:val="0"/>
      <w:spacing w:line="590" w:lineRule="atLeast"/>
      <w:ind w:firstLine="624"/>
    </w:pPr>
    <w:rPr>
      <w:rFonts w:ascii="Times New Roman" w:eastAsia="方正黑体_GBK" w:hAnsi="Times New Roman"/>
      <w:snapToGrid w:val="0"/>
      <w:kern w:val="0"/>
      <w:sz w:val="32"/>
      <w:szCs w:val="20"/>
    </w:rPr>
  </w:style>
  <w:style w:type="paragraph" w:customStyle="1" w:styleId="11">
    <w:name w:val="列出段落1"/>
    <w:basedOn w:val="a"/>
    <w:uiPriority w:val="34"/>
    <w:qFormat/>
    <w:pPr>
      <w:ind w:firstLineChars="200" w:firstLine="420"/>
    </w:pPr>
  </w:style>
  <w:style w:type="paragraph" w:customStyle="1" w:styleId="22">
    <w:name w:val="列出段落2"/>
    <w:basedOn w:val="a"/>
    <w:uiPriority w:val="99"/>
    <w:unhideWhenUsed/>
    <w:qFormat/>
    <w:pPr>
      <w:ind w:firstLineChars="200" w:firstLine="420"/>
    </w:pPr>
  </w:style>
  <w:style w:type="paragraph" w:customStyle="1" w:styleId="31">
    <w:name w:val="列出段落3"/>
    <w:basedOn w:val="a"/>
    <w:uiPriority w:val="99"/>
    <w:unhideWhenUsed/>
    <w:qFormat/>
    <w:pPr>
      <w:ind w:firstLineChars="200" w:firstLine="420"/>
    </w:pPr>
  </w:style>
  <w:style w:type="character" w:customStyle="1" w:styleId="2Char">
    <w:name w:val="标题 2 Char"/>
    <w:basedOn w:val="a0"/>
    <w:link w:val="2"/>
    <w:uiPriority w:val="9"/>
    <w:rsid w:val="008F6650"/>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8F6650"/>
    <w:rPr>
      <w:b/>
      <w:bCs/>
      <w:kern w:val="2"/>
      <w:sz w:val="32"/>
      <w:szCs w:val="32"/>
    </w:rPr>
  </w:style>
  <w:style w:type="character" w:styleId="a7">
    <w:name w:val="Hyperlink"/>
    <w:basedOn w:val="a0"/>
    <w:uiPriority w:val="99"/>
    <w:unhideWhenUsed/>
    <w:rsid w:val="00167E13"/>
    <w:rPr>
      <w:color w:val="0000FF"/>
      <w:u w:val="single"/>
    </w:rPr>
  </w:style>
  <w:style w:type="character" w:styleId="a8">
    <w:name w:val="FollowedHyperlink"/>
    <w:basedOn w:val="a0"/>
    <w:uiPriority w:val="99"/>
    <w:semiHidden/>
    <w:unhideWhenUsed/>
    <w:rsid w:val="00167E13"/>
    <w:rPr>
      <w:color w:val="800080"/>
      <w:u w:val="single"/>
    </w:rPr>
  </w:style>
  <w:style w:type="paragraph" w:customStyle="1" w:styleId="font5">
    <w:name w:val="font5"/>
    <w:basedOn w:val="a"/>
    <w:rsid w:val="00167E1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67E1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167E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167E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167E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7">
    <w:name w:val="font7"/>
    <w:basedOn w:val="a"/>
    <w:rsid w:val="002E220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E2203"/>
    <w:pPr>
      <w:widowControl/>
      <w:spacing w:before="100" w:beforeAutospacing="1" w:after="100" w:afterAutospacing="1"/>
      <w:jc w:val="left"/>
    </w:pPr>
    <w:rPr>
      <w:rFonts w:ascii="宋体" w:hAnsi="宋体" w:cs="宋体"/>
      <w:kern w:val="0"/>
      <w:sz w:val="22"/>
    </w:rPr>
  </w:style>
  <w:style w:type="paragraph" w:customStyle="1" w:styleId="font9">
    <w:name w:val="font9"/>
    <w:basedOn w:val="a"/>
    <w:rsid w:val="002E2203"/>
    <w:pPr>
      <w:widowControl/>
      <w:spacing w:before="100" w:beforeAutospacing="1" w:after="100" w:afterAutospacing="1"/>
      <w:jc w:val="left"/>
    </w:pPr>
    <w:rPr>
      <w:rFonts w:ascii="Arial" w:hAnsi="Arial" w:cs="Arial"/>
      <w:kern w:val="0"/>
      <w:sz w:val="20"/>
      <w:szCs w:val="20"/>
    </w:rPr>
  </w:style>
  <w:style w:type="paragraph" w:customStyle="1" w:styleId="font10">
    <w:name w:val="font10"/>
    <w:basedOn w:val="a"/>
    <w:rsid w:val="002E2203"/>
    <w:pPr>
      <w:widowControl/>
      <w:spacing w:before="100" w:beforeAutospacing="1" w:after="100" w:afterAutospacing="1"/>
      <w:jc w:val="left"/>
    </w:pPr>
    <w:rPr>
      <w:rFonts w:ascii="Arial" w:hAnsi="Arial" w:cs="Arial"/>
      <w:kern w:val="0"/>
      <w:sz w:val="22"/>
    </w:rPr>
  </w:style>
  <w:style w:type="paragraph" w:customStyle="1" w:styleId="font11">
    <w:name w:val="font11"/>
    <w:basedOn w:val="a"/>
    <w:rsid w:val="002E2203"/>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rsid w:val="002E2203"/>
    <w:pPr>
      <w:widowControl/>
      <w:spacing w:before="100" w:beforeAutospacing="1" w:after="100" w:afterAutospacing="1"/>
      <w:jc w:val="left"/>
    </w:pPr>
    <w:rPr>
      <w:rFonts w:ascii="宋体" w:hAnsi="宋体" w:cs="宋体"/>
      <w:color w:val="000000"/>
      <w:kern w:val="0"/>
      <w:sz w:val="22"/>
    </w:rPr>
  </w:style>
  <w:style w:type="paragraph" w:customStyle="1" w:styleId="font13">
    <w:name w:val="font13"/>
    <w:basedOn w:val="a"/>
    <w:rsid w:val="002E2203"/>
    <w:pPr>
      <w:widowControl/>
      <w:spacing w:before="100" w:beforeAutospacing="1" w:after="100" w:afterAutospacing="1"/>
      <w:jc w:val="left"/>
    </w:pPr>
    <w:rPr>
      <w:rFonts w:ascii="宋体" w:hAnsi="宋体" w:cs="宋体"/>
      <w:color w:val="000000"/>
      <w:kern w:val="0"/>
      <w:sz w:val="22"/>
    </w:rPr>
  </w:style>
  <w:style w:type="paragraph" w:customStyle="1" w:styleId="font14">
    <w:name w:val="font14"/>
    <w:basedOn w:val="a"/>
    <w:rsid w:val="002E2203"/>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2E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2E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5">
    <w:name w:val="font15"/>
    <w:basedOn w:val="a"/>
    <w:rsid w:val="00223264"/>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223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rsid w:val="00223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D07A7"/>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9">
    <w:name w:val="xl79"/>
    <w:basedOn w:val="a"/>
    <w:rsid w:val="007D07A7"/>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rsid w:val="007D07A7"/>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4">
    <w:name w:val="xl84"/>
    <w:basedOn w:val="a"/>
    <w:rsid w:val="007D0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rsid w:val="007D07A7"/>
    <w:pPr>
      <w:widowControl/>
      <w:spacing w:before="100" w:beforeAutospacing="1" w:after="100" w:afterAutospacing="1"/>
      <w:jc w:val="left"/>
    </w:pPr>
    <w:rPr>
      <w:rFonts w:ascii="宋体" w:hAnsi="宋体" w:cs="宋体"/>
      <w:kern w:val="0"/>
      <w:sz w:val="20"/>
      <w:szCs w:val="20"/>
    </w:rPr>
  </w:style>
  <w:style w:type="paragraph" w:customStyle="1" w:styleId="xl86">
    <w:name w:val="xl86"/>
    <w:basedOn w:val="a"/>
    <w:rsid w:val="007D07A7"/>
    <w:pPr>
      <w:widowControl/>
      <w:spacing w:before="100" w:beforeAutospacing="1" w:after="100" w:afterAutospacing="1"/>
      <w:jc w:val="center"/>
    </w:pPr>
    <w:rPr>
      <w:rFonts w:ascii="宋体" w:hAnsi="宋体" w:cs="宋体"/>
      <w:kern w:val="0"/>
      <w:sz w:val="20"/>
      <w:szCs w:val="20"/>
    </w:rPr>
  </w:style>
  <w:style w:type="paragraph" w:styleId="TOC">
    <w:name w:val="TOC Heading"/>
    <w:basedOn w:val="1"/>
    <w:next w:val="a"/>
    <w:uiPriority w:val="39"/>
    <w:unhideWhenUsed/>
    <w:qFormat/>
    <w:rsid w:val="00ED5CA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D5CAE"/>
  </w:style>
  <w:style w:type="paragraph" w:styleId="23">
    <w:name w:val="toc 2"/>
    <w:basedOn w:val="a"/>
    <w:next w:val="a"/>
    <w:autoRedefine/>
    <w:uiPriority w:val="39"/>
    <w:unhideWhenUsed/>
    <w:rsid w:val="00ED5CAE"/>
    <w:pPr>
      <w:ind w:leftChars="200" w:left="420"/>
    </w:pPr>
  </w:style>
  <w:style w:type="paragraph" w:styleId="a9">
    <w:name w:val="List Paragraph"/>
    <w:basedOn w:val="a"/>
    <w:uiPriority w:val="99"/>
    <w:unhideWhenUsed/>
    <w:rsid w:val="004618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1504">
      <w:bodyDiv w:val="1"/>
      <w:marLeft w:val="0"/>
      <w:marRight w:val="0"/>
      <w:marTop w:val="0"/>
      <w:marBottom w:val="0"/>
      <w:divBdr>
        <w:top w:val="none" w:sz="0" w:space="0" w:color="auto"/>
        <w:left w:val="none" w:sz="0" w:space="0" w:color="auto"/>
        <w:bottom w:val="none" w:sz="0" w:space="0" w:color="auto"/>
        <w:right w:val="none" w:sz="0" w:space="0" w:color="auto"/>
      </w:divBdr>
    </w:div>
    <w:div w:id="430248955">
      <w:bodyDiv w:val="1"/>
      <w:marLeft w:val="0"/>
      <w:marRight w:val="0"/>
      <w:marTop w:val="0"/>
      <w:marBottom w:val="0"/>
      <w:divBdr>
        <w:top w:val="none" w:sz="0" w:space="0" w:color="auto"/>
        <w:left w:val="none" w:sz="0" w:space="0" w:color="auto"/>
        <w:bottom w:val="none" w:sz="0" w:space="0" w:color="auto"/>
        <w:right w:val="none" w:sz="0" w:space="0" w:color="auto"/>
      </w:divBdr>
    </w:div>
    <w:div w:id="768697754">
      <w:bodyDiv w:val="1"/>
      <w:marLeft w:val="0"/>
      <w:marRight w:val="0"/>
      <w:marTop w:val="0"/>
      <w:marBottom w:val="0"/>
      <w:divBdr>
        <w:top w:val="none" w:sz="0" w:space="0" w:color="auto"/>
        <w:left w:val="none" w:sz="0" w:space="0" w:color="auto"/>
        <w:bottom w:val="none" w:sz="0" w:space="0" w:color="auto"/>
        <w:right w:val="none" w:sz="0" w:space="0" w:color="auto"/>
      </w:divBdr>
    </w:div>
    <w:div w:id="976035037">
      <w:bodyDiv w:val="1"/>
      <w:marLeft w:val="0"/>
      <w:marRight w:val="0"/>
      <w:marTop w:val="0"/>
      <w:marBottom w:val="0"/>
      <w:divBdr>
        <w:top w:val="none" w:sz="0" w:space="0" w:color="auto"/>
        <w:left w:val="none" w:sz="0" w:space="0" w:color="auto"/>
        <w:bottom w:val="none" w:sz="0" w:space="0" w:color="auto"/>
        <w:right w:val="none" w:sz="0" w:space="0" w:color="auto"/>
      </w:divBdr>
    </w:div>
    <w:div w:id="1049844172">
      <w:bodyDiv w:val="1"/>
      <w:marLeft w:val="0"/>
      <w:marRight w:val="0"/>
      <w:marTop w:val="0"/>
      <w:marBottom w:val="0"/>
      <w:divBdr>
        <w:top w:val="none" w:sz="0" w:space="0" w:color="auto"/>
        <w:left w:val="none" w:sz="0" w:space="0" w:color="auto"/>
        <w:bottom w:val="none" w:sz="0" w:space="0" w:color="auto"/>
        <w:right w:val="none" w:sz="0" w:space="0" w:color="auto"/>
      </w:divBdr>
    </w:div>
    <w:div w:id="1090002866">
      <w:bodyDiv w:val="1"/>
      <w:marLeft w:val="0"/>
      <w:marRight w:val="0"/>
      <w:marTop w:val="0"/>
      <w:marBottom w:val="0"/>
      <w:divBdr>
        <w:top w:val="none" w:sz="0" w:space="0" w:color="auto"/>
        <w:left w:val="none" w:sz="0" w:space="0" w:color="auto"/>
        <w:bottom w:val="none" w:sz="0" w:space="0" w:color="auto"/>
        <w:right w:val="none" w:sz="0" w:space="0" w:color="auto"/>
      </w:divBdr>
    </w:div>
    <w:div w:id="164358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22"/>
    <customShpInfo spid="_x0000_s1125"/>
    <customShpInfo spid="_x0000_s1133"/>
    <customShpInfo spid="_x0000_s1134"/>
    <customShpInfo spid="_x0000_s1135"/>
    <customShpInfo spid="_x0000_s1137"/>
    <customShpInfo spid="_x0000_s1141"/>
    <customShpInfo spid="_x0000_s1143"/>
    <customShpInfo spid="_x0000_s1144"/>
    <customShpInfo spid="_x0000_s1145"/>
    <customShpInfo spid="_x0000_s1148"/>
    <customShpInfo spid="_x0000_s1149"/>
    <customShpInfo spid="_x0000_s1150"/>
    <customShpInfo spid="_x0000_s1153"/>
    <customShpInfo spid="_x0000_s1154"/>
    <customShpInfo spid="_x0000_s1155"/>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DBD08-5073-45A9-8918-9166D526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37776</Words>
  <Characters>215327</Characters>
  <Application>Microsoft Office Word</Application>
  <DocSecurity>0</DocSecurity>
  <Lines>1794</Lines>
  <Paragraphs>505</Paragraphs>
  <ScaleCrop>false</ScaleCrop>
  <Company>Microsoft</Company>
  <LinksUpToDate>false</LinksUpToDate>
  <CharactersWithSpaces>252598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谢妍红</cp:lastModifiedBy>
  <cp:revision>3</cp:revision>
  <cp:lastPrinted>2017-05-02T10:29:00Z</cp:lastPrinted>
  <dcterms:created xsi:type="dcterms:W3CDTF">2017-12-07T08:15:00Z</dcterms:created>
  <dcterms:modified xsi:type="dcterms:W3CDTF">2017-12-07T08:16:00Z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