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shd w:val="clear" w:color="auto" w:fill="FFFFFF"/>
        <w:spacing w:before="100" w:beforeAutospacing="1" w:after="100" w:afterAutospacing="1" w:line="300" w:lineRule="atLeast"/>
        <w:jc w:val="center"/>
        <w:rPr>
          <w:rFonts w:cs="宋体" w:asciiTheme="majorEastAsia" w:hAnsiTheme="majorEastAsia" w:eastAsiaTheme="majorEastAsia"/>
          <w:b/>
          <w:bCs/>
          <w:color w:val="121212"/>
          <w:sz w:val="44"/>
          <w:szCs w:val="44"/>
        </w:rPr>
      </w:pPr>
    </w:p>
    <w:p>
      <w:pPr>
        <w:shd w:val="clear" w:color="auto" w:fill="FFFFFF"/>
        <w:spacing w:before="100" w:beforeAutospacing="1" w:after="100" w:afterAutospacing="1" w:line="300" w:lineRule="atLeast"/>
        <w:jc w:val="center"/>
        <w:rPr>
          <w:rFonts w:cs="宋体" w:asciiTheme="majorEastAsia" w:hAnsiTheme="majorEastAsia" w:eastAsiaTheme="majorEastAsia"/>
          <w:b/>
          <w:bCs/>
          <w:color w:val="121212"/>
          <w:sz w:val="44"/>
          <w:szCs w:val="44"/>
        </w:rPr>
      </w:pPr>
    </w:p>
    <w:p>
      <w:pPr>
        <w:shd w:val="clear" w:color="auto" w:fill="FFFFFF"/>
        <w:spacing w:before="100" w:beforeAutospacing="1" w:after="100" w:afterAutospacing="1" w:line="300" w:lineRule="atLeast"/>
        <w:jc w:val="center"/>
        <w:rPr>
          <w:rFonts w:cs="宋体" w:asciiTheme="majorEastAsia" w:hAnsiTheme="majorEastAsia" w:eastAsiaTheme="majorEastAsia"/>
          <w:b/>
          <w:bCs/>
          <w:color w:val="121212"/>
          <w:sz w:val="44"/>
          <w:szCs w:val="44"/>
        </w:rPr>
      </w:pPr>
    </w:p>
    <w:p>
      <w:pPr>
        <w:shd w:val="clear" w:color="auto" w:fill="FFFFFF"/>
        <w:spacing w:line="360" w:lineRule="auto"/>
        <w:jc w:val="center"/>
        <w:rPr>
          <w:rFonts w:cs="宋体" w:asciiTheme="majorEastAsia" w:hAnsiTheme="majorEastAsia" w:eastAsiaTheme="majorEastAsia"/>
          <w:b/>
          <w:bCs/>
          <w:color w:val="121212"/>
          <w:sz w:val="44"/>
          <w:szCs w:val="44"/>
        </w:rPr>
      </w:pPr>
      <w:r>
        <w:rPr>
          <w:rFonts w:hint="eastAsia" w:cs="宋体" w:asciiTheme="majorEastAsia" w:hAnsiTheme="majorEastAsia" w:eastAsiaTheme="majorEastAsia"/>
          <w:b/>
          <w:bCs/>
          <w:color w:val="121212"/>
          <w:sz w:val="44"/>
          <w:szCs w:val="44"/>
        </w:rPr>
        <w:t>2016年</w:t>
      </w:r>
      <w:r>
        <w:rPr>
          <w:rFonts w:cs="宋体" w:asciiTheme="majorEastAsia" w:hAnsiTheme="majorEastAsia" w:eastAsiaTheme="majorEastAsia"/>
          <w:b/>
          <w:bCs/>
          <w:color w:val="121212"/>
          <w:sz w:val="44"/>
          <w:szCs w:val="44"/>
        </w:rPr>
        <w:t>锦州市</w:t>
      </w:r>
      <w:r>
        <w:rPr>
          <w:rFonts w:hint="eastAsia" w:cs="宋体" w:asciiTheme="majorEastAsia" w:hAnsiTheme="majorEastAsia" w:eastAsiaTheme="majorEastAsia"/>
          <w:b/>
          <w:bCs/>
          <w:color w:val="121212"/>
          <w:sz w:val="44"/>
          <w:szCs w:val="44"/>
        </w:rPr>
        <w:t>医</w:t>
      </w:r>
      <w:r>
        <w:rPr>
          <w:rFonts w:cs="宋体" w:asciiTheme="majorEastAsia" w:hAnsiTheme="majorEastAsia" w:eastAsiaTheme="majorEastAsia"/>
          <w:b/>
          <w:bCs/>
          <w:color w:val="121212"/>
          <w:sz w:val="44"/>
          <w:szCs w:val="44"/>
        </w:rPr>
        <w:t>疗卫生机构医用耗材及检验试剂集中招标(议价)采购</w:t>
      </w:r>
    </w:p>
    <w:p>
      <w:pPr>
        <w:jc w:val="center"/>
        <w:rPr>
          <w:rFonts w:ascii="宋体" w:hAnsi="宋体" w:cs="宋体"/>
          <w:b/>
          <w:bCs/>
          <w:color w:val="121212"/>
          <w:sz w:val="36"/>
          <w:szCs w:val="36"/>
        </w:rPr>
      </w:pPr>
    </w:p>
    <w:p>
      <w:pPr>
        <w:jc w:val="center"/>
        <w:rPr>
          <w:rFonts w:ascii="宋体" w:hAnsi="宋体" w:cs="宋体"/>
          <w:b/>
          <w:bCs/>
          <w:color w:val="121212"/>
          <w:sz w:val="36"/>
          <w:szCs w:val="36"/>
        </w:rPr>
      </w:pPr>
    </w:p>
    <w:p>
      <w:pPr>
        <w:jc w:val="center"/>
        <w:rPr>
          <w:rFonts w:ascii="宋体" w:hAnsi="宋体" w:cs="宋体"/>
          <w:b/>
          <w:bCs/>
          <w:color w:val="121212"/>
          <w:sz w:val="36"/>
          <w:szCs w:val="36"/>
        </w:rPr>
      </w:pPr>
    </w:p>
    <w:p>
      <w:pPr>
        <w:spacing w:line="360" w:lineRule="auto"/>
        <w:jc w:val="center"/>
        <w:rPr>
          <w:rFonts w:ascii="宋体" w:hAnsi="宋体" w:cs="宋体"/>
          <w:b/>
          <w:bCs/>
          <w:color w:val="121212"/>
          <w:sz w:val="84"/>
          <w:szCs w:val="84"/>
        </w:rPr>
      </w:pPr>
      <w:r>
        <w:rPr>
          <w:rFonts w:hint="eastAsia" w:ascii="宋体" w:hAnsi="宋体" w:cs="宋体"/>
          <w:b/>
          <w:bCs/>
          <w:color w:val="121212"/>
          <w:sz w:val="84"/>
          <w:szCs w:val="84"/>
        </w:rPr>
        <w:t>采 购 文 件</w:t>
      </w:r>
    </w:p>
    <w:p>
      <w:pPr>
        <w:spacing w:line="360" w:lineRule="auto"/>
        <w:jc w:val="center"/>
        <w:rPr>
          <w:b/>
          <w:sz w:val="36"/>
          <w:szCs w:val="36"/>
        </w:rPr>
      </w:pPr>
      <w:r>
        <w:rPr>
          <w:rFonts w:hint="eastAsia" w:cs="宋体" w:asciiTheme="minorEastAsia" w:hAnsiTheme="minorEastAsia" w:eastAsiaTheme="minorEastAsia"/>
          <w:b/>
          <w:color w:val="121212"/>
          <w:sz w:val="36"/>
          <w:szCs w:val="36"/>
        </w:rPr>
        <w:t>编号：JZHCZB201601</w:t>
      </w:r>
    </w:p>
    <w:p>
      <w:pPr>
        <w:rPr>
          <w:sz w:val="36"/>
          <w:szCs w:val="36"/>
        </w:rPr>
      </w:pPr>
    </w:p>
    <w:p>
      <w:pPr>
        <w:rPr>
          <w:sz w:val="36"/>
          <w:szCs w:val="36"/>
        </w:rPr>
      </w:pPr>
    </w:p>
    <w:p>
      <w:pPr>
        <w:rPr>
          <w:sz w:val="36"/>
          <w:szCs w:val="36"/>
        </w:rPr>
      </w:pPr>
    </w:p>
    <w:p>
      <w:pPr>
        <w:rPr>
          <w:sz w:val="36"/>
          <w:szCs w:val="36"/>
        </w:rPr>
      </w:pPr>
    </w:p>
    <w:p>
      <w:pPr>
        <w:tabs>
          <w:tab w:val="left" w:pos="375"/>
        </w:tabs>
        <w:jc w:val="center"/>
        <w:rPr>
          <w:sz w:val="36"/>
          <w:szCs w:val="36"/>
        </w:rPr>
      </w:pPr>
    </w:p>
    <w:p>
      <w:pPr>
        <w:tabs>
          <w:tab w:val="left" w:pos="375"/>
        </w:tabs>
        <w:rPr>
          <w:sz w:val="36"/>
          <w:szCs w:val="36"/>
        </w:rPr>
      </w:pPr>
    </w:p>
    <w:p>
      <w:pPr>
        <w:tabs>
          <w:tab w:val="left" w:pos="375"/>
        </w:tabs>
        <w:spacing w:line="360" w:lineRule="auto"/>
        <w:jc w:val="center"/>
        <w:rPr>
          <w:sz w:val="36"/>
          <w:szCs w:val="36"/>
        </w:rPr>
      </w:pPr>
      <w:r>
        <w:rPr>
          <w:rFonts w:hint="eastAsia"/>
          <w:sz w:val="36"/>
          <w:szCs w:val="36"/>
        </w:rPr>
        <w:t>中资国际招标有限责任公司</w:t>
      </w:r>
    </w:p>
    <w:p>
      <w:pPr>
        <w:spacing w:line="360" w:lineRule="auto"/>
        <w:jc w:val="center"/>
        <w:rPr>
          <w:sz w:val="36"/>
          <w:szCs w:val="36"/>
        </w:rPr>
      </w:pPr>
      <w:r>
        <w:rPr>
          <w:rFonts w:hint="eastAsia"/>
          <w:sz w:val="36"/>
          <w:szCs w:val="36"/>
        </w:rPr>
        <w:t>二〇一六年六月</w:t>
      </w:r>
    </w:p>
    <w:p>
      <w:pPr>
        <w:widowControl/>
        <w:jc w:val="left"/>
        <w:rPr>
          <w:sz w:val="36"/>
          <w:szCs w:val="36"/>
        </w:rPr>
      </w:pPr>
    </w:p>
    <w:p>
      <w:pPr>
        <w:widowControl/>
        <w:jc w:val="left"/>
        <w:rPr>
          <w:sz w:val="36"/>
          <w:szCs w:val="36"/>
        </w:rPr>
      </w:pPr>
      <w:r>
        <w:rPr>
          <w:sz w:val="36"/>
          <w:szCs w:val="36"/>
        </w:rPr>
        <w:br w:type="page"/>
      </w:r>
    </w:p>
    <w:p>
      <w:pPr>
        <w:widowControl/>
        <w:jc w:val="left"/>
        <w:rPr>
          <w:sz w:val="36"/>
          <w:szCs w:val="36"/>
        </w:rPr>
      </w:pPr>
    </w:p>
    <w:p>
      <w:pPr>
        <w:autoSpaceDE w:val="0"/>
        <w:autoSpaceDN w:val="0"/>
        <w:adjustRightInd w:val="0"/>
        <w:spacing w:line="532" w:lineRule="exact"/>
        <w:ind w:left="3229" w:right="3274"/>
        <w:jc w:val="center"/>
        <w:rPr>
          <w:rFonts w:ascii="宋体" w:cs="宋体"/>
          <w:kern w:val="0"/>
          <w:sz w:val="44"/>
          <w:szCs w:val="44"/>
        </w:rPr>
      </w:pPr>
      <w:r>
        <w:rPr>
          <w:rFonts w:hint="eastAsia" w:ascii="宋体" w:cs="宋体"/>
          <w:kern w:val="0"/>
          <w:position w:val="-4"/>
          <w:sz w:val="44"/>
          <w:szCs w:val="44"/>
        </w:rPr>
        <w:t>目</w:t>
      </w:r>
      <w:r>
        <w:rPr>
          <w:rFonts w:ascii="宋体" w:cs="宋体"/>
          <w:kern w:val="0"/>
          <w:position w:val="-4"/>
          <w:sz w:val="44"/>
          <w:szCs w:val="44"/>
        </w:rPr>
        <w:t xml:space="preserve">   </w:t>
      </w:r>
      <w:r>
        <w:rPr>
          <w:rFonts w:hint="eastAsia" w:ascii="宋体" w:cs="宋体"/>
          <w:w w:val="99"/>
          <w:kern w:val="0"/>
          <w:position w:val="-4"/>
          <w:sz w:val="44"/>
          <w:szCs w:val="44"/>
        </w:rPr>
        <w:t>录</w:t>
      </w:r>
    </w:p>
    <w:p>
      <w:pPr>
        <w:autoSpaceDE w:val="0"/>
        <w:autoSpaceDN w:val="0"/>
        <w:adjustRightInd w:val="0"/>
        <w:spacing w:line="532" w:lineRule="exact"/>
        <w:ind w:left="3229" w:right="3274"/>
        <w:jc w:val="center"/>
        <w:rPr>
          <w:rFonts w:ascii="宋体" w:cs="宋体"/>
          <w:kern w:val="0"/>
          <w:sz w:val="44"/>
          <w:szCs w:val="44"/>
        </w:rPr>
      </w:pPr>
    </w:p>
    <w:p>
      <w:pPr>
        <w:autoSpaceDE w:val="0"/>
        <w:autoSpaceDN w:val="0"/>
        <w:adjustRightInd w:val="0"/>
        <w:spacing w:line="345" w:lineRule="auto"/>
        <w:ind w:left="358" w:right="183"/>
        <w:jc w:val="left"/>
        <w:rPr>
          <w:kern w:val="0"/>
          <w:sz w:val="28"/>
          <w:szCs w:val="28"/>
        </w:rPr>
      </w:pPr>
      <w:r>
        <w:rPr>
          <w:rFonts w:hint="eastAsia" w:ascii="宋体" w:cs="宋体"/>
          <w:kern w:val="0"/>
          <w:sz w:val="28"/>
          <w:szCs w:val="28"/>
        </w:rPr>
        <w:t>一</w:t>
      </w:r>
      <w:r>
        <w:rPr>
          <w:rFonts w:ascii="宋体" w:cs="宋体"/>
          <w:kern w:val="0"/>
          <w:sz w:val="28"/>
          <w:szCs w:val="28"/>
        </w:rPr>
        <w:t xml:space="preserve">  </w:t>
      </w:r>
      <w:r>
        <w:rPr>
          <w:rFonts w:hint="eastAsia" w:ascii="宋体" w:cs="宋体"/>
          <w:kern w:val="0"/>
          <w:sz w:val="28"/>
          <w:szCs w:val="28"/>
        </w:rPr>
        <w:t>邀请函</w:t>
      </w:r>
      <w:r>
        <w:rPr>
          <w:rFonts w:hint="eastAsia" w:ascii="宋体" w:cs="宋体"/>
          <w:spacing w:val="-3"/>
          <w:kern w:val="0"/>
          <w:sz w:val="28"/>
          <w:szCs w:val="28"/>
        </w:rPr>
        <w:t>……</w:t>
      </w:r>
      <w:r>
        <w:rPr>
          <w:rFonts w:hint="eastAsia" w:ascii="宋体" w:cs="宋体"/>
          <w:kern w:val="0"/>
          <w:sz w:val="28"/>
          <w:szCs w:val="28"/>
        </w:rPr>
        <w:t>………</w:t>
      </w:r>
      <w:r>
        <w:rPr>
          <w:rFonts w:hint="eastAsia" w:ascii="宋体" w:cs="宋体"/>
          <w:spacing w:val="-3"/>
          <w:kern w:val="0"/>
          <w:sz w:val="28"/>
          <w:szCs w:val="28"/>
        </w:rPr>
        <w:t>…</w:t>
      </w:r>
      <w:r>
        <w:rPr>
          <w:rFonts w:hint="eastAsia" w:ascii="宋体" w:cs="宋体"/>
          <w:kern w:val="0"/>
          <w:sz w:val="28"/>
          <w:szCs w:val="28"/>
        </w:rPr>
        <w:t>……</w:t>
      </w:r>
      <w:r>
        <w:rPr>
          <w:rFonts w:hint="eastAsia" w:ascii="宋体" w:cs="宋体"/>
          <w:spacing w:val="-3"/>
          <w:kern w:val="0"/>
          <w:sz w:val="28"/>
          <w:szCs w:val="28"/>
        </w:rPr>
        <w:t>……</w:t>
      </w:r>
      <w:r>
        <w:rPr>
          <w:rFonts w:hint="eastAsia" w:ascii="宋体" w:cs="宋体"/>
          <w:kern w:val="0"/>
          <w:sz w:val="28"/>
          <w:szCs w:val="28"/>
        </w:rPr>
        <w:t>………</w:t>
      </w:r>
      <w:r>
        <w:rPr>
          <w:rFonts w:hint="eastAsia" w:ascii="宋体" w:cs="宋体"/>
          <w:spacing w:val="-3"/>
          <w:kern w:val="0"/>
          <w:sz w:val="28"/>
          <w:szCs w:val="28"/>
        </w:rPr>
        <w:t>…</w:t>
      </w:r>
      <w:r>
        <w:rPr>
          <w:rFonts w:hint="eastAsia" w:ascii="宋体" w:cs="宋体"/>
          <w:kern w:val="0"/>
          <w:sz w:val="28"/>
          <w:szCs w:val="28"/>
        </w:rPr>
        <w:t>……</w:t>
      </w:r>
      <w:r>
        <w:rPr>
          <w:rFonts w:hint="eastAsia" w:ascii="宋体" w:cs="宋体"/>
          <w:spacing w:val="-3"/>
          <w:kern w:val="0"/>
          <w:sz w:val="28"/>
          <w:szCs w:val="28"/>
        </w:rPr>
        <w:t>……</w:t>
      </w:r>
      <w:r>
        <w:rPr>
          <w:rFonts w:hint="eastAsia" w:ascii="宋体" w:cs="宋体"/>
          <w:kern w:val="0"/>
          <w:sz w:val="28"/>
          <w:szCs w:val="28"/>
        </w:rPr>
        <w:t>…………</w:t>
      </w:r>
      <w:r>
        <w:rPr>
          <w:kern w:val="0"/>
          <w:sz w:val="28"/>
          <w:szCs w:val="28"/>
        </w:rPr>
        <w:t xml:space="preserve">1 </w:t>
      </w:r>
    </w:p>
    <w:p>
      <w:pPr>
        <w:autoSpaceDE w:val="0"/>
        <w:autoSpaceDN w:val="0"/>
        <w:adjustRightInd w:val="0"/>
        <w:spacing w:line="345" w:lineRule="auto"/>
        <w:ind w:left="358" w:right="183"/>
        <w:jc w:val="left"/>
        <w:rPr>
          <w:kern w:val="0"/>
          <w:sz w:val="28"/>
          <w:szCs w:val="28"/>
        </w:rPr>
      </w:pPr>
      <w:r>
        <w:rPr>
          <w:rFonts w:hint="eastAsia" w:ascii="宋体" w:cs="宋体"/>
          <w:kern w:val="0"/>
          <w:sz w:val="28"/>
          <w:szCs w:val="28"/>
        </w:rPr>
        <w:t>二</w:t>
      </w:r>
      <w:r>
        <w:rPr>
          <w:rFonts w:ascii="宋体" w:cs="宋体"/>
          <w:kern w:val="0"/>
          <w:sz w:val="28"/>
          <w:szCs w:val="28"/>
        </w:rPr>
        <w:t xml:space="preserve">  </w:t>
      </w:r>
      <w:r>
        <w:rPr>
          <w:rFonts w:hint="eastAsia" w:ascii="宋体" w:cs="宋体"/>
          <w:kern w:val="0"/>
          <w:sz w:val="28"/>
          <w:szCs w:val="28"/>
        </w:rPr>
        <w:t>工</w:t>
      </w:r>
      <w:r>
        <w:rPr>
          <w:rFonts w:hint="eastAsia" w:ascii="宋体" w:cs="宋体"/>
          <w:spacing w:val="-3"/>
          <w:kern w:val="0"/>
          <w:sz w:val="28"/>
          <w:szCs w:val="28"/>
        </w:rPr>
        <w:t>作</w:t>
      </w:r>
      <w:r>
        <w:rPr>
          <w:rFonts w:hint="eastAsia" w:ascii="宋体" w:cs="宋体"/>
          <w:kern w:val="0"/>
          <w:sz w:val="28"/>
          <w:szCs w:val="28"/>
        </w:rPr>
        <w:t>程序</w:t>
      </w:r>
      <w:r>
        <w:rPr>
          <w:rFonts w:hint="eastAsia" w:ascii="宋体" w:cs="宋体"/>
          <w:spacing w:val="-3"/>
          <w:kern w:val="0"/>
          <w:sz w:val="28"/>
          <w:szCs w:val="28"/>
        </w:rPr>
        <w:t>示</w:t>
      </w:r>
      <w:r>
        <w:rPr>
          <w:rFonts w:hint="eastAsia" w:ascii="宋体" w:cs="宋体"/>
          <w:kern w:val="0"/>
          <w:sz w:val="28"/>
          <w:szCs w:val="28"/>
        </w:rPr>
        <w:t>图……</w:t>
      </w:r>
      <w:r>
        <w:rPr>
          <w:rFonts w:hint="eastAsia" w:ascii="宋体" w:cs="宋体"/>
          <w:spacing w:val="-3"/>
          <w:kern w:val="0"/>
          <w:sz w:val="28"/>
          <w:szCs w:val="28"/>
        </w:rPr>
        <w:t>…</w:t>
      </w:r>
      <w:r>
        <w:rPr>
          <w:rFonts w:hint="eastAsia" w:ascii="宋体" w:cs="宋体"/>
          <w:kern w:val="0"/>
          <w:sz w:val="28"/>
          <w:szCs w:val="28"/>
        </w:rPr>
        <w:t>……</w:t>
      </w:r>
      <w:r>
        <w:rPr>
          <w:rFonts w:hint="eastAsia" w:ascii="宋体" w:cs="宋体"/>
          <w:spacing w:val="-3"/>
          <w:kern w:val="0"/>
          <w:sz w:val="28"/>
          <w:szCs w:val="28"/>
        </w:rPr>
        <w:t>……</w:t>
      </w:r>
      <w:r>
        <w:rPr>
          <w:rFonts w:hint="eastAsia" w:ascii="宋体" w:cs="宋体"/>
          <w:kern w:val="0"/>
          <w:sz w:val="28"/>
          <w:szCs w:val="28"/>
        </w:rPr>
        <w:t>………</w:t>
      </w:r>
      <w:r>
        <w:rPr>
          <w:rFonts w:hint="eastAsia" w:ascii="宋体" w:cs="宋体"/>
          <w:spacing w:val="-3"/>
          <w:kern w:val="0"/>
          <w:sz w:val="28"/>
          <w:szCs w:val="28"/>
        </w:rPr>
        <w:t>…</w:t>
      </w:r>
      <w:r>
        <w:rPr>
          <w:rFonts w:hint="eastAsia" w:ascii="宋体" w:cs="宋体"/>
          <w:kern w:val="0"/>
          <w:sz w:val="28"/>
          <w:szCs w:val="28"/>
        </w:rPr>
        <w:t>……</w:t>
      </w:r>
      <w:r>
        <w:rPr>
          <w:rFonts w:hint="eastAsia" w:ascii="宋体" w:cs="宋体"/>
          <w:spacing w:val="-3"/>
          <w:kern w:val="0"/>
          <w:sz w:val="28"/>
          <w:szCs w:val="28"/>
        </w:rPr>
        <w:t>……</w:t>
      </w:r>
      <w:r>
        <w:rPr>
          <w:rFonts w:hint="eastAsia" w:ascii="宋体" w:cs="宋体"/>
          <w:kern w:val="0"/>
          <w:sz w:val="28"/>
          <w:szCs w:val="28"/>
        </w:rPr>
        <w:t>…………</w:t>
      </w:r>
      <w:r>
        <w:rPr>
          <w:kern w:val="0"/>
          <w:sz w:val="28"/>
          <w:szCs w:val="28"/>
        </w:rPr>
        <w:t xml:space="preserve">3 </w:t>
      </w:r>
    </w:p>
    <w:p>
      <w:pPr>
        <w:autoSpaceDE w:val="0"/>
        <w:autoSpaceDN w:val="0"/>
        <w:adjustRightInd w:val="0"/>
        <w:spacing w:line="345" w:lineRule="auto"/>
        <w:ind w:left="358" w:right="183"/>
        <w:jc w:val="left"/>
        <w:rPr>
          <w:kern w:val="0"/>
          <w:sz w:val="28"/>
          <w:szCs w:val="28"/>
        </w:rPr>
      </w:pPr>
      <w:r>
        <w:rPr>
          <w:rFonts w:hint="eastAsia" w:ascii="宋体" w:cs="宋体"/>
          <w:kern w:val="0"/>
          <w:sz w:val="28"/>
          <w:szCs w:val="28"/>
        </w:rPr>
        <w:t>三</w:t>
      </w:r>
      <w:r>
        <w:rPr>
          <w:rFonts w:ascii="宋体" w:cs="宋体"/>
          <w:kern w:val="0"/>
          <w:sz w:val="28"/>
          <w:szCs w:val="28"/>
        </w:rPr>
        <w:t xml:space="preserve">  </w:t>
      </w:r>
      <w:r>
        <w:rPr>
          <w:rFonts w:hint="eastAsia" w:ascii="宋体" w:cs="宋体"/>
          <w:kern w:val="0"/>
          <w:sz w:val="28"/>
          <w:szCs w:val="28"/>
        </w:rPr>
        <w:t>采</w:t>
      </w:r>
      <w:r>
        <w:rPr>
          <w:rFonts w:hint="eastAsia" w:ascii="宋体" w:cs="宋体"/>
          <w:spacing w:val="-3"/>
          <w:kern w:val="0"/>
          <w:sz w:val="28"/>
          <w:szCs w:val="28"/>
        </w:rPr>
        <w:t>购</w:t>
      </w:r>
      <w:r>
        <w:rPr>
          <w:rFonts w:hint="eastAsia" w:ascii="宋体" w:cs="宋体"/>
          <w:kern w:val="0"/>
          <w:sz w:val="28"/>
          <w:szCs w:val="28"/>
        </w:rPr>
        <w:t>人名</w:t>
      </w:r>
      <w:r>
        <w:rPr>
          <w:rFonts w:hint="eastAsia" w:ascii="宋体" w:cs="宋体"/>
          <w:spacing w:val="-2"/>
          <w:kern w:val="0"/>
          <w:sz w:val="28"/>
          <w:szCs w:val="28"/>
        </w:rPr>
        <w:t>录</w:t>
      </w:r>
      <w:r>
        <w:rPr>
          <w:rFonts w:hint="eastAsia" w:ascii="宋体" w:cs="宋体"/>
          <w:spacing w:val="-3"/>
          <w:kern w:val="0"/>
          <w:sz w:val="28"/>
          <w:szCs w:val="28"/>
        </w:rPr>
        <w:t>…</w:t>
      </w:r>
      <w:r>
        <w:rPr>
          <w:rFonts w:hint="eastAsia" w:ascii="宋体" w:cs="宋体"/>
          <w:kern w:val="0"/>
          <w:sz w:val="28"/>
          <w:szCs w:val="28"/>
        </w:rPr>
        <w:t>………</w:t>
      </w:r>
      <w:r>
        <w:rPr>
          <w:rFonts w:hint="eastAsia" w:ascii="宋体" w:cs="宋体"/>
          <w:spacing w:val="-3"/>
          <w:kern w:val="0"/>
          <w:sz w:val="28"/>
          <w:szCs w:val="28"/>
        </w:rPr>
        <w:t>…</w:t>
      </w:r>
      <w:r>
        <w:rPr>
          <w:rFonts w:hint="eastAsia" w:ascii="宋体" w:cs="宋体"/>
          <w:kern w:val="0"/>
          <w:sz w:val="28"/>
          <w:szCs w:val="28"/>
        </w:rPr>
        <w:t>……</w:t>
      </w:r>
      <w:r>
        <w:rPr>
          <w:rFonts w:hint="eastAsia" w:ascii="宋体" w:cs="宋体"/>
          <w:spacing w:val="-3"/>
          <w:kern w:val="0"/>
          <w:sz w:val="28"/>
          <w:szCs w:val="28"/>
        </w:rPr>
        <w:t>……</w:t>
      </w:r>
      <w:r>
        <w:rPr>
          <w:rFonts w:hint="eastAsia" w:ascii="宋体" w:cs="宋体"/>
          <w:kern w:val="0"/>
          <w:sz w:val="28"/>
          <w:szCs w:val="28"/>
        </w:rPr>
        <w:t>………</w:t>
      </w:r>
      <w:r>
        <w:rPr>
          <w:rFonts w:hint="eastAsia" w:ascii="宋体" w:cs="宋体"/>
          <w:spacing w:val="-1"/>
          <w:kern w:val="0"/>
          <w:sz w:val="28"/>
          <w:szCs w:val="28"/>
        </w:rPr>
        <w:t>…</w:t>
      </w:r>
      <w:r>
        <w:rPr>
          <w:rFonts w:hint="eastAsia" w:ascii="宋体" w:cs="宋体"/>
          <w:kern w:val="0"/>
          <w:sz w:val="28"/>
          <w:szCs w:val="28"/>
        </w:rPr>
        <w:t>……</w:t>
      </w:r>
      <w:r>
        <w:rPr>
          <w:rFonts w:hint="eastAsia" w:ascii="宋体" w:cs="宋体"/>
          <w:spacing w:val="-3"/>
          <w:kern w:val="0"/>
          <w:sz w:val="28"/>
          <w:szCs w:val="28"/>
        </w:rPr>
        <w:t>……</w:t>
      </w:r>
      <w:r>
        <w:rPr>
          <w:rFonts w:hint="eastAsia" w:ascii="宋体" w:cs="宋体"/>
          <w:kern w:val="0"/>
          <w:sz w:val="28"/>
          <w:szCs w:val="28"/>
        </w:rPr>
        <w:t>……</w:t>
      </w:r>
      <w:r>
        <w:rPr>
          <w:rFonts w:hint="eastAsia" w:ascii="宋体" w:cs="宋体"/>
          <w:spacing w:val="-2"/>
          <w:kern w:val="0"/>
          <w:sz w:val="28"/>
          <w:szCs w:val="28"/>
        </w:rPr>
        <w:t>…</w:t>
      </w:r>
      <w:r>
        <w:rPr>
          <w:kern w:val="0"/>
          <w:sz w:val="28"/>
          <w:szCs w:val="28"/>
        </w:rPr>
        <w:t xml:space="preserve">4 </w:t>
      </w:r>
    </w:p>
    <w:p>
      <w:pPr>
        <w:autoSpaceDE w:val="0"/>
        <w:autoSpaceDN w:val="0"/>
        <w:adjustRightInd w:val="0"/>
        <w:spacing w:line="345" w:lineRule="auto"/>
        <w:ind w:left="358" w:right="183"/>
        <w:jc w:val="left"/>
        <w:rPr>
          <w:kern w:val="0"/>
          <w:sz w:val="28"/>
          <w:szCs w:val="28"/>
        </w:rPr>
      </w:pPr>
      <w:r>
        <w:rPr>
          <w:rFonts w:hint="eastAsia" w:ascii="宋体" w:cs="宋体"/>
          <w:kern w:val="0"/>
          <w:sz w:val="28"/>
          <w:szCs w:val="28"/>
        </w:rPr>
        <w:t>四</w:t>
      </w:r>
      <w:r>
        <w:rPr>
          <w:rFonts w:ascii="宋体" w:cs="宋体"/>
          <w:kern w:val="0"/>
          <w:sz w:val="28"/>
          <w:szCs w:val="28"/>
        </w:rPr>
        <w:t xml:space="preserve">  </w:t>
      </w:r>
      <w:r>
        <w:rPr>
          <w:rFonts w:hint="eastAsia" w:ascii="宋体" w:cs="宋体"/>
          <w:kern w:val="0"/>
          <w:sz w:val="28"/>
          <w:szCs w:val="28"/>
        </w:rPr>
        <w:t>医</w:t>
      </w:r>
      <w:r>
        <w:rPr>
          <w:rFonts w:hint="eastAsia" w:ascii="宋体" w:cs="宋体"/>
          <w:spacing w:val="-3"/>
          <w:kern w:val="0"/>
          <w:sz w:val="28"/>
          <w:szCs w:val="28"/>
        </w:rPr>
        <w:t>用</w:t>
      </w:r>
      <w:r>
        <w:rPr>
          <w:rFonts w:hint="eastAsia" w:ascii="宋体" w:cs="宋体"/>
          <w:kern w:val="0"/>
          <w:sz w:val="28"/>
          <w:szCs w:val="28"/>
        </w:rPr>
        <w:t>耗材</w:t>
      </w:r>
      <w:r>
        <w:rPr>
          <w:rFonts w:hint="eastAsia" w:ascii="宋体" w:cs="宋体"/>
          <w:spacing w:val="-3"/>
          <w:kern w:val="0"/>
          <w:sz w:val="28"/>
          <w:szCs w:val="28"/>
        </w:rPr>
        <w:t>及检</w:t>
      </w:r>
      <w:r>
        <w:rPr>
          <w:rFonts w:hint="eastAsia" w:ascii="宋体" w:cs="宋体"/>
          <w:kern w:val="0"/>
          <w:sz w:val="28"/>
          <w:szCs w:val="28"/>
        </w:rPr>
        <w:t>验试剂</w:t>
      </w:r>
      <w:r>
        <w:rPr>
          <w:rFonts w:hint="eastAsia" w:ascii="宋体" w:cs="宋体"/>
          <w:spacing w:val="-3"/>
          <w:kern w:val="0"/>
          <w:sz w:val="28"/>
          <w:szCs w:val="28"/>
        </w:rPr>
        <w:t>需</w:t>
      </w:r>
      <w:r>
        <w:rPr>
          <w:rFonts w:hint="eastAsia" w:ascii="宋体" w:cs="宋体"/>
          <w:kern w:val="0"/>
          <w:sz w:val="28"/>
          <w:szCs w:val="28"/>
        </w:rPr>
        <w:t>求一</w:t>
      </w:r>
      <w:r>
        <w:rPr>
          <w:rFonts w:hint="eastAsia" w:ascii="宋体" w:cs="宋体"/>
          <w:spacing w:val="-3"/>
          <w:kern w:val="0"/>
          <w:sz w:val="28"/>
          <w:szCs w:val="28"/>
        </w:rPr>
        <w:t>览表</w:t>
      </w:r>
      <w:r>
        <w:rPr>
          <w:rFonts w:hint="eastAsia" w:ascii="宋体" w:cs="宋体"/>
          <w:kern w:val="0"/>
          <w:sz w:val="28"/>
          <w:szCs w:val="28"/>
        </w:rPr>
        <w:t>及标的</w:t>
      </w:r>
      <w:r>
        <w:rPr>
          <w:rFonts w:hint="eastAsia" w:ascii="宋体" w:cs="宋体"/>
          <w:spacing w:val="-3"/>
          <w:kern w:val="0"/>
          <w:sz w:val="28"/>
          <w:szCs w:val="28"/>
        </w:rPr>
        <w:t>划</w:t>
      </w:r>
      <w:r>
        <w:rPr>
          <w:rFonts w:hint="eastAsia" w:ascii="宋体" w:cs="宋体"/>
          <w:kern w:val="0"/>
          <w:sz w:val="28"/>
          <w:szCs w:val="28"/>
        </w:rPr>
        <w:t>分原</w:t>
      </w:r>
      <w:r>
        <w:rPr>
          <w:rFonts w:hint="eastAsia" w:ascii="宋体" w:cs="宋体"/>
          <w:spacing w:val="-3"/>
          <w:kern w:val="0"/>
          <w:sz w:val="28"/>
          <w:szCs w:val="28"/>
        </w:rPr>
        <w:t>则…</w:t>
      </w:r>
      <w:r>
        <w:rPr>
          <w:rFonts w:hint="eastAsia" w:ascii="宋体" w:cs="宋体"/>
          <w:kern w:val="0"/>
          <w:sz w:val="28"/>
          <w:szCs w:val="28"/>
        </w:rPr>
        <w:t>………</w:t>
      </w:r>
      <w:r>
        <w:rPr>
          <w:kern w:val="0"/>
          <w:sz w:val="28"/>
          <w:szCs w:val="28"/>
        </w:rPr>
        <w:t xml:space="preserve">5 </w:t>
      </w:r>
    </w:p>
    <w:p>
      <w:pPr>
        <w:autoSpaceDE w:val="0"/>
        <w:autoSpaceDN w:val="0"/>
        <w:adjustRightInd w:val="0"/>
        <w:spacing w:line="345" w:lineRule="auto"/>
        <w:ind w:left="358" w:right="183"/>
        <w:jc w:val="left"/>
        <w:rPr>
          <w:spacing w:val="1"/>
          <w:kern w:val="0"/>
          <w:sz w:val="28"/>
          <w:szCs w:val="28"/>
        </w:rPr>
      </w:pPr>
      <w:r>
        <w:rPr>
          <w:rFonts w:hint="eastAsia" w:ascii="宋体" w:cs="宋体"/>
          <w:kern w:val="0"/>
          <w:sz w:val="28"/>
          <w:szCs w:val="28"/>
        </w:rPr>
        <w:t>五</w:t>
      </w:r>
      <w:r>
        <w:rPr>
          <w:rFonts w:ascii="宋体" w:cs="宋体"/>
          <w:kern w:val="0"/>
          <w:sz w:val="28"/>
          <w:szCs w:val="28"/>
        </w:rPr>
        <w:t xml:space="preserve">  </w:t>
      </w:r>
      <w:r>
        <w:rPr>
          <w:rFonts w:hint="eastAsia" w:ascii="宋体" w:cs="宋体"/>
          <w:kern w:val="0"/>
          <w:sz w:val="28"/>
          <w:szCs w:val="28"/>
        </w:rPr>
        <w:t>集</w:t>
      </w:r>
      <w:r>
        <w:rPr>
          <w:rFonts w:hint="eastAsia" w:ascii="宋体" w:cs="宋体"/>
          <w:spacing w:val="-3"/>
          <w:kern w:val="0"/>
          <w:sz w:val="28"/>
          <w:szCs w:val="28"/>
        </w:rPr>
        <w:t>中</w:t>
      </w:r>
      <w:r>
        <w:rPr>
          <w:rFonts w:hint="eastAsia" w:ascii="宋体" w:cs="宋体"/>
          <w:kern w:val="0"/>
          <w:sz w:val="28"/>
          <w:szCs w:val="28"/>
        </w:rPr>
        <w:t>采购</w:t>
      </w:r>
      <w:r>
        <w:rPr>
          <w:rFonts w:hint="eastAsia" w:ascii="宋体" w:cs="宋体"/>
          <w:spacing w:val="-3"/>
          <w:kern w:val="0"/>
          <w:sz w:val="28"/>
          <w:szCs w:val="28"/>
        </w:rPr>
        <w:t>须知</w:t>
      </w:r>
      <w:r>
        <w:rPr>
          <w:rFonts w:hint="eastAsia" w:ascii="宋体" w:cs="宋体"/>
          <w:kern w:val="0"/>
          <w:sz w:val="28"/>
          <w:szCs w:val="28"/>
        </w:rPr>
        <w:t>及前附</w:t>
      </w:r>
      <w:r>
        <w:rPr>
          <w:rFonts w:hint="eastAsia" w:ascii="宋体" w:cs="宋体"/>
          <w:spacing w:val="-3"/>
          <w:kern w:val="0"/>
          <w:sz w:val="28"/>
          <w:szCs w:val="28"/>
        </w:rPr>
        <w:t>表</w:t>
      </w:r>
      <w:r>
        <w:rPr>
          <w:rFonts w:hint="eastAsia" w:ascii="宋体" w:cs="宋体"/>
          <w:kern w:val="0"/>
          <w:sz w:val="28"/>
          <w:szCs w:val="28"/>
        </w:rPr>
        <w:t>……</w:t>
      </w:r>
      <w:r>
        <w:rPr>
          <w:rFonts w:hint="eastAsia" w:ascii="宋体" w:cs="宋体"/>
          <w:spacing w:val="-3"/>
          <w:kern w:val="0"/>
          <w:sz w:val="28"/>
          <w:szCs w:val="28"/>
        </w:rPr>
        <w:t>……</w:t>
      </w:r>
      <w:r>
        <w:rPr>
          <w:rFonts w:hint="eastAsia" w:ascii="宋体" w:cs="宋体"/>
          <w:kern w:val="0"/>
          <w:sz w:val="28"/>
          <w:szCs w:val="28"/>
        </w:rPr>
        <w:t>………</w:t>
      </w:r>
      <w:r>
        <w:rPr>
          <w:rFonts w:hint="eastAsia" w:ascii="宋体" w:cs="宋体"/>
          <w:spacing w:val="-3"/>
          <w:kern w:val="0"/>
          <w:sz w:val="28"/>
          <w:szCs w:val="28"/>
        </w:rPr>
        <w:t>…</w:t>
      </w:r>
      <w:r>
        <w:rPr>
          <w:rFonts w:hint="eastAsia" w:ascii="宋体" w:cs="宋体"/>
          <w:kern w:val="0"/>
          <w:sz w:val="28"/>
          <w:szCs w:val="28"/>
        </w:rPr>
        <w:t>……</w:t>
      </w:r>
      <w:r>
        <w:rPr>
          <w:rFonts w:hint="eastAsia" w:ascii="宋体" w:cs="宋体"/>
          <w:spacing w:val="-3"/>
          <w:kern w:val="0"/>
          <w:sz w:val="28"/>
          <w:szCs w:val="28"/>
        </w:rPr>
        <w:t>………</w:t>
      </w:r>
      <w:r>
        <w:rPr>
          <w:rFonts w:hint="eastAsia" w:ascii="宋体" w:cs="宋体"/>
          <w:kern w:val="0"/>
          <w:sz w:val="28"/>
          <w:szCs w:val="28"/>
        </w:rPr>
        <w:t>……</w:t>
      </w:r>
      <w:r>
        <w:rPr>
          <w:spacing w:val="1"/>
          <w:kern w:val="0"/>
          <w:sz w:val="28"/>
          <w:szCs w:val="28"/>
        </w:rPr>
        <w:t xml:space="preserve">7 </w:t>
      </w:r>
    </w:p>
    <w:p>
      <w:pPr>
        <w:autoSpaceDE w:val="0"/>
        <w:autoSpaceDN w:val="0"/>
        <w:adjustRightInd w:val="0"/>
        <w:spacing w:line="345" w:lineRule="auto"/>
        <w:ind w:left="358" w:right="183"/>
        <w:jc w:val="left"/>
        <w:rPr>
          <w:rFonts w:ascii="宋体" w:cs="宋体"/>
          <w:kern w:val="0"/>
          <w:sz w:val="28"/>
          <w:szCs w:val="28"/>
        </w:rPr>
      </w:pPr>
      <w:r>
        <w:rPr>
          <w:rFonts w:hint="eastAsia" w:ascii="宋体" w:cs="宋体"/>
          <w:kern w:val="0"/>
          <w:sz w:val="28"/>
          <w:szCs w:val="28"/>
        </w:rPr>
        <w:t>六  通</w:t>
      </w:r>
      <w:r>
        <w:rPr>
          <w:rFonts w:hint="eastAsia" w:ascii="宋体" w:cs="宋体"/>
          <w:spacing w:val="-3"/>
          <w:kern w:val="0"/>
          <w:sz w:val="28"/>
          <w:szCs w:val="28"/>
        </w:rPr>
        <w:t>用</w:t>
      </w:r>
      <w:r>
        <w:rPr>
          <w:rFonts w:hint="eastAsia" w:ascii="宋体" w:cs="宋体"/>
          <w:kern w:val="0"/>
          <w:sz w:val="28"/>
          <w:szCs w:val="28"/>
        </w:rPr>
        <w:t>合同</w:t>
      </w:r>
      <w:r>
        <w:rPr>
          <w:rFonts w:hint="eastAsia" w:ascii="宋体" w:cs="宋体"/>
          <w:spacing w:val="-3"/>
          <w:kern w:val="0"/>
          <w:sz w:val="28"/>
          <w:szCs w:val="28"/>
        </w:rPr>
        <w:t>条款</w:t>
      </w:r>
      <w:r>
        <w:rPr>
          <w:rFonts w:hint="eastAsia" w:ascii="宋体" w:cs="宋体"/>
          <w:kern w:val="0"/>
          <w:sz w:val="28"/>
          <w:szCs w:val="28"/>
        </w:rPr>
        <w:t>及前附</w:t>
      </w:r>
      <w:r>
        <w:rPr>
          <w:rFonts w:hint="eastAsia" w:ascii="宋体" w:cs="宋体"/>
          <w:spacing w:val="-3"/>
          <w:kern w:val="0"/>
          <w:sz w:val="28"/>
          <w:szCs w:val="28"/>
        </w:rPr>
        <w:t>表</w:t>
      </w:r>
      <w:r>
        <w:rPr>
          <w:rFonts w:hint="eastAsia" w:ascii="宋体" w:cs="宋体"/>
          <w:kern w:val="0"/>
          <w:sz w:val="28"/>
          <w:szCs w:val="28"/>
        </w:rPr>
        <w:t>……</w:t>
      </w:r>
      <w:r>
        <w:rPr>
          <w:rFonts w:hint="eastAsia" w:ascii="宋体" w:cs="宋体"/>
          <w:spacing w:val="-3"/>
          <w:kern w:val="0"/>
          <w:sz w:val="28"/>
          <w:szCs w:val="28"/>
        </w:rPr>
        <w:t>……</w:t>
      </w:r>
      <w:r>
        <w:rPr>
          <w:rFonts w:hint="eastAsia" w:ascii="宋体" w:cs="宋体"/>
          <w:kern w:val="0"/>
          <w:sz w:val="28"/>
          <w:szCs w:val="28"/>
        </w:rPr>
        <w:t>………</w:t>
      </w:r>
      <w:r>
        <w:rPr>
          <w:rFonts w:hint="eastAsia" w:ascii="宋体" w:cs="宋体"/>
          <w:spacing w:val="-3"/>
          <w:kern w:val="0"/>
          <w:sz w:val="28"/>
          <w:szCs w:val="28"/>
        </w:rPr>
        <w:t>…</w:t>
      </w:r>
      <w:r>
        <w:rPr>
          <w:rFonts w:hint="eastAsia" w:ascii="宋体" w:cs="宋体"/>
          <w:kern w:val="0"/>
          <w:sz w:val="28"/>
          <w:szCs w:val="28"/>
        </w:rPr>
        <w:t>……</w:t>
      </w:r>
      <w:r>
        <w:rPr>
          <w:rFonts w:hint="eastAsia" w:ascii="宋体" w:cs="宋体"/>
          <w:spacing w:val="-3"/>
          <w:kern w:val="0"/>
          <w:sz w:val="28"/>
          <w:szCs w:val="28"/>
        </w:rPr>
        <w:t>…</w:t>
      </w:r>
      <w:r>
        <w:rPr>
          <w:rFonts w:hint="eastAsia" w:ascii="宋体" w:cs="宋体"/>
          <w:kern w:val="0"/>
          <w:sz w:val="28"/>
          <w:szCs w:val="28"/>
        </w:rPr>
        <w:t>…………22</w:t>
      </w:r>
    </w:p>
    <w:p>
      <w:pPr>
        <w:autoSpaceDE w:val="0"/>
        <w:autoSpaceDN w:val="0"/>
        <w:adjustRightInd w:val="0"/>
        <w:spacing w:line="345" w:lineRule="auto"/>
        <w:ind w:left="358" w:right="183"/>
        <w:jc w:val="left"/>
        <w:rPr>
          <w:rFonts w:ascii="宋体" w:cs="宋体"/>
          <w:kern w:val="0"/>
          <w:sz w:val="28"/>
          <w:szCs w:val="28"/>
        </w:rPr>
      </w:pPr>
      <w:r>
        <w:rPr>
          <w:rFonts w:hint="eastAsia" w:ascii="宋体" w:cs="宋体"/>
          <w:kern w:val="0"/>
          <w:sz w:val="28"/>
          <w:szCs w:val="28"/>
        </w:rPr>
        <w:t>七</w:t>
      </w:r>
      <w:r>
        <w:rPr>
          <w:rFonts w:ascii="宋体" w:cs="宋体"/>
          <w:kern w:val="0"/>
          <w:sz w:val="28"/>
          <w:szCs w:val="28"/>
        </w:rPr>
        <w:t xml:space="preserve">  </w:t>
      </w:r>
      <w:r>
        <w:rPr>
          <w:rFonts w:hint="eastAsia" w:ascii="宋体" w:cs="宋体"/>
          <w:kern w:val="0"/>
          <w:sz w:val="28"/>
          <w:szCs w:val="28"/>
        </w:rPr>
        <w:t>资</w:t>
      </w:r>
      <w:r>
        <w:rPr>
          <w:rFonts w:hint="eastAsia" w:ascii="宋体" w:cs="宋体"/>
          <w:spacing w:val="-3"/>
          <w:kern w:val="0"/>
          <w:sz w:val="28"/>
          <w:szCs w:val="28"/>
        </w:rPr>
        <w:t>格</w:t>
      </w:r>
      <w:r>
        <w:rPr>
          <w:rFonts w:hint="eastAsia" w:ascii="宋体" w:cs="宋体"/>
          <w:kern w:val="0"/>
          <w:sz w:val="28"/>
          <w:szCs w:val="28"/>
        </w:rPr>
        <w:t>证明</w:t>
      </w:r>
      <w:r>
        <w:rPr>
          <w:rFonts w:hint="eastAsia" w:ascii="宋体" w:cs="宋体"/>
          <w:spacing w:val="-3"/>
          <w:kern w:val="0"/>
          <w:sz w:val="28"/>
          <w:szCs w:val="28"/>
        </w:rPr>
        <w:t>材料</w:t>
      </w:r>
      <w:r>
        <w:rPr>
          <w:rFonts w:hint="eastAsia" w:ascii="宋体" w:cs="宋体"/>
          <w:kern w:val="0"/>
          <w:sz w:val="28"/>
          <w:szCs w:val="28"/>
        </w:rPr>
        <w:t>装订顺</w:t>
      </w:r>
      <w:r>
        <w:rPr>
          <w:rFonts w:hint="eastAsia" w:ascii="宋体" w:cs="宋体"/>
          <w:spacing w:val="-3"/>
          <w:kern w:val="0"/>
          <w:sz w:val="28"/>
          <w:szCs w:val="28"/>
        </w:rPr>
        <w:t>序</w:t>
      </w:r>
      <w:r>
        <w:rPr>
          <w:rFonts w:hint="eastAsia" w:ascii="宋体" w:cs="宋体"/>
          <w:kern w:val="0"/>
          <w:sz w:val="28"/>
          <w:szCs w:val="28"/>
        </w:rPr>
        <w:t>表…</w:t>
      </w:r>
      <w:r>
        <w:rPr>
          <w:rFonts w:hint="eastAsia" w:ascii="宋体" w:cs="宋体"/>
          <w:spacing w:val="-3"/>
          <w:kern w:val="0"/>
          <w:sz w:val="28"/>
          <w:szCs w:val="28"/>
        </w:rPr>
        <w:t>……</w:t>
      </w:r>
      <w:r>
        <w:rPr>
          <w:rFonts w:hint="eastAsia" w:ascii="宋体" w:cs="宋体"/>
          <w:kern w:val="0"/>
          <w:sz w:val="28"/>
          <w:szCs w:val="28"/>
        </w:rPr>
        <w:t>………</w:t>
      </w:r>
      <w:r>
        <w:rPr>
          <w:rFonts w:hint="eastAsia" w:ascii="宋体" w:cs="宋体"/>
          <w:spacing w:val="-3"/>
          <w:kern w:val="0"/>
          <w:sz w:val="28"/>
          <w:szCs w:val="28"/>
        </w:rPr>
        <w:t>…</w:t>
      </w:r>
      <w:r>
        <w:rPr>
          <w:rFonts w:hint="eastAsia" w:ascii="宋体" w:cs="宋体"/>
          <w:kern w:val="0"/>
          <w:sz w:val="28"/>
          <w:szCs w:val="28"/>
        </w:rPr>
        <w:t>……</w:t>
      </w:r>
      <w:r>
        <w:rPr>
          <w:rFonts w:hint="eastAsia" w:ascii="宋体" w:cs="宋体"/>
          <w:spacing w:val="-3"/>
          <w:kern w:val="0"/>
          <w:sz w:val="28"/>
          <w:szCs w:val="28"/>
        </w:rPr>
        <w:t>…………</w:t>
      </w:r>
      <w:r>
        <w:rPr>
          <w:rFonts w:hint="eastAsia" w:ascii="宋体" w:cs="宋体"/>
          <w:kern w:val="0"/>
          <w:sz w:val="28"/>
          <w:szCs w:val="28"/>
        </w:rPr>
        <w:t>…</w:t>
      </w:r>
      <w:r>
        <w:rPr>
          <w:spacing w:val="1"/>
          <w:kern w:val="0"/>
          <w:sz w:val="28"/>
          <w:szCs w:val="28"/>
        </w:rPr>
        <w:t xml:space="preserve">27 </w:t>
      </w:r>
      <w:r>
        <w:rPr>
          <w:rFonts w:hint="eastAsia" w:ascii="宋体" w:cs="宋体"/>
          <w:kern w:val="0"/>
          <w:sz w:val="28"/>
          <w:szCs w:val="28"/>
        </w:rPr>
        <w:t>八</w:t>
      </w:r>
      <w:r>
        <w:rPr>
          <w:rFonts w:ascii="宋体" w:cs="宋体"/>
          <w:kern w:val="0"/>
          <w:sz w:val="28"/>
          <w:szCs w:val="28"/>
        </w:rPr>
        <w:t xml:space="preserve">  </w:t>
      </w:r>
      <w:r>
        <w:rPr>
          <w:rFonts w:hint="eastAsia" w:ascii="宋体" w:cs="宋体"/>
          <w:kern w:val="0"/>
          <w:sz w:val="28"/>
          <w:szCs w:val="28"/>
        </w:rPr>
        <w:t>附</w:t>
      </w:r>
      <w:r>
        <w:rPr>
          <w:rFonts w:hint="eastAsia" w:ascii="宋体" w:cs="宋体"/>
          <w:spacing w:val="-3"/>
          <w:kern w:val="0"/>
          <w:sz w:val="28"/>
          <w:szCs w:val="28"/>
        </w:rPr>
        <w:t>表</w:t>
      </w:r>
      <w:r>
        <w:rPr>
          <w:rFonts w:hint="eastAsia" w:ascii="宋体" w:cs="宋体"/>
          <w:kern w:val="0"/>
          <w:sz w:val="28"/>
          <w:szCs w:val="28"/>
        </w:rPr>
        <w:t>格式</w:t>
      </w:r>
      <w:r>
        <w:rPr>
          <w:rFonts w:hint="eastAsia" w:ascii="宋体" w:cs="宋体"/>
          <w:spacing w:val="-3"/>
          <w:kern w:val="0"/>
          <w:sz w:val="28"/>
          <w:szCs w:val="28"/>
        </w:rPr>
        <w:t>及注</w:t>
      </w:r>
      <w:r>
        <w:rPr>
          <w:rFonts w:hint="eastAsia" w:ascii="宋体" w:cs="宋体"/>
          <w:kern w:val="0"/>
          <w:sz w:val="28"/>
          <w:szCs w:val="28"/>
        </w:rPr>
        <w:t>意事</w:t>
      </w:r>
      <w:r>
        <w:rPr>
          <w:rFonts w:hint="eastAsia" w:ascii="宋体" w:cs="宋体"/>
          <w:spacing w:val="1"/>
          <w:kern w:val="0"/>
          <w:sz w:val="28"/>
          <w:szCs w:val="28"/>
        </w:rPr>
        <w:t>项</w:t>
      </w:r>
      <w:r>
        <w:rPr>
          <w:rFonts w:hint="eastAsia" w:ascii="宋体" w:cs="宋体"/>
          <w:spacing w:val="-3"/>
          <w:kern w:val="0"/>
          <w:sz w:val="28"/>
          <w:szCs w:val="28"/>
        </w:rPr>
        <w:t>…</w:t>
      </w:r>
      <w:r>
        <w:rPr>
          <w:rFonts w:hint="eastAsia" w:ascii="宋体" w:cs="宋体"/>
          <w:kern w:val="0"/>
          <w:sz w:val="28"/>
          <w:szCs w:val="28"/>
        </w:rPr>
        <w:t>……</w:t>
      </w:r>
      <w:r>
        <w:rPr>
          <w:rFonts w:hint="eastAsia" w:ascii="宋体" w:cs="宋体"/>
          <w:spacing w:val="-3"/>
          <w:kern w:val="0"/>
          <w:sz w:val="28"/>
          <w:szCs w:val="28"/>
        </w:rPr>
        <w:t>……</w:t>
      </w:r>
      <w:r>
        <w:rPr>
          <w:rFonts w:hint="eastAsia" w:ascii="宋体" w:cs="宋体"/>
          <w:kern w:val="0"/>
          <w:sz w:val="28"/>
          <w:szCs w:val="28"/>
        </w:rPr>
        <w:t>………</w:t>
      </w:r>
      <w:r>
        <w:rPr>
          <w:rFonts w:hint="eastAsia" w:ascii="宋体" w:cs="宋体"/>
          <w:spacing w:val="-3"/>
          <w:kern w:val="0"/>
          <w:sz w:val="28"/>
          <w:szCs w:val="28"/>
        </w:rPr>
        <w:t>…</w:t>
      </w:r>
      <w:r>
        <w:rPr>
          <w:rFonts w:hint="eastAsia" w:ascii="宋体" w:cs="宋体"/>
          <w:kern w:val="0"/>
          <w:sz w:val="28"/>
          <w:szCs w:val="28"/>
        </w:rPr>
        <w:t>……</w:t>
      </w:r>
      <w:r>
        <w:rPr>
          <w:rFonts w:hint="eastAsia" w:ascii="宋体" w:cs="宋体"/>
          <w:spacing w:val="-3"/>
          <w:kern w:val="0"/>
          <w:sz w:val="28"/>
          <w:szCs w:val="28"/>
        </w:rPr>
        <w:t>……</w:t>
      </w:r>
      <w:r>
        <w:rPr>
          <w:rFonts w:hint="eastAsia" w:ascii="宋体" w:cs="宋体"/>
          <w:kern w:val="0"/>
          <w:sz w:val="28"/>
          <w:szCs w:val="28"/>
        </w:rPr>
        <w:t>………</w:t>
      </w:r>
      <w:r>
        <w:rPr>
          <w:rFonts w:hint="eastAsia" w:ascii="宋体" w:cs="宋体"/>
          <w:kern w:val="0"/>
          <w:sz w:val="28"/>
          <w:szCs w:val="28"/>
          <w:lang w:val="en-US" w:eastAsia="zh-CN"/>
        </w:rPr>
        <w:t>38</w:t>
      </w:r>
    </w:p>
    <w:p>
      <w:pPr>
        <w:widowControl/>
        <w:jc w:val="left"/>
        <w:rPr>
          <w:kern w:val="0"/>
          <w:sz w:val="28"/>
          <w:szCs w:val="28"/>
        </w:rPr>
        <w:sectPr>
          <w:headerReference r:id="rId4" w:type="first"/>
          <w:footerReference r:id="rId6" w:type="first"/>
          <w:headerReference r:id="rId3" w:type="default"/>
          <w:footerReference r:id="rId5" w:type="default"/>
          <w:pgSz w:w="11920" w:h="16840"/>
          <w:pgMar w:top="1460" w:right="1680" w:bottom="851" w:left="1680" w:header="0" w:footer="454" w:gutter="0"/>
          <w:pgNumType w:start="1"/>
          <w:cols w:space="720" w:num="1"/>
          <w:titlePg/>
          <w:docGrid w:linePitch="286" w:charSpace="0"/>
        </w:sectPr>
      </w:pPr>
    </w:p>
    <w:p>
      <w:pPr>
        <w:widowControl/>
        <w:spacing w:line="360" w:lineRule="auto"/>
        <w:jc w:val="center"/>
        <w:rPr>
          <w:kern w:val="0"/>
          <w:sz w:val="28"/>
          <w:szCs w:val="28"/>
        </w:rPr>
      </w:pPr>
      <w:r>
        <w:rPr>
          <w:rFonts w:hint="eastAsia" w:ascii="宋体" w:cs="宋体"/>
          <w:kern w:val="0"/>
          <w:sz w:val="32"/>
          <w:szCs w:val="32"/>
        </w:rPr>
        <w:t>2016年</w:t>
      </w:r>
      <w:r>
        <w:rPr>
          <w:rFonts w:ascii="宋体" w:cs="宋体"/>
          <w:kern w:val="0"/>
          <w:sz w:val="32"/>
          <w:szCs w:val="32"/>
        </w:rPr>
        <w:t>锦州市</w:t>
      </w:r>
      <w:r>
        <w:rPr>
          <w:rFonts w:hint="eastAsia" w:ascii="宋体" w:cs="宋体"/>
          <w:kern w:val="0"/>
          <w:sz w:val="32"/>
          <w:szCs w:val="32"/>
        </w:rPr>
        <w:t>医</w:t>
      </w:r>
      <w:r>
        <w:rPr>
          <w:rFonts w:ascii="宋体" w:cs="宋体"/>
          <w:kern w:val="0"/>
          <w:sz w:val="32"/>
          <w:szCs w:val="32"/>
        </w:rPr>
        <w:t>疗卫生机构医用耗材及检验试剂</w:t>
      </w:r>
    </w:p>
    <w:p>
      <w:pPr>
        <w:autoSpaceDE w:val="0"/>
        <w:autoSpaceDN w:val="0"/>
        <w:adjustRightInd w:val="0"/>
        <w:spacing w:line="360" w:lineRule="auto"/>
        <w:jc w:val="center"/>
        <w:rPr>
          <w:rFonts w:ascii="宋体" w:cs="宋体"/>
          <w:kern w:val="0"/>
          <w:sz w:val="32"/>
          <w:szCs w:val="32"/>
        </w:rPr>
      </w:pPr>
      <w:r>
        <w:rPr>
          <w:rFonts w:ascii="宋体" w:cs="宋体"/>
          <w:kern w:val="0"/>
          <w:sz w:val="32"/>
          <w:szCs w:val="32"/>
        </w:rPr>
        <w:t>集中招标(议价)采购</w:t>
      </w:r>
      <w:r>
        <w:rPr>
          <w:rFonts w:hint="eastAsia" w:ascii="宋体" w:cs="宋体"/>
          <w:kern w:val="0"/>
          <w:sz w:val="32"/>
          <w:szCs w:val="32"/>
        </w:rPr>
        <w:t>邀请函</w:t>
      </w:r>
    </w:p>
    <w:p>
      <w:pPr>
        <w:autoSpaceDE w:val="0"/>
        <w:autoSpaceDN w:val="0"/>
        <w:adjustRightInd w:val="0"/>
        <w:spacing w:line="360" w:lineRule="auto"/>
        <w:jc w:val="center"/>
        <w:rPr>
          <w:rFonts w:ascii="宋体" w:cs="宋体"/>
          <w:kern w:val="0"/>
          <w:sz w:val="24"/>
        </w:rPr>
      </w:pPr>
      <w:r>
        <w:rPr>
          <w:rFonts w:hint="eastAsia" w:ascii="宋体" w:cs="宋体"/>
          <w:kern w:val="0"/>
          <w:sz w:val="24"/>
        </w:rPr>
        <w:t>（编号：JZHCZB201601）</w:t>
      </w:r>
    </w:p>
    <w:p>
      <w:pPr>
        <w:autoSpaceDE w:val="0"/>
        <w:autoSpaceDN w:val="0"/>
        <w:adjustRightInd w:val="0"/>
        <w:jc w:val="center"/>
        <w:rPr>
          <w:rFonts w:ascii="宋体" w:cs="宋体"/>
          <w:kern w:val="0"/>
          <w:sz w:val="32"/>
          <w:szCs w:val="32"/>
        </w:rPr>
      </w:pPr>
    </w:p>
    <w:p>
      <w:pPr>
        <w:autoSpaceDE w:val="0"/>
        <w:autoSpaceDN w:val="0"/>
        <w:adjustRightInd w:val="0"/>
        <w:spacing w:line="360" w:lineRule="auto"/>
        <w:jc w:val="left"/>
        <w:rPr>
          <w:rFonts w:ascii="宋体" w:cs="宋体"/>
          <w:kern w:val="0"/>
          <w:sz w:val="24"/>
        </w:rPr>
      </w:pPr>
      <w:r>
        <w:rPr>
          <w:rFonts w:hint="eastAsia" w:ascii="宋体" w:cs="宋体"/>
          <w:kern w:val="0"/>
          <w:sz w:val="24"/>
        </w:rPr>
        <w:t>各医疗器械生产企业及进口产品国内总代理（或一级代理商）：</w:t>
      </w:r>
    </w:p>
    <w:p>
      <w:pPr>
        <w:shd w:val="clear" w:color="auto" w:fill="FFFFFF"/>
        <w:spacing w:line="360" w:lineRule="auto"/>
        <w:ind w:firstLine="480" w:firstLineChars="200"/>
        <w:rPr>
          <w:rFonts w:ascii="宋体" w:cs="宋体"/>
          <w:kern w:val="0"/>
          <w:sz w:val="24"/>
        </w:rPr>
      </w:pPr>
      <w:r>
        <w:rPr>
          <w:rFonts w:hint="eastAsia" w:ascii="宋体" w:cs="宋体"/>
          <w:kern w:val="0"/>
          <w:sz w:val="24"/>
        </w:rPr>
        <w:t>中资</w:t>
      </w:r>
      <w:r>
        <w:rPr>
          <w:rFonts w:ascii="宋体" w:cs="宋体"/>
          <w:kern w:val="0"/>
          <w:sz w:val="24"/>
        </w:rPr>
        <w:t>国际招标有限责任公司受锦州市</w:t>
      </w:r>
      <w:r>
        <w:rPr>
          <w:rFonts w:hint="eastAsia" w:ascii="宋体" w:cs="宋体"/>
          <w:kern w:val="0"/>
          <w:sz w:val="24"/>
        </w:rPr>
        <w:t>卫生和计划生育委员会的</w:t>
      </w:r>
      <w:r>
        <w:rPr>
          <w:rFonts w:ascii="宋体" w:cs="宋体"/>
          <w:kern w:val="0"/>
          <w:sz w:val="24"/>
        </w:rPr>
        <w:t>委托，对</w:t>
      </w:r>
      <w:r>
        <w:rPr>
          <w:rFonts w:hint="eastAsia" w:ascii="宋体" w:cs="宋体"/>
          <w:kern w:val="0"/>
          <w:sz w:val="24"/>
        </w:rPr>
        <w:t>锦州市医疗卫生机构使用的</w:t>
      </w:r>
      <w:r>
        <w:rPr>
          <w:rFonts w:ascii="宋体" w:cs="宋体"/>
          <w:kern w:val="0"/>
          <w:sz w:val="24"/>
        </w:rPr>
        <w:t>医用耗材及检验试剂进行集中招标采购</w:t>
      </w:r>
      <w:r>
        <w:rPr>
          <w:rFonts w:hint="eastAsia" w:ascii="宋体" w:cs="宋体"/>
          <w:kern w:val="0"/>
          <w:sz w:val="24"/>
        </w:rPr>
        <w:t>（招标编号JZHCZB201601），</w:t>
      </w:r>
      <w:r>
        <w:rPr>
          <w:rFonts w:ascii="宋体" w:cs="宋体"/>
          <w:kern w:val="0"/>
          <w:sz w:val="24"/>
        </w:rPr>
        <w:t>欢迎符合条件的</w:t>
      </w:r>
      <w:r>
        <w:rPr>
          <w:rFonts w:hint="eastAsia" w:ascii="宋体" w:cs="宋体"/>
          <w:kern w:val="0"/>
          <w:sz w:val="24"/>
        </w:rPr>
        <w:t>国内</w:t>
      </w:r>
      <w:r>
        <w:rPr>
          <w:rFonts w:ascii="宋体" w:cs="宋体"/>
          <w:kern w:val="0"/>
          <w:sz w:val="24"/>
        </w:rPr>
        <w:t>生产企业</w:t>
      </w:r>
      <w:r>
        <w:rPr>
          <w:rFonts w:hint="eastAsia" w:ascii="宋体" w:cs="宋体"/>
          <w:kern w:val="0"/>
          <w:sz w:val="24"/>
        </w:rPr>
        <w:t>、国内生产企业设立的仅销售本公司产品的商业公司、进口产品</w:t>
      </w:r>
      <w:r>
        <w:rPr>
          <w:rFonts w:ascii="宋体" w:cs="宋体"/>
          <w:kern w:val="0"/>
          <w:sz w:val="24"/>
        </w:rPr>
        <w:t>一级代理商（总代理商）参加投标。</w:t>
      </w:r>
    </w:p>
    <w:p>
      <w:pPr>
        <w:shd w:val="clear" w:color="auto" w:fill="FFFFFF"/>
        <w:spacing w:line="360" w:lineRule="auto"/>
        <w:rPr>
          <w:rFonts w:ascii="宋体" w:cs="宋体"/>
          <w:kern w:val="0"/>
          <w:sz w:val="24"/>
        </w:rPr>
      </w:pPr>
      <w:r>
        <w:rPr>
          <w:rFonts w:hint="eastAsia" w:ascii="宋体" w:cs="宋体"/>
          <w:kern w:val="0"/>
          <w:sz w:val="24"/>
        </w:rPr>
        <w:t>一、采购人</w:t>
      </w:r>
    </w:p>
    <w:p>
      <w:pPr>
        <w:shd w:val="clear" w:color="auto" w:fill="FFFFFF"/>
        <w:spacing w:line="360" w:lineRule="auto"/>
        <w:ind w:firstLine="480" w:firstLineChars="200"/>
        <w:rPr>
          <w:rFonts w:ascii="宋体" w:cs="宋体"/>
          <w:kern w:val="0"/>
          <w:sz w:val="24"/>
        </w:rPr>
      </w:pPr>
      <w:r>
        <w:rPr>
          <w:rFonts w:hint="eastAsia" w:ascii="宋体" w:cs="宋体"/>
          <w:kern w:val="0"/>
          <w:sz w:val="24"/>
        </w:rPr>
        <w:t>锦州市公立医疗卫生机构。鼓励其他非政府办医疗机构自愿参与。</w:t>
      </w:r>
    </w:p>
    <w:p>
      <w:pPr>
        <w:shd w:val="clear" w:color="auto" w:fill="FFFFFF"/>
        <w:spacing w:line="360" w:lineRule="auto"/>
        <w:rPr>
          <w:rFonts w:ascii="宋体" w:cs="宋体"/>
          <w:kern w:val="0"/>
          <w:sz w:val="24"/>
        </w:rPr>
      </w:pPr>
      <w:r>
        <w:rPr>
          <w:rFonts w:hint="eastAsia" w:ascii="宋体" w:cs="宋体"/>
          <w:kern w:val="0"/>
          <w:sz w:val="24"/>
        </w:rPr>
        <w:t>二、采购范围</w:t>
      </w:r>
    </w:p>
    <w:p>
      <w:pPr>
        <w:shd w:val="clear" w:color="auto" w:fill="FFFFFF"/>
        <w:spacing w:line="360" w:lineRule="auto"/>
        <w:ind w:firstLine="480" w:firstLineChars="200"/>
        <w:rPr>
          <w:rFonts w:ascii="宋体" w:cs="宋体"/>
          <w:kern w:val="0"/>
          <w:sz w:val="24"/>
        </w:rPr>
      </w:pPr>
      <w:r>
        <w:rPr>
          <w:rFonts w:hint="eastAsia" w:ascii="宋体" w:cs="宋体"/>
          <w:kern w:val="0"/>
          <w:sz w:val="24"/>
        </w:rPr>
        <w:t>用于</w:t>
      </w:r>
      <w:r>
        <w:rPr>
          <w:rFonts w:ascii="宋体" w:cs="宋体"/>
          <w:kern w:val="0"/>
          <w:sz w:val="24"/>
        </w:rPr>
        <w:t>临床诊断、治疗的医用耗材及检验试剂均纳入</w:t>
      </w:r>
      <w:r>
        <w:rPr>
          <w:rFonts w:hint="eastAsia" w:ascii="宋体" w:cs="宋体"/>
          <w:kern w:val="0"/>
          <w:sz w:val="24"/>
        </w:rPr>
        <w:t>本次</w:t>
      </w:r>
      <w:r>
        <w:rPr>
          <w:rFonts w:ascii="宋体" w:cs="宋体"/>
          <w:kern w:val="0"/>
          <w:sz w:val="24"/>
        </w:rPr>
        <w:t>采购目录范围</w:t>
      </w:r>
      <w:r>
        <w:rPr>
          <w:rFonts w:hint="eastAsia" w:ascii="宋体" w:cs="宋体"/>
          <w:kern w:val="0"/>
          <w:sz w:val="24"/>
        </w:rPr>
        <w:t>（辽宁省高值医用耗材集中采购已招标品种除外），详见《采购需求目录一览表》（附件一）。</w:t>
      </w:r>
    </w:p>
    <w:p>
      <w:pPr>
        <w:shd w:val="clear" w:color="auto" w:fill="FFFFFF"/>
        <w:spacing w:line="360" w:lineRule="auto"/>
        <w:rPr>
          <w:rFonts w:ascii="宋体" w:cs="宋体"/>
          <w:kern w:val="0"/>
          <w:sz w:val="24"/>
        </w:rPr>
      </w:pPr>
      <w:r>
        <w:rPr>
          <w:rFonts w:hint="eastAsia" w:ascii="宋体" w:cs="宋体"/>
          <w:kern w:val="0"/>
          <w:sz w:val="24"/>
        </w:rPr>
        <w:t>三、采购周期</w:t>
      </w:r>
    </w:p>
    <w:p>
      <w:pPr>
        <w:shd w:val="clear" w:color="auto" w:fill="FFFFFF"/>
        <w:spacing w:line="360" w:lineRule="auto"/>
        <w:ind w:firstLine="480" w:firstLineChars="200"/>
        <w:rPr>
          <w:rFonts w:ascii="宋体" w:cs="宋体"/>
          <w:kern w:val="0"/>
          <w:sz w:val="24"/>
        </w:rPr>
      </w:pPr>
      <w:r>
        <w:rPr>
          <w:rFonts w:hint="eastAsia" w:ascii="宋体" w:cs="宋体"/>
          <w:kern w:val="0"/>
          <w:sz w:val="24"/>
        </w:rPr>
        <w:t>原则上不少于12个月。   </w:t>
      </w:r>
    </w:p>
    <w:p>
      <w:pPr>
        <w:shd w:val="clear" w:color="auto" w:fill="FFFFFF"/>
        <w:spacing w:line="360" w:lineRule="auto"/>
        <w:rPr>
          <w:rFonts w:ascii="宋体" w:cs="宋体"/>
          <w:kern w:val="0"/>
          <w:sz w:val="24"/>
        </w:rPr>
      </w:pPr>
      <w:r>
        <w:rPr>
          <w:rFonts w:hint="eastAsia" w:ascii="宋体" w:cs="宋体"/>
          <w:kern w:val="0"/>
          <w:sz w:val="24"/>
        </w:rPr>
        <w:t>四、投标人</w:t>
      </w:r>
    </w:p>
    <w:p>
      <w:pPr>
        <w:spacing w:line="360" w:lineRule="auto"/>
        <w:ind w:firstLine="480" w:firstLineChars="200"/>
        <w:rPr>
          <w:rFonts w:ascii="宋体" w:cs="宋体"/>
          <w:kern w:val="0"/>
          <w:sz w:val="24"/>
        </w:rPr>
      </w:pPr>
      <w:r>
        <w:rPr>
          <w:rFonts w:hint="eastAsia" w:ascii="宋体" w:cs="宋体"/>
          <w:kern w:val="0"/>
          <w:sz w:val="24"/>
        </w:rPr>
        <w:t>国内</w:t>
      </w:r>
      <w:r>
        <w:rPr>
          <w:rFonts w:ascii="宋体" w:cs="宋体"/>
          <w:kern w:val="0"/>
          <w:sz w:val="24"/>
        </w:rPr>
        <w:t>生产企业</w:t>
      </w:r>
      <w:r>
        <w:rPr>
          <w:rFonts w:hint="eastAsia" w:ascii="宋体" w:cs="宋体"/>
          <w:kern w:val="0"/>
          <w:sz w:val="24"/>
        </w:rPr>
        <w:t>、国内生产企业设立的仅销售本公司产品的商业公司、进口产品</w:t>
      </w:r>
      <w:r>
        <w:rPr>
          <w:rFonts w:ascii="宋体" w:cs="宋体"/>
          <w:kern w:val="0"/>
          <w:sz w:val="24"/>
        </w:rPr>
        <w:t>一级代理商（总代理商）</w:t>
      </w:r>
      <w:r>
        <w:rPr>
          <w:rFonts w:hint="eastAsia" w:ascii="宋体" w:cs="宋体"/>
          <w:kern w:val="0"/>
          <w:sz w:val="24"/>
        </w:rPr>
        <w:t>（进口产品在国内不设总代理的，只接受一家一级代理商的报名，其他经营企业不能参加投标）。</w:t>
      </w:r>
    </w:p>
    <w:p>
      <w:pPr>
        <w:shd w:val="clear" w:color="auto" w:fill="FFFFFF"/>
        <w:spacing w:line="360" w:lineRule="auto"/>
        <w:rPr>
          <w:rFonts w:ascii="宋体" w:cs="宋体"/>
          <w:kern w:val="0"/>
          <w:sz w:val="24"/>
        </w:rPr>
      </w:pPr>
      <w:r>
        <w:rPr>
          <w:rFonts w:hint="eastAsia" w:ascii="宋体" w:cs="宋体"/>
          <w:kern w:val="0"/>
          <w:sz w:val="24"/>
        </w:rPr>
        <w:t>五、发售采购文件及领取网上账号密码</w:t>
      </w:r>
    </w:p>
    <w:p>
      <w:pPr>
        <w:spacing w:line="360" w:lineRule="auto"/>
        <w:ind w:firstLine="480" w:firstLineChars="200"/>
        <w:rPr>
          <w:rFonts w:ascii="宋体" w:cs="宋体"/>
          <w:kern w:val="0"/>
          <w:sz w:val="24"/>
        </w:rPr>
      </w:pPr>
      <w:r>
        <w:rPr>
          <w:rFonts w:hint="eastAsia" w:ascii="宋体" w:cs="宋体"/>
          <w:kern w:val="0"/>
          <w:sz w:val="24"/>
        </w:rPr>
        <w:t>1、发售时间：2016年6月1日—2016年6月17日（9:00-11:30、13:30-16:00节假日除外）；</w:t>
      </w:r>
    </w:p>
    <w:p>
      <w:pPr>
        <w:spacing w:line="360" w:lineRule="auto"/>
        <w:ind w:firstLine="480" w:firstLineChars="200"/>
        <w:rPr>
          <w:rFonts w:ascii="宋体" w:cs="宋体"/>
          <w:kern w:val="0"/>
          <w:sz w:val="24"/>
        </w:rPr>
      </w:pPr>
      <w:r>
        <w:rPr>
          <w:rFonts w:hint="eastAsia" w:ascii="宋体" w:cs="宋体"/>
          <w:kern w:val="0"/>
          <w:sz w:val="24"/>
        </w:rPr>
        <w:t>2、发售地点：中资国际招标有限责任公司锦州分公司（</w:t>
      </w:r>
      <w:r>
        <w:rPr>
          <w:rFonts w:ascii="宋体" w:cs="宋体"/>
          <w:kern w:val="0"/>
          <w:sz w:val="24"/>
        </w:rPr>
        <w:t>锦州市</w:t>
      </w:r>
      <w:r>
        <w:rPr>
          <w:rFonts w:hint="eastAsia" w:ascii="宋体" w:cs="宋体"/>
          <w:kern w:val="0"/>
          <w:sz w:val="24"/>
        </w:rPr>
        <w:t>太和区市府路典逸心洲2-106号）；</w:t>
      </w:r>
    </w:p>
    <w:p>
      <w:pPr>
        <w:spacing w:line="360" w:lineRule="auto"/>
        <w:ind w:firstLine="480" w:firstLineChars="200"/>
        <w:rPr>
          <w:rFonts w:ascii="宋体" w:cs="宋体"/>
          <w:kern w:val="0"/>
          <w:sz w:val="24"/>
        </w:rPr>
      </w:pPr>
      <w:r>
        <w:rPr>
          <w:rFonts w:hint="eastAsia" w:ascii="宋体" w:cs="宋体"/>
          <w:kern w:val="0"/>
          <w:sz w:val="24"/>
        </w:rPr>
        <w:t>3、采购文件售价：每套人民币150元，采购文件售出不退；</w:t>
      </w:r>
    </w:p>
    <w:p>
      <w:pPr>
        <w:spacing w:line="360" w:lineRule="auto"/>
        <w:ind w:firstLine="480" w:firstLineChars="200"/>
        <w:rPr>
          <w:rFonts w:ascii="宋体" w:cs="宋体"/>
          <w:kern w:val="0"/>
          <w:sz w:val="24"/>
        </w:rPr>
      </w:pPr>
      <w:r>
        <w:rPr>
          <w:rFonts w:hint="eastAsia" w:ascii="宋体" w:cs="宋体"/>
          <w:kern w:val="0"/>
          <w:sz w:val="24"/>
        </w:rPr>
        <w:t>4、购买采购文件及领取网上账号密码须携带材料：</w:t>
      </w:r>
    </w:p>
    <w:p>
      <w:pPr>
        <w:spacing w:line="360" w:lineRule="auto"/>
        <w:ind w:firstLine="480" w:firstLineChars="200"/>
        <w:rPr>
          <w:rFonts w:ascii="宋体" w:cs="宋体"/>
          <w:kern w:val="0"/>
          <w:sz w:val="24"/>
        </w:rPr>
      </w:pPr>
      <w:r>
        <w:rPr>
          <w:rFonts w:hint="eastAsia" w:ascii="宋体" w:cs="宋体"/>
          <w:kern w:val="0"/>
          <w:sz w:val="24"/>
        </w:rPr>
        <w:t>1）营业执照（副本）复印件；</w:t>
      </w:r>
    </w:p>
    <w:p>
      <w:pPr>
        <w:spacing w:line="360" w:lineRule="auto"/>
        <w:ind w:firstLine="480" w:firstLineChars="200"/>
        <w:rPr>
          <w:rFonts w:ascii="宋体" w:cs="宋体"/>
          <w:kern w:val="0"/>
          <w:sz w:val="24"/>
        </w:rPr>
      </w:pPr>
      <w:r>
        <w:rPr>
          <w:rFonts w:hint="eastAsia" w:ascii="宋体" w:cs="宋体"/>
          <w:kern w:val="0"/>
          <w:sz w:val="24"/>
        </w:rPr>
        <w:t>2）生产或经营许可证（副本）复印件；</w:t>
      </w:r>
    </w:p>
    <w:p>
      <w:pPr>
        <w:spacing w:line="360" w:lineRule="auto"/>
        <w:ind w:firstLine="480" w:firstLineChars="200"/>
        <w:rPr>
          <w:rFonts w:ascii="宋体" w:cs="宋体"/>
          <w:kern w:val="0"/>
          <w:sz w:val="24"/>
        </w:rPr>
      </w:pPr>
      <w:r>
        <w:rPr>
          <w:rFonts w:hint="eastAsia" w:ascii="宋体" w:cs="宋体"/>
          <w:kern w:val="0"/>
          <w:sz w:val="24"/>
        </w:rPr>
        <w:t>3）《</w:t>
      </w:r>
      <w:r>
        <w:rPr>
          <w:rFonts w:ascii="宋体" w:cs="宋体"/>
          <w:kern w:val="0"/>
          <w:sz w:val="24"/>
        </w:rPr>
        <w:t>锦州市</w:t>
      </w:r>
      <w:r>
        <w:rPr>
          <w:rFonts w:hint="eastAsia" w:ascii="宋体" w:cs="宋体"/>
          <w:kern w:val="0"/>
          <w:sz w:val="24"/>
        </w:rPr>
        <w:t>医疗器械集中采购网账号密码领取委托函》（附件二）。</w:t>
      </w:r>
    </w:p>
    <w:p>
      <w:pPr>
        <w:spacing w:line="360" w:lineRule="auto"/>
        <w:ind w:firstLine="480" w:firstLineChars="200"/>
        <w:rPr>
          <w:rFonts w:ascii="宋体" w:cs="宋体"/>
          <w:kern w:val="0"/>
          <w:sz w:val="24"/>
        </w:rPr>
      </w:pPr>
      <w:r>
        <w:rPr>
          <w:rFonts w:hint="eastAsia" w:ascii="宋体" w:cs="宋体"/>
          <w:kern w:val="0"/>
          <w:sz w:val="24"/>
        </w:rPr>
        <w:t>*上述材料必须加盖投标企业公章</w:t>
      </w:r>
    </w:p>
    <w:p>
      <w:pPr>
        <w:shd w:val="clear" w:color="auto" w:fill="FFFFFF"/>
        <w:spacing w:line="360" w:lineRule="auto"/>
        <w:rPr>
          <w:rFonts w:ascii="宋体" w:cs="宋体"/>
          <w:kern w:val="0"/>
          <w:sz w:val="24"/>
        </w:rPr>
      </w:pPr>
      <w:r>
        <w:rPr>
          <w:rFonts w:hint="eastAsia" w:ascii="宋体" w:cs="宋体"/>
          <w:kern w:val="0"/>
          <w:sz w:val="24"/>
        </w:rPr>
        <w:t>六、投标文件的递交</w:t>
      </w:r>
    </w:p>
    <w:p>
      <w:pPr>
        <w:shd w:val="clear" w:color="auto" w:fill="FFFFFF"/>
        <w:spacing w:line="360" w:lineRule="auto"/>
        <w:ind w:firstLine="480" w:firstLineChars="200"/>
        <w:rPr>
          <w:rFonts w:ascii="宋体" w:cs="宋体"/>
          <w:kern w:val="0"/>
          <w:sz w:val="24"/>
        </w:rPr>
      </w:pPr>
      <w:r>
        <w:rPr>
          <w:rFonts w:hint="eastAsia" w:ascii="宋体" w:cs="宋体"/>
          <w:kern w:val="0"/>
          <w:sz w:val="24"/>
        </w:rPr>
        <w:t>1、网上申报投标数据时间：2016年6月6日9:00—2016年6月20日16:00；</w:t>
      </w:r>
    </w:p>
    <w:p>
      <w:pPr>
        <w:shd w:val="clear" w:color="auto" w:fill="FFFFFF"/>
        <w:spacing w:line="360" w:lineRule="auto"/>
        <w:ind w:firstLine="480" w:firstLineChars="200"/>
        <w:rPr>
          <w:rFonts w:ascii="宋体" w:cs="宋体"/>
          <w:kern w:val="0"/>
          <w:sz w:val="24"/>
        </w:rPr>
      </w:pPr>
      <w:r>
        <w:rPr>
          <w:rFonts w:hint="eastAsia" w:ascii="宋体" w:cs="宋体"/>
          <w:kern w:val="0"/>
          <w:sz w:val="24"/>
        </w:rPr>
        <w:t>2、网上申报投标数据方式：详见《采购文件》；</w:t>
      </w:r>
    </w:p>
    <w:p>
      <w:pPr>
        <w:shd w:val="clear" w:color="auto" w:fill="FFFFFF"/>
        <w:spacing w:line="360" w:lineRule="auto"/>
        <w:ind w:firstLine="480" w:firstLineChars="200"/>
        <w:rPr>
          <w:rFonts w:ascii="宋体" w:cs="宋体"/>
          <w:kern w:val="0"/>
          <w:sz w:val="24"/>
        </w:rPr>
      </w:pPr>
      <w:r>
        <w:rPr>
          <w:rFonts w:hint="eastAsia" w:ascii="宋体" w:cs="宋体"/>
          <w:kern w:val="0"/>
          <w:sz w:val="24"/>
        </w:rPr>
        <w:t>3、纸质投标文件递交时间：2016年6月7日—2016年6月24日（9:00-11:30、13:30-16:00节假日除外）；</w:t>
      </w:r>
    </w:p>
    <w:p>
      <w:pPr>
        <w:shd w:val="clear" w:color="auto" w:fill="FFFFFF"/>
        <w:spacing w:line="360" w:lineRule="auto"/>
        <w:ind w:firstLine="480" w:firstLineChars="200"/>
        <w:rPr>
          <w:rFonts w:ascii="宋体" w:cs="宋体"/>
          <w:kern w:val="0"/>
          <w:sz w:val="24"/>
        </w:rPr>
      </w:pPr>
      <w:r>
        <w:rPr>
          <w:rFonts w:hint="eastAsia" w:ascii="宋体" w:cs="宋体"/>
          <w:kern w:val="0"/>
          <w:sz w:val="24"/>
        </w:rPr>
        <w:t>4、纸质投标文件递交地点：中资国际招标有限责任公司锦州分公司（</w:t>
      </w:r>
      <w:r>
        <w:rPr>
          <w:rFonts w:ascii="宋体" w:cs="宋体"/>
          <w:kern w:val="0"/>
          <w:sz w:val="24"/>
        </w:rPr>
        <w:t>锦州市</w:t>
      </w:r>
      <w:r>
        <w:rPr>
          <w:rFonts w:hint="eastAsia" w:ascii="宋体" w:cs="宋体"/>
          <w:kern w:val="0"/>
          <w:sz w:val="24"/>
        </w:rPr>
        <w:t>太和区市府路典逸心洲2-106号）；</w:t>
      </w:r>
    </w:p>
    <w:p>
      <w:pPr>
        <w:shd w:val="clear" w:color="auto" w:fill="FFFFFF"/>
        <w:spacing w:line="360" w:lineRule="auto"/>
        <w:ind w:firstLine="480" w:firstLineChars="200"/>
        <w:rPr>
          <w:rFonts w:ascii="宋体" w:cs="宋体"/>
          <w:kern w:val="0"/>
          <w:sz w:val="24"/>
        </w:rPr>
      </w:pPr>
      <w:r>
        <w:rPr>
          <w:rFonts w:hint="eastAsia" w:ascii="宋体" w:cs="宋体"/>
          <w:kern w:val="0"/>
          <w:sz w:val="24"/>
        </w:rPr>
        <w:t>5、本次集中采购工作不接受以邮寄方式递交的投标文件。</w:t>
      </w:r>
    </w:p>
    <w:p>
      <w:pPr>
        <w:shd w:val="clear" w:color="auto" w:fill="FFFFFF"/>
        <w:spacing w:line="360" w:lineRule="auto"/>
        <w:rPr>
          <w:rFonts w:ascii="宋体" w:cs="宋体"/>
          <w:kern w:val="0"/>
          <w:sz w:val="24"/>
        </w:rPr>
      </w:pPr>
      <w:r>
        <w:rPr>
          <w:rFonts w:hint="eastAsia" w:ascii="宋体" w:cs="宋体"/>
          <w:kern w:val="0"/>
          <w:sz w:val="24"/>
        </w:rPr>
        <w:t>七、公告方式</w:t>
      </w:r>
    </w:p>
    <w:p>
      <w:pPr>
        <w:shd w:val="clear" w:color="auto" w:fill="FFFFFF"/>
        <w:spacing w:line="360" w:lineRule="auto"/>
        <w:ind w:firstLine="480" w:firstLineChars="200"/>
        <w:rPr>
          <w:rFonts w:ascii="宋体" w:cs="宋体"/>
          <w:kern w:val="0"/>
          <w:sz w:val="24"/>
        </w:rPr>
      </w:pPr>
      <w:r>
        <w:rPr>
          <w:rFonts w:hint="eastAsia" w:ascii="宋体" w:cs="宋体"/>
          <w:kern w:val="0"/>
          <w:sz w:val="24"/>
        </w:rPr>
        <w:t>本次</w:t>
      </w:r>
      <w:r>
        <w:rPr>
          <w:rFonts w:ascii="宋体" w:cs="宋体"/>
          <w:kern w:val="0"/>
          <w:sz w:val="24"/>
        </w:rPr>
        <w:t>集中采购</w:t>
      </w:r>
      <w:r>
        <w:rPr>
          <w:rFonts w:hint="eastAsia" w:ascii="宋体" w:cs="宋体"/>
          <w:kern w:val="0"/>
          <w:sz w:val="24"/>
        </w:rPr>
        <w:t>工作</w:t>
      </w:r>
      <w:r>
        <w:rPr>
          <w:rFonts w:ascii="宋体" w:cs="宋体"/>
          <w:kern w:val="0"/>
          <w:sz w:val="24"/>
        </w:rPr>
        <w:t>所有公告</w:t>
      </w:r>
      <w:r>
        <w:rPr>
          <w:rFonts w:hint="eastAsia" w:ascii="宋体" w:cs="宋体"/>
          <w:kern w:val="0"/>
          <w:sz w:val="24"/>
        </w:rPr>
        <w:t>以锦州市卫生和计划生育委员会网站（</w:t>
      </w:r>
      <w:r>
        <w:rPr>
          <w:rFonts w:ascii="宋体" w:cs="宋体"/>
          <w:kern w:val="0"/>
          <w:sz w:val="24"/>
        </w:rPr>
        <w:t>www.jzwsw.gov.cn/</w:t>
      </w:r>
      <w:r>
        <w:rPr>
          <w:rFonts w:hint="eastAsia" w:ascii="宋体" w:cs="宋体"/>
          <w:kern w:val="0"/>
          <w:sz w:val="24"/>
        </w:rPr>
        <w:t>）、锦州市医疗器械集中采购网（jzqx.yxdzzb.com）及中国药械电子招标</w:t>
      </w:r>
      <w:r>
        <w:rPr>
          <w:rFonts w:ascii="宋体" w:cs="宋体"/>
          <w:kern w:val="0"/>
          <w:sz w:val="24"/>
        </w:rPr>
        <w:t>网（www.</w:t>
      </w:r>
      <w:r>
        <w:rPr>
          <w:rFonts w:hint="eastAsia" w:ascii="宋体" w:cs="宋体"/>
          <w:kern w:val="0"/>
          <w:sz w:val="24"/>
        </w:rPr>
        <w:t>yxdzzb</w:t>
      </w:r>
      <w:r>
        <w:rPr>
          <w:rFonts w:ascii="宋体" w:cs="宋体"/>
          <w:kern w:val="0"/>
          <w:sz w:val="24"/>
        </w:rPr>
        <w:t>.com）发布</w:t>
      </w:r>
      <w:r>
        <w:rPr>
          <w:rFonts w:hint="eastAsia" w:ascii="宋体" w:cs="宋体"/>
          <w:kern w:val="0"/>
          <w:sz w:val="24"/>
        </w:rPr>
        <w:t>为准</w:t>
      </w:r>
      <w:r>
        <w:rPr>
          <w:rFonts w:ascii="宋体" w:cs="宋体"/>
          <w:kern w:val="0"/>
          <w:sz w:val="24"/>
        </w:rPr>
        <w:t>。</w:t>
      </w:r>
    </w:p>
    <w:p>
      <w:pPr>
        <w:shd w:val="clear" w:color="auto" w:fill="FFFFFF"/>
        <w:spacing w:line="360" w:lineRule="auto"/>
        <w:rPr>
          <w:rFonts w:ascii="宋体" w:cs="宋体"/>
          <w:kern w:val="0"/>
          <w:sz w:val="24"/>
        </w:rPr>
      </w:pPr>
      <w:r>
        <w:rPr>
          <w:rFonts w:hint="eastAsia" w:ascii="宋体" w:cs="宋体"/>
          <w:kern w:val="0"/>
          <w:sz w:val="24"/>
        </w:rPr>
        <w:t>八</w:t>
      </w:r>
      <w:r>
        <w:rPr>
          <w:rFonts w:ascii="宋体" w:cs="宋体"/>
          <w:kern w:val="0"/>
          <w:sz w:val="24"/>
        </w:rPr>
        <w:t>、</w:t>
      </w:r>
      <w:r>
        <w:rPr>
          <w:rFonts w:hint="eastAsia" w:ascii="宋体" w:cs="宋体"/>
          <w:kern w:val="0"/>
          <w:sz w:val="24"/>
        </w:rPr>
        <w:t>联系方式</w:t>
      </w:r>
    </w:p>
    <w:p>
      <w:pPr>
        <w:shd w:val="clear" w:color="auto" w:fill="FFFFFF"/>
        <w:spacing w:line="360" w:lineRule="auto"/>
        <w:ind w:firstLine="480" w:firstLineChars="200"/>
        <w:rPr>
          <w:rFonts w:ascii="宋体" w:cs="宋体"/>
          <w:kern w:val="0"/>
          <w:sz w:val="24"/>
        </w:rPr>
      </w:pPr>
      <w:r>
        <w:rPr>
          <w:rFonts w:ascii="宋体" w:cs="宋体"/>
          <w:kern w:val="0"/>
          <w:sz w:val="24"/>
        </w:rPr>
        <w:t>地址：锦州市</w:t>
      </w:r>
      <w:r>
        <w:rPr>
          <w:rFonts w:hint="eastAsia" w:ascii="宋体" w:cs="宋体"/>
          <w:kern w:val="0"/>
          <w:sz w:val="24"/>
        </w:rPr>
        <w:t>太和区市府路典逸心洲2-106号</w:t>
      </w:r>
    </w:p>
    <w:p>
      <w:pPr>
        <w:shd w:val="clear" w:color="auto" w:fill="FFFFFF"/>
        <w:spacing w:line="360" w:lineRule="auto"/>
        <w:ind w:firstLine="480" w:firstLineChars="200"/>
        <w:rPr>
          <w:rFonts w:ascii="宋体" w:cs="宋体"/>
          <w:kern w:val="0"/>
          <w:sz w:val="24"/>
        </w:rPr>
      </w:pPr>
      <w:r>
        <w:rPr>
          <w:rFonts w:ascii="宋体" w:cs="宋体"/>
          <w:kern w:val="0"/>
          <w:sz w:val="24"/>
        </w:rPr>
        <w:t>联系人：</w:t>
      </w:r>
      <w:r>
        <w:rPr>
          <w:rFonts w:hint="eastAsia" w:ascii="宋体" w:cs="宋体"/>
          <w:kern w:val="0"/>
          <w:sz w:val="24"/>
        </w:rPr>
        <w:t>周女士   金先生</w:t>
      </w:r>
    </w:p>
    <w:p>
      <w:pPr>
        <w:shd w:val="clear" w:color="auto" w:fill="FFFFFF"/>
        <w:spacing w:line="360" w:lineRule="auto"/>
        <w:ind w:firstLine="480" w:firstLineChars="200"/>
        <w:rPr>
          <w:rFonts w:ascii="宋体" w:cs="宋体"/>
          <w:kern w:val="0"/>
          <w:sz w:val="24"/>
        </w:rPr>
      </w:pPr>
      <w:r>
        <w:rPr>
          <w:rFonts w:ascii="宋体" w:cs="宋体"/>
          <w:kern w:val="0"/>
          <w:sz w:val="24"/>
        </w:rPr>
        <w:t>电话：（041</w:t>
      </w:r>
      <w:r>
        <w:rPr>
          <w:rFonts w:hint="eastAsia" w:ascii="宋体" w:cs="宋体"/>
          <w:kern w:val="0"/>
          <w:sz w:val="24"/>
        </w:rPr>
        <w:t>6）4567828  4567838</w:t>
      </w:r>
    </w:p>
    <w:p>
      <w:pPr>
        <w:shd w:val="clear" w:color="auto" w:fill="FFFFFF"/>
        <w:spacing w:line="360" w:lineRule="auto"/>
        <w:ind w:firstLine="480" w:firstLineChars="200"/>
        <w:rPr>
          <w:rFonts w:ascii="宋体" w:cs="宋体"/>
          <w:kern w:val="0"/>
          <w:sz w:val="24"/>
        </w:rPr>
      </w:pPr>
      <w:r>
        <w:rPr>
          <w:rFonts w:ascii="宋体" w:cs="宋体"/>
          <w:kern w:val="0"/>
          <w:sz w:val="24"/>
        </w:rPr>
        <w:t>传真：（041</w:t>
      </w:r>
      <w:r>
        <w:rPr>
          <w:rFonts w:hint="eastAsia" w:ascii="宋体" w:cs="宋体"/>
          <w:kern w:val="0"/>
          <w:sz w:val="24"/>
        </w:rPr>
        <w:t>6</w:t>
      </w:r>
      <w:r>
        <w:rPr>
          <w:rFonts w:ascii="宋体" w:cs="宋体"/>
          <w:kern w:val="0"/>
          <w:sz w:val="24"/>
        </w:rPr>
        <w:t>）</w:t>
      </w:r>
      <w:r>
        <w:rPr>
          <w:rFonts w:hint="eastAsia" w:ascii="宋体" w:cs="宋体"/>
          <w:kern w:val="0"/>
          <w:sz w:val="24"/>
        </w:rPr>
        <w:t>4567838</w:t>
      </w:r>
    </w:p>
    <w:p>
      <w:pPr>
        <w:shd w:val="clear" w:color="auto" w:fill="FFFFFF"/>
        <w:spacing w:line="360" w:lineRule="auto"/>
        <w:ind w:firstLine="480" w:firstLineChars="200"/>
        <w:rPr>
          <w:rFonts w:ascii="宋体" w:cs="宋体"/>
          <w:kern w:val="0"/>
          <w:sz w:val="24"/>
        </w:rPr>
      </w:pPr>
      <w:r>
        <w:rPr>
          <w:rFonts w:ascii="宋体" w:cs="宋体"/>
          <w:kern w:val="0"/>
          <w:sz w:val="24"/>
        </w:rPr>
        <w:t>网址：</w:t>
      </w:r>
      <w:r>
        <w:rPr>
          <w:rFonts w:hint="eastAsia" w:ascii="宋体" w:cs="宋体"/>
          <w:kern w:val="0"/>
          <w:sz w:val="24"/>
        </w:rPr>
        <w:t>http://jzqx.yxdzzb.com</w:t>
      </w:r>
      <w:r>
        <w:rPr>
          <w:rFonts w:ascii="宋体" w:cs="宋体"/>
          <w:kern w:val="0"/>
          <w:sz w:val="24"/>
        </w:rPr>
        <w:t> </w:t>
      </w:r>
    </w:p>
    <w:p>
      <w:pPr>
        <w:shd w:val="clear" w:color="auto" w:fill="FFFFFF"/>
        <w:spacing w:line="360" w:lineRule="auto"/>
        <w:ind w:firstLine="480" w:firstLineChars="200"/>
        <w:rPr>
          <w:rFonts w:ascii="宋体" w:cs="宋体"/>
          <w:kern w:val="0"/>
          <w:sz w:val="24"/>
        </w:rPr>
      </w:pPr>
      <w:r>
        <w:rPr>
          <w:rFonts w:ascii="宋体" w:cs="宋体"/>
          <w:kern w:val="0"/>
          <w:sz w:val="24"/>
        </w:rPr>
        <w:t>电子邮箱：</w:t>
      </w:r>
      <w:r>
        <w:fldChar w:fldCharType="begin"/>
      </w:r>
      <w:r>
        <w:instrText xml:space="preserve"> HYPERLINK "mailto:service@yxdzzb.com" </w:instrText>
      </w:r>
      <w:r>
        <w:fldChar w:fldCharType="separate"/>
      </w:r>
      <w:r>
        <w:rPr>
          <w:rStyle w:val="10"/>
          <w:rFonts w:hint="eastAsia" w:ascii="宋体" w:cs="宋体"/>
          <w:kern w:val="0"/>
          <w:sz w:val="24"/>
        </w:rPr>
        <w:t>service@yxdzzb.com</w:t>
      </w:r>
      <w:r>
        <w:rPr>
          <w:rStyle w:val="10"/>
          <w:rFonts w:hint="eastAsia" w:ascii="宋体" w:cs="宋体"/>
          <w:kern w:val="0"/>
          <w:sz w:val="24"/>
        </w:rPr>
        <w:fldChar w:fldCharType="end"/>
      </w:r>
    </w:p>
    <w:p>
      <w:pPr>
        <w:widowControl/>
        <w:jc w:val="left"/>
        <w:rPr>
          <w:rFonts w:ascii="宋体" w:cs="宋体"/>
          <w:kern w:val="0"/>
          <w:sz w:val="24"/>
        </w:rPr>
      </w:pPr>
      <w:r>
        <w:rPr>
          <w:rFonts w:ascii="宋体" w:cs="宋体"/>
          <w:kern w:val="0"/>
          <w:sz w:val="24"/>
        </w:rPr>
        <w:br w:type="page"/>
      </w:r>
      <w:bookmarkStart w:id="1" w:name="_GoBack"/>
      <w:bookmarkEnd w:id="1"/>
    </w:p>
    <w:p>
      <w:pPr>
        <w:shd w:val="clear" w:color="auto" w:fill="FFFFFF"/>
        <w:spacing w:before="100" w:beforeAutospacing="1" w:after="100" w:afterAutospacing="1" w:line="300" w:lineRule="atLeast"/>
        <w:jc w:val="center"/>
        <w:rPr>
          <w:rFonts w:cs="微软雅黑" w:asciiTheme="majorEastAsia" w:hAnsiTheme="majorEastAsia" w:eastAsiaTheme="majorEastAsia"/>
          <w:spacing w:val="2"/>
          <w:kern w:val="0"/>
          <w:position w:val="-2"/>
          <w:sz w:val="32"/>
          <w:szCs w:val="32"/>
        </w:rPr>
      </w:pPr>
      <w:r>
        <w:rPr>
          <w:rFonts w:hint="eastAsia" w:cs="Arial Unicode MS" w:asciiTheme="majorEastAsia" w:hAnsiTheme="majorEastAsia" w:eastAsiaTheme="majorEastAsia"/>
          <w:spacing w:val="2"/>
          <w:kern w:val="0"/>
          <w:position w:val="-2"/>
          <w:sz w:val="32"/>
          <w:szCs w:val="32"/>
        </w:rPr>
        <w:t>2016</w:t>
      </w:r>
      <w:r>
        <w:rPr>
          <w:rFonts w:hint="eastAsia" w:cs="微软雅黑" w:asciiTheme="majorEastAsia" w:hAnsiTheme="majorEastAsia" w:eastAsiaTheme="majorEastAsia"/>
          <w:spacing w:val="2"/>
          <w:kern w:val="0"/>
          <w:position w:val="-2"/>
          <w:sz w:val="32"/>
          <w:szCs w:val="32"/>
        </w:rPr>
        <w:t>年锦州市医疗卫生机构医用耗材及检验试剂</w:t>
      </w:r>
    </w:p>
    <w:p>
      <w:pPr>
        <w:shd w:val="clear" w:color="auto" w:fill="FFFFFF"/>
        <w:spacing w:before="100" w:beforeAutospacing="1" w:after="100" w:afterAutospacing="1" w:line="300" w:lineRule="atLeast"/>
        <w:jc w:val="center"/>
        <w:rPr>
          <w:rFonts w:cs="Arial Unicode MS" w:asciiTheme="majorEastAsia" w:hAnsiTheme="majorEastAsia" w:eastAsiaTheme="majorEastAsia"/>
          <w:spacing w:val="2"/>
          <w:kern w:val="0"/>
          <w:position w:val="-2"/>
          <w:sz w:val="32"/>
          <w:szCs w:val="32"/>
        </w:rPr>
      </w:pPr>
      <w:r>
        <w:rPr>
          <w:rFonts w:hint="eastAsia" w:cs="微软雅黑" w:asciiTheme="majorEastAsia" w:hAnsiTheme="majorEastAsia" w:eastAsiaTheme="majorEastAsia"/>
          <w:spacing w:val="2"/>
          <w:kern w:val="0"/>
          <w:position w:val="-2"/>
          <w:sz w:val="32"/>
          <w:szCs w:val="32"/>
        </w:rPr>
        <w:t>集中招标</w:t>
      </w:r>
      <w:r>
        <w:rPr>
          <w:rFonts w:cs="Arial Unicode MS" w:asciiTheme="majorEastAsia" w:hAnsiTheme="majorEastAsia" w:eastAsiaTheme="majorEastAsia"/>
          <w:spacing w:val="2"/>
          <w:kern w:val="0"/>
          <w:position w:val="-2"/>
          <w:sz w:val="32"/>
          <w:szCs w:val="32"/>
        </w:rPr>
        <w:t>(</w:t>
      </w:r>
      <w:r>
        <w:rPr>
          <w:rFonts w:hint="eastAsia" w:cs="微软雅黑" w:asciiTheme="majorEastAsia" w:hAnsiTheme="majorEastAsia" w:eastAsiaTheme="majorEastAsia"/>
          <w:spacing w:val="2"/>
          <w:kern w:val="0"/>
          <w:position w:val="-2"/>
          <w:sz w:val="32"/>
          <w:szCs w:val="32"/>
        </w:rPr>
        <w:t>议价</w:t>
      </w:r>
      <w:r>
        <w:rPr>
          <w:rFonts w:cs="Arial Unicode MS" w:asciiTheme="majorEastAsia" w:hAnsiTheme="majorEastAsia" w:eastAsiaTheme="majorEastAsia"/>
          <w:spacing w:val="2"/>
          <w:kern w:val="0"/>
          <w:position w:val="-2"/>
          <w:sz w:val="32"/>
          <w:szCs w:val="32"/>
        </w:rPr>
        <w:t>)</w:t>
      </w:r>
      <w:r>
        <w:rPr>
          <w:rFonts w:hint="eastAsia" w:cs="微软雅黑" w:asciiTheme="majorEastAsia" w:hAnsiTheme="majorEastAsia" w:eastAsiaTheme="majorEastAsia"/>
          <w:spacing w:val="2"/>
          <w:kern w:val="0"/>
          <w:position w:val="-2"/>
          <w:sz w:val="32"/>
          <w:szCs w:val="32"/>
        </w:rPr>
        <w:t>采购工</w:t>
      </w:r>
      <w:r>
        <w:rPr>
          <w:rFonts w:hint="eastAsia" w:cs="Arial Unicode MS" w:asciiTheme="majorEastAsia" w:hAnsiTheme="majorEastAsia" w:eastAsiaTheme="majorEastAsia"/>
          <w:spacing w:val="2"/>
          <w:kern w:val="0"/>
          <w:position w:val="-2"/>
          <w:sz w:val="32"/>
          <w:szCs w:val="32"/>
        </w:rPr>
        <w:t>作程</w:t>
      </w:r>
      <w:r>
        <w:rPr>
          <w:rFonts w:hint="eastAsia" w:cs="Arial Unicode MS" w:asciiTheme="majorEastAsia" w:hAnsiTheme="majorEastAsia" w:eastAsiaTheme="majorEastAsia"/>
          <w:kern w:val="0"/>
          <w:position w:val="-2"/>
          <w:sz w:val="32"/>
          <w:szCs w:val="32"/>
        </w:rPr>
        <w:t>序示意图</w:t>
      </w:r>
    </w:p>
    <w:p>
      <w:pPr>
        <w:autoSpaceDE w:val="0"/>
        <w:autoSpaceDN w:val="0"/>
        <w:adjustRightInd w:val="0"/>
        <w:spacing w:line="200" w:lineRule="exact"/>
        <w:jc w:val="left"/>
        <w:rPr>
          <w:rFonts w:ascii="Arial Unicode MS" w:eastAsia="Arial Unicode MS" w:cs="Arial Unicode MS"/>
          <w:kern w:val="0"/>
          <w:sz w:val="20"/>
          <w:szCs w:val="20"/>
        </w:rPr>
      </w:pPr>
    </w:p>
    <w:p>
      <w:pPr>
        <w:autoSpaceDE w:val="0"/>
        <w:autoSpaceDN w:val="0"/>
        <w:adjustRightInd w:val="0"/>
        <w:spacing w:line="200" w:lineRule="exact"/>
        <w:jc w:val="left"/>
        <w:rPr>
          <w:rFonts w:ascii="Arial Unicode MS" w:eastAsia="Arial Unicode MS" w:cs="Arial Unicode MS"/>
          <w:kern w:val="0"/>
          <w:sz w:val="20"/>
          <w:szCs w:val="20"/>
        </w:rPr>
      </w:pPr>
    </w:p>
    <w:p>
      <w:pPr>
        <w:autoSpaceDE w:val="0"/>
        <w:autoSpaceDN w:val="0"/>
        <w:adjustRightInd w:val="0"/>
        <w:spacing w:before="19" w:line="280" w:lineRule="exact"/>
        <w:jc w:val="left"/>
        <w:rPr>
          <w:rFonts w:ascii="Arial Unicode MS" w:eastAsia="Arial Unicode MS" w:cs="Arial Unicode MS"/>
          <w:kern w:val="0"/>
          <w:sz w:val="28"/>
          <w:szCs w:val="28"/>
        </w:rPr>
      </w:pPr>
      <w:r>
        <w:rPr>
          <w:rFonts w:ascii="Arial Unicode MS" w:eastAsia="Arial Unicode MS" w:cs="Arial Unicode MS"/>
          <w:kern w:val="0"/>
          <w:sz w:val="28"/>
          <w:szCs w:val="28"/>
        </w:rPr>
        <mc:AlternateContent>
          <mc:Choice Requires="wps">
            <w:drawing>
              <wp:anchor distT="0" distB="0" distL="114300" distR="114300" simplePos="0" relativeHeight="251634688" behindDoc="1" locked="0" layoutInCell="1" allowOverlap="1">
                <wp:simplePos x="0" y="0"/>
                <wp:positionH relativeFrom="column">
                  <wp:posOffset>776605</wp:posOffset>
                </wp:positionH>
                <wp:positionV relativeFrom="paragraph">
                  <wp:posOffset>113030</wp:posOffset>
                </wp:positionV>
                <wp:extent cx="4343400" cy="296545"/>
                <wp:effectExtent l="0" t="0" r="19050" b="27305"/>
                <wp:wrapNone/>
                <wp:docPr id="4" name="矩形 13"/>
                <wp:cNvGraphicFramePr/>
                <a:graphic xmlns:a="http://schemas.openxmlformats.org/drawingml/2006/main">
                  <a:graphicData uri="http://schemas.microsoft.com/office/word/2010/wordprocessingShape">
                    <wps:wsp>
                      <wps:cNvSpPr/>
                      <wps:spPr bwMode="auto">
                        <a:xfrm>
                          <a:off x="0" y="0"/>
                          <a:ext cx="4343400" cy="296545"/>
                        </a:xfrm>
                        <a:prstGeom prst="rect">
                          <a:avLst/>
                        </a:prstGeom>
                        <a:noFill/>
                        <a:ln w="9525" cmpd="sng">
                          <a:solidFill>
                            <a:srgbClr val="000000"/>
                          </a:solidFill>
                          <a:miter lim="800000"/>
                        </a:ln>
                      </wps:spPr>
                      <wps:bodyPr rot="0" vert="horz" wrap="square" lIns="91440" tIns="45720" rIns="91440" bIns="45720" anchor="t" anchorCtr="0" upright="1">
                        <a:noAutofit/>
                      </wps:bodyPr>
                    </wps:wsp>
                  </a:graphicData>
                </a:graphic>
              </wp:anchor>
            </w:drawing>
          </mc:Choice>
          <mc:Fallback>
            <w:pict>
              <v:rect id="矩形 13" o:spid="_x0000_s1026" o:spt="1" style="position:absolute;left:0pt;margin-left:61.15pt;margin-top:8.9pt;height:23.35pt;width:342pt;z-index:-251681792;mso-width-relative:page;mso-height-relative:page;" filled="f" stroked="t" coordsize="21600,21600" o:gfxdata="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AtMqa31gAAAAkBAAAPAAAAAAAAAAEAIAAAACIAAABkcnMvZG93bnJl&#10;di54bWxQSwECFAAUAAAACACHTuJA9Tnalf8BAADUAwAADgAAAAAAAAABACAAAAAlAQAAZHJzL2Uy&#10;b0RvYy54bWxQSwUGAAAAAAYABgBZAQAAlgUAAAAA&#10;">
                <v:fill on="f" focussize="0,0"/>
                <v:stroke color="#000000" miterlimit="8" joinstyle="miter"/>
                <v:imagedata o:title=""/>
                <o:lock v:ext="edit" aspectratio="f"/>
              </v:rect>
            </w:pict>
          </mc:Fallback>
        </mc:AlternateContent>
      </w:r>
      <w:r>
        <w:rPr>
          <w:rFonts w:ascii="Arial Unicode MS" w:eastAsia="Arial Unicode MS" w:cs="Arial Unicode MS"/>
          <w:kern w:val="0"/>
          <w:sz w:val="28"/>
          <w:szCs w:val="28"/>
        </w:rPr>
        <mc:AlternateContent>
          <mc:Choice Requires="wps">
            <w:drawing>
              <wp:anchor distT="0" distB="0" distL="114300" distR="114300" simplePos="0" relativeHeight="251633664" behindDoc="1" locked="0" layoutInCell="1" allowOverlap="1">
                <wp:simplePos x="0" y="0"/>
                <wp:positionH relativeFrom="column">
                  <wp:posOffset>776605</wp:posOffset>
                </wp:positionH>
                <wp:positionV relativeFrom="paragraph">
                  <wp:posOffset>151130</wp:posOffset>
                </wp:positionV>
                <wp:extent cx="4343400" cy="296545"/>
                <wp:effectExtent l="0" t="0" r="0" b="8255"/>
                <wp:wrapNone/>
                <wp:docPr id="3" name="矩形 12"/>
                <wp:cNvGraphicFramePr/>
                <a:graphic xmlns:a="http://schemas.openxmlformats.org/drawingml/2006/main">
                  <a:graphicData uri="http://schemas.microsoft.com/office/word/2010/wordprocessingShape">
                    <wps:wsp>
                      <wps:cNvSpPr/>
                      <wps:spPr bwMode="auto">
                        <a:xfrm>
                          <a:off x="0" y="0"/>
                          <a:ext cx="4343400" cy="296545"/>
                        </a:xfrm>
                        <a:prstGeom prst="rect">
                          <a:avLst/>
                        </a:prstGeom>
                        <a:solidFill>
                          <a:srgbClr val="FFFFFF"/>
                        </a:solidFill>
                        <a:ln>
                          <a:noFill/>
                        </a:ln>
                      </wps:spPr>
                      <wps:bodyPr rot="0" vert="horz" wrap="square" lIns="91440" tIns="45720" rIns="91440" bIns="45720" anchor="t" anchorCtr="0" upright="1">
                        <a:noAutofit/>
                      </wps:bodyPr>
                    </wps:wsp>
                  </a:graphicData>
                </a:graphic>
              </wp:anchor>
            </w:drawing>
          </mc:Choice>
          <mc:Fallback>
            <w:pict>
              <v:rect id="矩形 12" o:spid="_x0000_s1026" o:spt="1" style="position:absolute;left:0pt;margin-left:61.15pt;margin-top:11.9pt;height:23.35pt;width:342pt;z-index:-251682816;mso-width-relative:page;mso-height-relative:page;" fillcolor="#FFFFFF" filled="t" stroked="f" coordsize="21600,21600" o:gfxdata="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CSAWAs1wAA&#10;AAkBAAAPAAAAAAAAAAEAIAAAACIAAABkcnMvZG93bnJldi54bWxQSwECFAAUAAAACACHTuJAYxSj&#10;0eYBAACpAwAADgAAAAAAAAABACAAAAAmAQAAZHJzL2Uyb0RvYy54bWxQSwUGAAAAAAYABgBZAQAA&#10;fgUAAAAA&#10;">
                <v:fill on="t" focussize="0,0"/>
                <v:stroke on="f"/>
                <v:imagedata o:title=""/>
                <o:lock v:ext="edit" aspectratio="f"/>
              </v:rect>
            </w:pict>
          </mc:Fallback>
        </mc:AlternateContent>
      </w:r>
    </w:p>
    <w:p>
      <w:pPr>
        <w:autoSpaceDE w:val="0"/>
        <w:autoSpaceDN w:val="0"/>
        <w:adjustRightInd w:val="0"/>
        <w:spacing w:line="271" w:lineRule="exact"/>
        <w:ind w:left="3983" w:right="3225"/>
        <w:jc w:val="center"/>
        <w:rPr>
          <w:rFonts w:ascii="宋体" w:cs="宋体"/>
          <w:kern w:val="0"/>
          <w:szCs w:val="21"/>
        </w:rPr>
      </w:pPr>
      <w:r>
        <w:rPr>
          <w:rFonts w:hint="eastAsia" w:ascii="宋体" w:cs="宋体"/>
          <w:kern w:val="0"/>
          <w:position w:val="-2"/>
          <w:szCs w:val="21"/>
        </w:rPr>
        <w:t>发布采购公告</w:t>
      </w:r>
    </w:p>
    <w:p>
      <w:pPr>
        <w:autoSpaceDE w:val="0"/>
        <w:autoSpaceDN w:val="0"/>
        <w:adjustRightInd w:val="0"/>
        <w:spacing w:before="3" w:line="150" w:lineRule="exact"/>
        <w:jc w:val="left"/>
        <w:rPr>
          <w:rFonts w:ascii="宋体" w:cs="宋体"/>
          <w:kern w:val="0"/>
          <w:sz w:val="15"/>
          <w:szCs w:val="15"/>
        </w:rPr>
      </w:pPr>
      <w:r>
        <w:rPr>
          <w:rFonts w:ascii="宋体" w:cs="宋体"/>
          <w:kern w:val="0"/>
          <w:sz w:val="15"/>
          <w:szCs w:val="15"/>
        </w:rPr>
        <mc:AlternateContent>
          <mc:Choice Requires="wps">
            <w:drawing>
              <wp:anchor distT="0" distB="0" distL="114300" distR="114300" simplePos="0" relativeHeight="251635712" behindDoc="1" locked="0" layoutInCell="1" allowOverlap="1">
                <wp:simplePos x="0" y="0"/>
                <wp:positionH relativeFrom="column">
                  <wp:posOffset>2902585</wp:posOffset>
                </wp:positionH>
                <wp:positionV relativeFrom="paragraph">
                  <wp:posOffset>55245</wp:posOffset>
                </wp:positionV>
                <wp:extent cx="635" cy="3319145"/>
                <wp:effectExtent l="0" t="0" r="18415" b="14605"/>
                <wp:wrapNone/>
                <wp:docPr id="2" name="任意多边形 11"/>
                <wp:cNvGraphicFramePr/>
                <a:graphic xmlns:a="http://schemas.openxmlformats.org/drawingml/2006/main">
                  <a:graphicData uri="http://schemas.microsoft.com/office/word/2010/wordprocessingShape">
                    <wps:wsp>
                      <wps:cNvSpPr/>
                      <wps:spPr bwMode="auto">
                        <a:xfrm>
                          <a:off x="0" y="0"/>
                          <a:ext cx="635" cy="3319145"/>
                        </a:xfrm>
                        <a:custGeom>
                          <a:avLst/>
                          <a:gdLst>
                            <a:gd name="T0" fmla="*/ 0 w 1"/>
                            <a:gd name="T1" fmla="*/ 0 h 5227"/>
                            <a:gd name="T2" fmla="*/ 1 w 1"/>
                            <a:gd name="T3" fmla="*/ 5226 h 5227"/>
                          </a:gdLst>
                          <a:ahLst/>
                          <a:cxnLst>
                            <a:cxn ang="0">
                              <a:pos x="T0" y="T1"/>
                            </a:cxn>
                            <a:cxn ang="0">
                              <a:pos x="T2" y="T3"/>
                            </a:cxn>
                          </a:cxnLst>
                          <a:rect l="0" t="0" r="r" b="b"/>
                          <a:pathLst>
                            <a:path w="1" h="5227">
                              <a:moveTo>
                                <a:pt x="0" y="0"/>
                              </a:moveTo>
                              <a:lnTo>
                                <a:pt x="1" y="5226"/>
                              </a:lnTo>
                            </a:path>
                          </a:pathLst>
                        </a:custGeom>
                        <a:noFill/>
                        <a:ln w="9525" cmpd="sng">
                          <a:solidFill>
                            <a:srgbClr val="000000"/>
                          </a:solidFill>
                          <a:round/>
                        </a:ln>
                      </wps:spPr>
                      <wps:bodyPr rot="0" vert="horz" wrap="square" lIns="91440" tIns="45720" rIns="91440" bIns="45720" anchor="t" anchorCtr="0" upright="1">
                        <a:noAutofit/>
                      </wps:bodyPr>
                    </wps:wsp>
                  </a:graphicData>
                </a:graphic>
              </wp:anchor>
            </w:drawing>
          </mc:Choice>
          <mc:Fallback>
            <w:pict>
              <v:shape id="任意多边形 11" o:spid="_x0000_s1026" o:spt="100" style="position:absolute;left:0pt;margin-left:228.55pt;margin-top:4.35pt;height:261.35pt;width:0.05pt;z-index:-251680768;mso-width-relative:page;mso-height-relative:page;" filled="f" stroked="t" coordsize="1,5227" o:gfxdata="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" path="m0,0l1,5226e">
                <v:path o:connectlocs="0,0;635,3318510" o:connectangles="0,0"/>
                <v:fill on="f" focussize="0,0"/>
                <v:stroke color="#000000" joinstyle="round"/>
                <v:imagedata o:title=""/>
                <o:lock v:ext="edit" aspectratio="f"/>
              </v:shape>
            </w:pict>
          </mc:Fallback>
        </mc:AlternateContent>
      </w:r>
    </w:p>
    <w:p>
      <w:pPr>
        <w:autoSpaceDE w:val="0"/>
        <w:autoSpaceDN w:val="0"/>
        <w:adjustRightInd w:val="0"/>
        <w:spacing w:line="200" w:lineRule="exact"/>
        <w:jc w:val="left"/>
        <w:rPr>
          <w:rFonts w:ascii="宋体" w:cs="宋体"/>
          <w:kern w:val="0"/>
          <w:sz w:val="20"/>
          <w:szCs w:val="20"/>
        </w:rPr>
      </w:pPr>
      <w:r>
        <w:rPr>
          <w:rFonts w:ascii="宋体" w:cs="宋体"/>
          <w:kern w:val="0"/>
          <w:sz w:val="20"/>
          <w:szCs w:val="20"/>
        </w:rPr>
        <mc:AlternateContent>
          <mc:Choice Requires="wps">
            <w:drawing>
              <wp:anchor distT="0" distB="0" distL="114300" distR="114300" simplePos="0" relativeHeight="251636736" behindDoc="1" locked="0" layoutInCell="1" allowOverlap="1">
                <wp:simplePos x="0" y="0"/>
                <wp:positionH relativeFrom="column">
                  <wp:posOffset>776605</wp:posOffset>
                </wp:positionH>
                <wp:positionV relativeFrom="paragraph">
                  <wp:posOffset>87630</wp:posOffset>
                </wp:positionV>
                <wp:extent cx="4343400" cy="296545"/>
                <wp:effectExtent l="0" t="0" r="0" b="8255"/>
                <wp:wrapNone/>
                <wp:docPr id="5" name="矩形 14"/>
                <wp:cNvGraphicFramePr/>
                <a:graphic xmlns:a="http://schemas.openxmlformats.org/drawingml/2006/main">
                  <a:graphicData uri="http://schemas.microsoft.com/office/word/2010/wordprocessingShape">
                    <wps:wsp>
                      <wps:cNvSpPr/>
                      <wps:spPr bwMode="auto">
                        <a:xfrm>
                          <a:off x="0" y="0"/>
                          <a:ext cx="4343400" cy="296545"/>
                        </a:xfrm>
                        <a:prstGeom prst="rect">
                          <a:avLst/>
                        </a:prstGeom>
                        <a:solidFill>
                          <a:srgbClr val="FFFFFF"/>
                        </a:solidFill>
                        <a:ln>
                          <a:noFill/>
                        </a:ln>
                      </wps:spPr>
                      <wps:bodyPr rot="0" vert="horz" wrap="square" lIns="91440" tIns="45720" rIns="91440" bIns="45720" anchor="t" anchorCtr="0" upright="1">
                        <a:noAutofit/>
                      </wps:bodyPr>
                    </wps:wsp>
                  </a:graphicData>
                </a:graphic>
              </wp:anchor>
            </w:drawing>
          </mc:Choice>
          <mc:Fallback>
            <w:pict>
              <v:rect id="矩形 14" o:spid="_x0000_s1026" o:spt="1" style="position:absolute;left:0pt;margin-left:61.15pt;margin-top:6.9pt;height:23.35pt;width:342pt;z-index:-251679744;mso-width-relative:page;mso-height-relative:page;" fillcolor="#FFFFFF" filled="t" stroked="f" coordsize="21600,21600" o:gfxdata="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a4JS/tYAAAAJ&#10;AQAADwAAAAAAAAABACAAAAAiAAAAZHJzL2Rvd25yZXYueG1sUEsBAhQAFAAAAAgAh07iQEj0t2jl&#10;AQAAqQMAAA4AAAAAAAAAAQAgAAAAJQEAAGRycy9lMm9Eb2MueG1sUEsFBgAAAAAGAAYAWQEAAHwF&#10;AAAAAA==&#10;">
                <v:fill on="t" focussize="0,0"/>
                <v:stroke on="f"/>
                <v:imagedata o:title=""/>
                <o:lock v:ext="edit" aspectratio="f"/>
              </v:rect>
            </w:pict>
          </mc:Fallback>
        </mc:AlternateContent>
      </w:r>
      <w:r>
        <w:rPr>
          <w:rFonts w:ascii="宋体" w:cs="宋体"/>
          <w:kern w:val="0"/>
          <w:sz w:val="20"/>
          <w:szCs w:val="20"/>
        </w:rPr>
        <mc:AlternateContent>
          <mc:Choice Requires="wps">
            <w:drawing>
              <wp:anchor distT="0" distB="0" distL="114300" distR="114300" simplePos="0" relativeHeight="251637760" behindDoc="1" locked="0" layoutInCell="1" allowOverlap="1">
                <wp:simplePos x="0" y="0"/>
                <wp:positionH relativeFrom="column">
                  <wp:posOffset>776605</wp:posOffset>
                </wp:positionH>
                <wp:positionV relativeFrom="paragraph">
                  <wp:posOffset>87630</wp:posOffset>
                </wp:positionV>
                <wp:extent cx="4343400" cy="296545"/>
                <wp:effectExtent l="0" t="0" r="19050" b="27305"/>
                <wp:wrapNone/>
                <wp:docPr id="6" name="矩形 15"/>
                <wp:cNvGraphicFramePr/>
                <a:graphic xmlns:a="http://schemas.openxmlformats.org/drawingml/2006/main">
                  <a:graphicData uri="http://schemas.microsoft.com/office/word/2010/wordprocessingShape">
                    <wps:wsp>
                      <wps:cNvSpPr/>
                      <wps:spPr bwMode="auto">
                        <a:xfrm>
                          <a:off x="0" y="0"/>
                          <a:ext cx="4343400" cy="296545"/>
                        </a:xfrm>
                        <a:prstGeom prst="rect">
                          <a:avLst/>
                        </a:prstGeom>
                        <a:noFill/>
                        <a:ln w="9525" cmpd="sng">
                          <a:solidFill>
                            <a:srgbClr val="000000"/>
                          </a:solidFill>
                          <a:miter lim="800000"/>
                        </a:ln>
                      </wps:spPr>
                      <wps:bodyPr rot="0" vert="horz" wrap="square" lIns="91440" tIns="45720" rIns="91440" bIns="45720" anchor="t" anchorCtr="0" upright="1">
                        <a:noAutofit/>
                      </wps:bodyPr>
                    </wps:wsp>
                  </a:graphicData>
                </a:graphic>
              </wp:anchor>
            </w:drawing>
          </mc:Choice>
          <mc:Fallback>
            <w:pict>
              <v:rect id="矩形 15" o:spid="_x0000_s1026" o:spt="1" style="position:absolute;left:0pt;margin-left:61.15pt;margin-top:6.9pt;height:23.35pt;width:342pt;z-index:-251678720;mso-width-relative:page;mso-height-relative:page;" filled="f" stroked="t" coordsize="21600,21600" o:gfxdata="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y48Yl9YAAAAJAQAADwAAAAAAAAABACAAAAAiAAAAZHJzL2Rvd25y&#10;ZXYueG1sUEsBAhQAFAAAAAgAh07iQGsVh4kAAgAA1AMAAA4AAAAAAAAAAQAgAAAAJQEAAGRycy9l&#10;Mm9Eb2MueG1sUEsFBgAAAAAGAAYAWQEAAJcFAAAAAA==&#10;">
                <v:fill on="f" focussize="0,0"/>
                <v:stroke color="#000000" miterlimit="8" joinstyle="miter"/>
                <v:imagedata o:title=""/>
                <o:lock v:ext="edit" aspectratio="f"/>
              </v:rect>
            </w:pict>
          </mc:Fallback>
        </mc:AlternateContent>
      </w:r>
    </w:p>
    <w:p>
      <w:pPr>
        <w:autoSpaceDE w:val="0"/>
        <w:autoSpaceDN w:val="0"/>
        <w:adjustRightInd w:val="0"/>
        <w:spacing w:line="271" w:lineRule="exact"/>
        <w:ind w:left="3983" w:right="3225"/>
        <w:jc w:val="center"/>
        <w:rPr>
          <w:rFonts w:ascii="宋体" w:cs="宋体"/>
          <w:kern w:val="0"/>
          <w:szCs w:val="21"/>
        </w:rPr>
      </w:pPr>
      <w:r>
        <w:rPr>
          <w:rFonts w:hint="eastAsia" w:ascii="宋体" w:cs="宋体"/>
          <w:kern w:val="0"/>
          <w:position w:val="-2"/>
          <w:szCs w:val="21"/>
        </w:rPr>
        <w:t>发售采购文件</w:t>
      </w:r>
    </w:p>
    <w:p>
      <w:pPr>
        <w:autoSpaceDE w:val="0"/>
        <w:autoSpaceDN w:val="0"/>
        <w:adjustRightInd w:val="0"/>
        <w:spacing w:before="3" w:line="150" w:lineRule="exact"/>
        <w:jc w:val="left"/>
        <w:rPr>
          <w:rFonts w:ascii="宋体" w:cs="宋体"/>
          <w:kern w:val="0"/>
          <w:sz w:val="15"/>
          <w:szCs w:val="15"/>
        </w:rPr>
      </w:pPr>
    </w:p>
    <w:p>
      <w:pPr>
        <w:autoSpaceDE w:val="0"/>
        <w:autoSpaceDN w:val="0"/>
        <w:adjustRightInd w:val="0"/>
        <w:spacing w:line="200" w:lineRule="exact"/>
        <w:jc w:val="left"/>
        <w:rPr>
          <w:rFonts w:ascii="宋体" w:cs="宋体"/>
          <w:kern w:val="0"/>
          <w:sz w:val="20"/>
          <w:szCs w:val="20"/>
        </w:rPr>
      </w:pPr>
      <w:r>
        <w:rPr>
          <w:rFonts w:ascii="宋体" w:cs="宋体"/>
          <w:kern w:val="0"/>
          <w:sz w:val="20"/>
          <w:szCs w:val="20"/>
        </w:rPr>
        <mc:AlternateContent>
          <mc:Choice Requires="wps">
            <w:drawing>
              <wp:anchor distT="0" distB="0" distL="114300" distR="114300" simplePos="0" relativeHeight="251638784" behindDoc="1" locked="0" layoutInCell="1" allowOverlap="1">
                <wp:simplePos x="0" y="0"/>
                <wp:positionH relativeFrom="column">
                  <wp:posOffset>776605</wp:posOffset>
                </wp:positionH>
                <wp:positionV relativeFrom="paragraph">
                  <wp:posOffset>88265</wp:posOffset>
                </wp:positionV>
                <wp:extent cx="4343400" cy="296545"/>
                <wp:effectExtent l="0" t="0" r="0" b="8255"/>
                <wp:wrapNone/>
                <wp:docPr id="7" name="矩形 16"/>
                <wp:cNvGraphicFramePr/>
                <a:graphic xmlns:a="http://schemas.openxmlformats.org/drawingml/2006/main">
                  <a:graphicData uri="http://schemas.microsoft.com/office/word/2010/wordprocessingShape">
                    <wps:wsp>
                      <wps:cNvSpPr/>
                      <wps:spPr bwMode="auto">
                        <a:xfrm>
                          <a:off x="0" y="0"/>
                          <a:ext cx="4343400" cy="296545"/>
                        </a:xfrm>
                        <a:prstGeom prst="rect">
                          <a:avLst/>
                        </a:prstGeom>
                        <a:solidFill>
                          <a:srgbClr val="FFFFFF"/>
                        </a:solidFill>
                        <a:ln>
                          <a:noFill/>
                        </a:ln>
                      </wps:spPr>
                      <wps:bodyPr rot="0" vert="horz" wrap="square" lIns="91440" tIns="45720" rIns="91440" bIns="45720" anchor="t" anchorCtr="0" upright="1">
                        <a:noAutofit/>
                      </wps:bodyPr>
                    </wps:wsp>
                  </a:graphicData>
                </a:graphic>
              </wp:anchor>
            </w:drawing>
          </mc:Choice>
          <mc:Fallback>
            <w:pict>
              <v:rect id="矩形 16" o:spid="_x0000_s1026" o:spt="1" style="position:absolute;left:0pt;margin-left:61.15pt;margin-top:6.95pt;height:23.35pt;width:342pt;z-index:-251677696;mso-width-relative:page;mso-height-relative:page;" fillcolor="#FFFFFF" filled="t" stroked="f" coordsize="21600,21600" o:gfxdata="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FfQdMjWAAAA&#10;CQEAAA8AAAAAAAAAAQAgAAAAIgAAAGRycy9kb3ducmV2LnhtbFBLAQIUABQAAAAIAIdO4kBRVEQA&#10;5gEAAKkDAAAOAAAAAAAAAAEAIAAAACUBAABkcnMvZTJvRG9jLnhtbFBLBQYAAAAABgAGAFkBAAB9&#10;BQAAAAA=&#10;">
                <v:fill on="t" focussize="0,0"/>
                <v:stroke on="f"/>
                <v:imagedata o:title=""/>
                <o:lock v:ext="edit" aspectratio="f"/>
              </v:rect>
            </w:pict>
          </mc:Fallback>
        </mc:AlternateContent>
      </w:r>
      <w:r>
        <w:rPr>
          <w:rFonts w:ascii="宋体" w:cs="宋体"/>
          <w:kern w:val="0"/>
          <w:sz w:val="20"/>
          <w:szCs w:val="20"/>
        </w:rPr>
        <mc:AlternateContent>
          <mc:Choice Requires="wps">
            <w:drawing>
              <wp:anchor distT="0" distB="0" distL="114300" distR="114300" simplePos="0" relativeHeight="251639808" behindDoc="1" locked="0" layoutInCell="1" allowOverlap="1">
                <wp:simplePos x="0" y="0"/>
                <wp:positionH relativeFrom="column">
                  <wp:posOffset>776605</wp:posOffset>
                </wp:positionH>
                <wp:positionV relativeFrom="paragraph">
                  <wp:posOffset>88265</wp:posOffset>
                </wp:positionV>
                <wp:extent cx="4343400" cy="296545"/>
                <wp:effectExtent l="0" t="0" r="19050" b="27305"/>
                <wp:wrapNone/>
                <wp:docPr id="8" name="矩形 17"/>
                <wp:cNvGraphicFramePr/>
                <a:graphic xmlns:a="http://schemas.openxmlformats.org/drawingml/2006/main">
                  <a:graphicData uri="http://schemas.microsoft.com/office/word/2010/wordprocessingShape">
                    <wps:wsp>
                      <wps:cNvSpPr/>
                      <wps:spPr bwMode="auto">
                        <a:xfrm>
                          <a:off x="0" y="0"/>
                          <a:ext cx="4343400" cy="296545"/>
                        </a:xfrm>
                        <a:prstGeom prst="rect">
                          <a:avLst/>
                        </a:prstGeom>
                        <a:noFill/>
                        <a:ln w="9525" cmpd="sng">
                          <a:solidFill>
                            <a:srgbClr val="000000"/>
                          </a:solidFill>
                          <a:miter lim="800000"/>
                        </a:ln>
                      </wps:spPr>
                      <wps:bodyPr rot="0" vert="horz" wrap="square" lIns="91440" tIns="45720" rIns="91440" bIns="45720" anchor="t" anchorCtr="0" upright="1">
                        <a:noAutofit/>
                      </wps:bodyPr>
                    </wps:wsp>
                  </a:graphicData>
                </a:graphic>
              </wp:anchor>
            </w:drawing>
          </mc:Choice>
          <mc:Fallback>
            <w:pict>
              <v:rect id="矩形 17" o:spid="_x0000_s1026" o:spt="1" style="position:absolute;left:0pt;margin-left:61.15pt;margin-top:6.95pt;height:23.35pt;width:342pt;z-index:-251676672;mso-width-relative:page;mso-height-relative:page;" filled="f" stroked="t" coordsize="21600,21600" o:gfxdata="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PfdPqHWAAAACQEAAA8AAAAAAAAAAQAgAAAAIgAAAGRycy9kb3ducmV2&#10;LnhtbFBLAQIUABQAAAAIAIdO4kBhgxsf/gEAANQDAAAOAAAAAAAAAAEAIAAAACUBAABkcnMvZTJv&#10;RG9jLnhtbFBLBQYAAAAABgAGAFkBAACVBQAAAAA=&#10;">
                <v:fill on="f" focussize="0,0"/>
                <v:stroke color="#000000" miterlimit="8" joinstyle="miter"/>
                <v:imagedata o:title=""/>
                <o:lock v:ext="edit" aspectratio="f"/>
              </v:rect>
            </w:pict>
          </mc:Fallback>
        </mc:AlternateContent>
      </w:r>
    </w:p>
    <w:p>
      <w:pPr>
        <w:autoSpaceDE w:val="0"/>
        <w:autoSpaceDN w:val="0"/>
        <w:adjustRightInd w:val="0"/>
        <w:spacing w:line="271" w:lineRule="exact"/>
        <w:ind w:left="3493"/>
        <w:jc w:val="left"/>
        <w:rPr>
          <w:rFonts w:ascii="宋体" w:cs="宋体"/>
          <w:kern w:val="0"/>
          <w:szCs w:val="21"/>
        </w:rPr>
      </w:pPr>
      <w:r>
        <w:rPr>
          <w:rFonts w:hint="eastAsia" w:ascii="宋体" w:cs="宋体"/>
          <w:kern w:val="0"/>
          <w:position w:val="-2"/>
          <w:szCs w:val="21"/>
        </w:rPr>
        <w:t>投标人报送资格证</w:t>
      </w:r>
      <w:r>
        <w:rPr>
          <w:rFonts w:hint="eastAsia" w:ascii="宋体" w:cs="宋体"/>
          <w:spacing w:val="-2"/>
          <w:kern w:val="0"/>
          <w:position w:val="-2"/>
          <w:szCs w:val="21"/>
        </w:rPr>
        <w:t>明</w:t>
      </w:r>
      <w:r>
        <w:rPr>
          <w:rFonts w:hint="eastAsia" w:ascii="宋体" w:cs="宋体"/>
          <w:kern w:val="0"/>
          <w:position w:val="-2"/>
          <w:szCs w:val="21"/>
        </w:rPr>
        <w:t>文件</w:t>
      </w:r>
    </w:p>
    <w:p>
      <w:pPr>
        <w:autoSpaceDE w:val="0"/>
        <w:autoSpaceDN w:val="0"/>
        <w:adjustRightInd w:val="0"/>
        <w:spacing w:before="3" w:line="150" w:lineRule="exact"/>
        <w:jc w:val="left"/>
        <w:rPr>
          <w:rFonts w:ascii="宋体" w:cs="宋体"/>
          <w:kern w:val="0"/>
          <w:sz w:val="15"/>
          <w:szCs w:val="15"/>
        </w:rPr>
      </w:pPr>
    </w:p>
    <w:p>
      <w:pPr>
        <w:autoSpaceDE w:val="0"/>
        <w:autoSpaceDN w:val="0"/>
        <w:adjustRightInd w:val="0"/>
        <w:spacing w:line="200" w:lineRule="exact"/>
        <w:jc w:val="left"/>
        <w:rPr>
          <w:rFonts w:ascii="宋体" w:cs="宋体"/>
          <w:kern w:val="0"/>
          <w:sz w:val="20"/>
          <w:szCs w:val="20"/>
        </w:rPr>
      </w:pPr>
      <w:r>
        <w:rPr>
          <w:rFonts w:ascii="宋体" w:cs="宋体"/>
          <w:kern w:val="0"/>
          <w:sz w:val="20"/>
          <w:szCs w:val="20"/>
        </w:rPr>
        <mc:AlternateContent>
          <mc:Choice Requires="wps">
            <w:drawing>
              <wp:anchor distT="0" distB="0" distL="114300" distR="114300" simplePos="0" relativeHeight="251640832" behindDoc="1" locked="0" layoutInCell="1" allowOverlap="1">
                <wp:simplePos x="0" y="0"/>
                <wp:positionH relativeFrom="column">
                  <wp:posOffset>776605</wp:posOffset>
                </wp:positionH>
                <wp:positionV relativeFrom="paragraph">
                  <wp:posOffset>87630</wp:posOffset>
                </wp:positionV>
                <wp:extent cx="4343400" cy="296545"/>
                <wp:effectExtent l="0" t="0" r="0" b="8255"/>
                <wp:wrapNone/>
                <wp:docPr id="9" name="矩形 18"/>
                <wp:cNvGraphicFramePr/>
                <a:graphic xmlns:a="http://schemas.openxmlformats.org/drawingml/2006/main">
                  <a:graphicData uri="http://schemas.microsoft.com/office/word/2010/wordprocessingShape">
                    <wps:wsp>
                      <wps:cNvSpPr/>
                      <wps:spPr bwMode="auto">
                        <a:xfrm>
                          <a:off x="0" y="0"/>
                          <a:ext cx="4343400" cy="296545"/>
                        </a:xfrm>
                        <a:prstGeom prst="rect">
                          <a:avLst/>
                        </a:prstGeom>
                        <a:solidFill>
                          <a:srgbClr val="FFFFFF"/>
                        </a:solidFill>
                        <a:ln>
                          <a:noFill/>
                        </a:ln>
                      </wps:spPr>
                      <wps:bodyPr rot="0" vert="horz" wrap="square" lIns="91440" tIns="45720" rIns="91440" bIns="45720" anchor="t" anchorCtr="0" upright="1">
                        <a:noAutofit/>
                      </wps:bodyPr>
                    </wps:wsp>
                  </a:graphicData>
                </a:graphic>
              </wp:anchor>
            </w:drawing>
          </mc:Choice>
          <mc:Fallback>
            <w:pict>
              <v:rect id="矩形 18" o:spid="_x0000_s1026" o:spt="1" style="position:absolute;left:0pt;margin-left:61.15pt;margin-top:6.9pt;height:23.35pt;width:342pt;z-index:-251675648;mso-width-relative:page;mso-height-relative:page;" fillcolor="#FFFFFF" filled="t" stroked="f" coordsize="21600,21600" o:gfxdata="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GuCUv7WAAAA&#10;CQEAAA8AAAAAAAAAAQAgAAAAIgAAAGRycy9kb3ducmV2LnhtbFBLAQIUABQAAAAIAIdO4kBfMu/B&#10;5gEAAKkDAAAOAAAAAAAAAAEAIAAAACUBAABkcnMvZTJvRG9jLnhtbFBLBQYAAAAABgAGAFkBAAB9&#10;BQAAAAA=&#10;">
                <v:fill on="t" focussize="0,0"/>
                <v:stroke on="f"/>
                <v:imagedata o:title=""/>
                <o:lock v:ext="edit" aspectratio="f"/>
              </v:rect>
            </w:pict>
          </mc:Fallback>
        </mc:AlternateContent>
      </w:r>
      <w:r>
        <w:rPr>
          <w:rFonts w:ascii="宋体" w:cs="宋体"/>
          <w:kern w:val="0"/>
          <w:sz w:val="20"/>
          <w:szCs w:val="20"/>
        </w:rPr>
        <mc:AlternateContent>
          <mc:Choice Requires="wps">
            <w:drawing>
              <wp:anchor distT="0" distB="0" distL="114300" distR="114300" simplePos="0" relativeHeight="251641856" behindDoc="1" locked="0" layoutInCell="1" allowOverlap="1">
                <wp:simplePos x="0" y="0"/>
                <wp:positionH relativeFrom="column">
                  <wp:posOffset>776605</wp:posOffset>
                </wp:positionH>
                <wp:positionV relativeFrom="paragraph">
                  <wp:posOffset>87630</wp:posOffset>
                </wp:positionV>
                <wp:extent cx="4343400" cy="296545"/>
                <wp:effectExtent l="0" t="0" r="19050" b="27305"/>
                <wp:wrapNone/>
                <wp:docPr id="10" name="矩形 19"/>
                <wp:cNvGraphicFramePr/>
                <a:graphic xmlns:a="http://schemas.openxmlformats.org/drawingml/2006/main">
                  <a:graphicData uri="http://schemas.microsoft.com/office/word/2010/wordprocessingShape">
                    <wps:wsp>
                      <wps:cNvSpPr/>
                      <wps:spPr bwMode="auto">
                        <a:xfrm>
                          <a:off x="0" y="0"/>
                          <a:ext cx="4343400" cy="296545"/>
                        </a:xfrm>
                        <a:prstGeom prst="rect">
                          <a:avLst/>
                        </a:prstGeom>
                        <a:noFill/>
                        <a:ln w="9525" cmpd="sng">
                          <a:solidFill>
                            <a:srgbClr val="000000"/>
                          </a:solidFill>
                          <a:miter lim="800000"/>
                        </a:ln>
                      </wps:spPr>
                      <wps:bodyPr rot="0" vert="horz" wrap="square" lIns="91440" tIns="45720" rIns="91440" bIns="45720" anchor="t" anchorCtr="0" upright="1">
                        <a:noAutofit/>
                      </wps:bodyPr>
                    </wps:wsp>
                  </a:graphicData>
                </a:graphic>
              </wp:anchor>
            </w:drawing>
          </mc:Choice>
          <mc:Fallback>
            <w:pict>
              <v:rect id="矩形 19" o:spid="_x0000_s1026" o:spt="1" style="position:absolute;left:0pt;margin-left:61.15pt;margin-top:6.9pt;height:23.35pt;width:342pt;z-index:-251674624;mso-width-relative:page;mso-height-relative:page;" filled="f" stroked="t" coordsize="21600,21600" o:gfxdata="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DLjxiX1gAAAAkBAAAPAAAAAAAAAAEAIAAAACIAAABkcnMvZG93bnJl&#10;di54bWxQSwECFAAUAAAACACHTuJAq/eknP8BAADVAwAADgAAAAAAAAABACAAAAAlAQAAZHJzL2Uy&#10;b0RvYy54bWxQSwUGAAAAAAYABgBZAQAAlgUAAAAA&#10;">
                <v:fill on="f" focussize="0,0"/>
                <v:stroke color="#000000" miterlimit="8" joinstyle="miter"/>
                <v:imagedata o:title=""/>
                <o:lock v:ext="edit" aspectratio="f"/>
              </v:rect>
            </w:pict>
          </mc:Fallback>
        </mc:AlternateContent>
      </w:r>
    </w:p>
    <w:p>
      <w:pPr>
        <w:autoSpaceDE w:val="0"/>
        <w:autoSpaceDN w:val="0"/>
        <w:adjustRightInd w:val="0"/>
        <w:spacing w:line="271" w:lineRule="exact"/>
        <w:ind w:left="3176"/>
        <w:jc w:val="left"/>
        <w:rPr>
          <w:rFonts w:ascii="宋体" w:cs="宋体"/>
          <w:kern w:val="0"/>
          <w:szCs w:val="21"/>
        </w:rPr>
      </w:pPr>
      <w:r>
        <w:rPr>
          <w:rFonts w:hint="eastAsia" w:ascii="宋体" w:cs="宋体"/>
          <w:kern w:val="0"/>
          <w:position w:val="-2"/>
          <w:szCs w:val="21"/>
        </w:rPr>
        <w:t>资格审查、信息审</w:t>
      </w:r>
      <w:r>
        <w:rPr>
          <w:rFonts w:hint="eastAsia" w:ascii="宋体" w:cs="宋体"/>
          <w:spacing w:val="-2"/>
          <w:kern w:val="0"/>
          <w:position w:val="-2"/>
          <w:szCs w:val="21"/>
        </w:rPr>
        <w:t>核</w:t>
      </w:r>
      <w:r>
        <w:rPr>
          <w:rFonts w:hint="eastAsia" w:ascii="宋体" w:cs="宋体"/>
          <w:kern w:val="0"/>
          <w:position w:val="-2"/>
          <w:szCs w:val="21"/>
        </w:rPr>
        <w:t>、</w:t>
      </w:r>
      <w:r>
        <w:rPr>
          <w:rFonts w:hint="eastAsia" w:ascii="宋体" w:cs="宋体"/>
          <w:spacing w:val="-2"/>
          <w:kern w:val="0"/>
          <w:position w:val="-2"/>
          <w:szCs w:val="21"/>
        </w:rPr>
        <w:t>文</w:t>
      </w:r>
      <w:r>
        <w:rPr>
          <w:rFonts w:hint="eastAsia" w:ascii="宋体" w:cs="宋体"/>
          <w:kern w:val="0"/>
          <w:position w:val="-2"/>
          <w:szCs w:val="21"/>
        </w:rPr>
        <w:t>件澄清</w:t>
      </w:r>
    </w:p>
    <w:p>
      <w:pPr>
        <w:autoSpaceDE w:val="0"/>
        <w:autoSpaceDN w:val="0"/>
        <w:adjustRightInd w:val="0"/>
        <w:spacing w:before="3" w:line="150" w:lineRule="exact"/>
        <w:jc w:val="left"/>
        <w:rPr>
          <w:rFonts w:ascii="宋体" w:cs="宋体"/>
          <w:kern w:val="0"/>
          <w:sz w:val="15"/>
          <w:szCs w:val="15"/>
        </w:rPr>
      </w:pPr>
    </w:p>
    <w:p>
      <w:pPr>
        <w:autoSpaceDE w:val="0"/>
        <w:autoSpaceDN w:val="0"/>
        <w:adjustRightInd w:val="0"/>
        <w:spacing w:line="200" w:lineRule="exact"/>
        <w:jc w:val="left"/>
        <w:rPr>
          <w:rFonts w:ascii="宋体" w:cs="宋体"/>
          <w:kern w:val="0"/>
          <w:sz w:val="20"/>
          <w:szCs w:val="20"/>
        </w:rPr>
      </w:pPr>
      <w:r>
        <w:rPr>
          <w:rFonts w:ascii="宋体" w:cs="宋体"/>
          <w:kern w:val="0"/>
          <w:sz w:val="20"/>
          <w:szCs w:val="20"/>
        </w:rPr>
        <mc:AlternateContent>
          <mc:Choice Requires="wps">
            <w:drawing>
              <wp:anchor distT="0" distB="0" distL="114300" distR="114300" simplePos="0" relativeHeight="251642880" behindDoc="1" locked="0" layoutInCell="1" allowOverlap="1">
                <wp:simplePos x="0" y="0"/>
                <wp:positionH relativeFrom="column">
                  <wp:posOffset>776605</wp:posOffset>
                </wp:positionH>
                <wp:positionV relativeFrom="paragraph">
                  <wp:posOffset>88265</wp:posOffset>
                </wp:positionV>
                <wp:extent cx="4343400" cy="296545"/>
                <wp:effectExtent l="0" t="0" r="0" b="8255"/>
                <wp:wrapNone/>
                <wp:docPr id="13" name="矩形 22"/>
                <wp:cNvGraphicFramePr/>
                <a:graphic xmlns:a="http://schemas.openxmlformats.org/drawingml/2006/main">
                  <a:graphicData uri="http://schemas.microsoft.com/office/word/2010/wordprocessingShape">
                    <wps:wsp>
                      <wps:cNvSpPr/>
                      <wps:spPr bwMode="auto">
                        <a:xfrm>
                          <a:off x="0" y="0"/>
                          <a:ext cx="4343400" cy="296545"/>
                        </a:xfrm>
                        <a:prstGeom prst="rect">
                          <a:avLst/>
                        </a:prstGeom>
                        <a:solidFill>
                          <a:srgbClr val="FFFFFF"/>
                        </a:solidFill>
                        <a:ln>
                          <a:noFill/>
                        </a:ln>
                      </wps:spPr>
                      <wps:bodyPr rot="0" vert="horz" wrap="square" lIns="91440" tIns="45720" rIns="91440" bIns="45720" anchor="t" anchorCtr="0" upright="1">
                        <a:noAutofit/>
                      </wps:bodyPr>
                    </wps:wsp>
                  </a:graphicData>
                </a:graphic>
              </wp:anchor>
            </w:drawing>
          </mc:Choice>
          <mc:Fallback>
            <w:pict>
              <v:rect id="矩形 22" o:spid="_x0000_s1026" o:spt="1" style="position:absolute;left:0pt;margin-left:61.15pt;margin-top:6.95pt;height:23.35pt;width:342pt;z-index:-251673600;mso-width-relative:page;mso-height-relative:page;" fillcolor="#FFFFFF" filled="t" stroked="f" coordsize="21600,21600" o:gfxdata="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FfQdMjWAAAA&#10;CQEAAA8AAAAAAAAAAQAgAAAAIgAAAGRycy9kb3ducmV2LnhtbFBLAQIUABQAAAAIAIdO4kAcCvsc&#10;5gEAAKoDAAAOAAAAAAAAAAEAIAAAACUBAABkcnMvZTJvRG9jLnhtbFBLBQYAAAAABgAGAFkBAAB9&#10;BQAAAAA=&#10;">
                <v:fill on="t" focussize="0,0"/>
                <v:stroke on="f"/>
                <v:imagedata o:title=""/>
                <o:lock v:ext="edit" aspectratio="f"/>
              </v:rect>
            </w:pict>
          </mc:Fallback>
        </mc:AlternateContent>
      </w:r>
      <w:r>
        <w:rPr>
          <w:rFonts w:ascii="宋体" w:cs="宋体"/>
          <w:kern w:val="0"/>
          <w:sz w:val="20"/>
          <w:szCs w:val="20"/>
        </w:rPr>
        <mc:AlternateContent>
          <mc:Choice Requires="wps">
            <w:drawing>
              <wp:anchor distT="0" distB="0" distL="114300" distR="114300" simplePos="0" relativeHeight="251643904" behindDoc="1" locked="0" layoutInCell="1" allowOverlap="1">
                <wp:simplePos x="0" y="0"/>
                <wp:positionH relativeFrom="column">
                  <wp:posOffset>776605</wp:posOffset>
                </wp:positionH>
                <wp:positionV relativeFrom="paragraph">
                  <wp:posOffset>88265</wp:posOffset>
                </wp:positionV>
                <wp:extent cx="4343400" cy="296545"/>
                <wp:effectExtent l="0" t="0" r="19050" b="27305"/>
                <wp:wrapNone/>
                <wp:docPr id="14" name="矩形 23"/>
                <wp:cNvGraphicFramePr/>
                <a:graphic xmlns:a="http://schemas.openxmlformats.org/drawingml/2006/main">
                  <a:graphicData uri="http://schemas.microsoft.com/office/word/2010/wordprocessingShape">
                    <wps:wsp>
                      <wps:cNvSpPr/>
                      <wps:spPr bwMode="auto">
                        <a:xfrm>
                          <a:off x="0" y="0"/>
                          <a:ext cx="4343400" cy="296545"/>
                        </a:xfrm>
                        <a:prstGeom prst="rect">
                          <a:avLst/>
                        </a:prstGeom>
                        <a:noFill/>
                        <a:ln w="9525" cmpd="sng">
                          <a:solidFill>
                            <a:srgbClr val="000000"/>
                          </a:solidFill>
                          <a:miter lim="800000"/>
                        </a:ln>
                      </wps:spPr>
                      <wps:bodyPr rot="0" vert="horz" wrap="square" lIns="91440" tIns="45720" rIns="91440" bIns="45720" anchor="t" anchorCtr="0" upright="1">
                        <a:noAutofit/>
                      </wps:bodyPr>
                    </wps:wsp>
                  </a:graphicData>
                </a:graphic>
              </wp:anchor>
            </w:drawing>
          </mc:Choice>
          <mc:Fallback>
            <w:pict>
              <v:rect id="矩形 23" o:spid="_x0000_s1026" o:spt="1" style="position:absolute;left:0pt;margin-left:61.15pt;margin-top:6.95pt;height:23.35pt;width:342pt;z-index:-251672576;mso-width-relative:page;mso-height-relative:page;" filled="f" stroked="t" coordsize="21600,21600" o:gfxdata="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990+odYAAAAJAQAADwAAAAAAAAABACAAAAAiAAAAZHJzL2Rvd25y&#10;ZXYueG1sUEsBAhQAFAAAAAgAh07iQK10oikAAgAA1QMAAA4AAAAAAAAAAQAgAAAAJQEAAGRycy9l&#10;Mm9Eb2MueG1sUEsFBgAAAAAGAAYAWQEAAJcFAAAAAA==&#10;">
                <v:fill on="f" focussize="0,0"/>
                <v:stroke color="#000000" miterlimit="8" joinstyle="miter"/>
                <v:imagedata o:title=""/>
                <o:lock v:ext="edit" aspectratio="f"/>
              </v:rect>
            </w:pict>
          </mc:Fallback>
        </mc:AlternateContent>
      </w:r>
    </w:p>
    <w:p>
      <w:pPr>
        <w:autoSpaceDE w:val="0"/>
        <w:autoSpaceDN w:val="0"/>
        <w:adjustRightInd w:val="0"/>
        <w:spacing w:line="271" w:lineRule="exact"/>
        <w:ind w:left="3387"/>
        <w:jc w:val="left"/>
        <w:rPr>
          <w:rFonts w:ascii="宋体" w:cs="宋体"/>
          <w:kern w:val="0"/>
          <w:szCs w:val="21"/>
        </w:rPr>
      </w:pPr>
      <w:r>
        <w:rPr>
          <w:rFonts w:hint="eastAsia" w:ascii="宋体" w:cs="宋体"/>
          <w:kern w:val="0"/>
          <w:position w:val="-2"/>
          <w:szCs w:val="21"/>
        </w:rPr>
        <w:t>信息确认并递交信</w:t>
      </w:r>
      <w:r>
        <w:rPr>
          <w:rFonts w:hint="eastAsia" w:ascii="宋体" w:cs="宋体"/>
          <w:spacing w:val="-2"/>
          <w:kern w:val="0"/>
          <w:position w:val="-2"/>
          <w:szCs w:val="21"/>
        </w:rPr>
        <w:t>息</w:t>
      </w:r>
      <w:r>
        <w:rPr>
          <w:rFonts w:hint="eastAsia" w:ascii="宋体" w:cs="宋体"/>
          <w:kern w:val="0"/>
          <w:position w:val="-2"/>
          <w:szCs w:val="21"/>
        </w:rPr>
        <w:t>确</w:t>
      </w:r>
      <w:r>
        <w:rPr>
          <w:rFonts w:hint="eastAsia" w:ascii="宋体" w:cs="宋体"/>
          <w:spacing w:val="-2"/>
          <w:kern w:val="0"/>
          <w:position w:val="-2"/>
          <w:szCs w:val="21"/>
        </w:rPr>
        <w:t>认</w:t>
      </w:r>
      <w:r>
        <w:rPr>
          <w:rFonts w:hint="eastAsia" w:ascii="宋体" w:cs="宋体"/>
          <w:kern w:val="0"/>
          <w:position w:val="-2"/>
          <w:szCs w:val="21"/>
        </w:rPr>
        <w:t>函</w:t>
      </w:r>
    </w:p>
    <w:p>
      <w:pPr>
        <w:autoSpaceDE w:val="0"/>
        <w:autoSpaceDN w:val="0"/>
        <w:adjustRightInd w:val="0"/>
        <w:spacing w:before="4" w:line="150" w:lineRule="exact"/>
        <w:jc w:val="left"/>
        <w:rPr>
          <w:rFonts w:ascii="宋体" w:cs="宋体"/>
          <w:kern w:val="0"/>
          <w:sz w:val="15"/>
          <w:szCs w:val="15"/>
        </w:rPr>
      </w:pPr>
    </w:p>
    <w:p>
      <w:pPr>
        <w:autoSpaceDE w:val="0"/>
        <w:autoSpaceDN w:val="0"/>
        <w:adjustRightInd w:val="0"/>
        <w:spacing w:line="200" w:lineRule="exact"/>
        <w:jc w:val="left"/>
        <w:rPr>
          <w:rFonts w:ascii="宋体" w:cs="宋体"/>
          <w:kern w:val="0"/>
          <w:sz w:val="20"/>
          <w:szCs w:val="20"/>
        </w:rPr>
      </w:pPr>
      <w:r>
        <w:rPr>
          <w:rFonts w:ascii="宋体" w:cs="宋体"/>
          <w:kern w:val="0"/>
          <w:sz w:val="20"/>
          <w:szCs w:val="20"/>
        </w:rPr>
        <mc:AlternateContent>
          <mc:Choice Requires="wps">
            <w:drawing>
              <wp:anchor distT="0" distB="0" distL="114300" distR="114300" simplePos="0" relativeHeight="251644928" behindDoc="1" locked="0" layoutInCell="1" allowOverlap="1">
                <wp:simplePos x="0" y="0"/>
                <wp:positionH relativeFrom="column">
                  <wp:posOffset>776605</wp:posOffset>
                </wp:positionH>
                <wp:positionV relativeFrom="paragraph">
                  <wp:posOffset>87630</wp:posOffset>
                </wp:positionV>
                <wp:extent cx="4343400" cy="296545"/>
                <wp:effectExtent l="0" t="0" r="0" b="8255"/>
                <wp:wrapNone/>
                <wp:docPr id="11" name="矩形 20"/>
                <wp:cNvGraphicFramePr/>
                <a:graphic xmlns:a="http://schemas.openxmlformats.org/drawingml/2006/main">
                  <a:graphicData uri="http://schemas.microsoft.com/office/word/2010/wordprocessingShape">
                    <wps:wsp>
                      <wps:cNvSpPr/>
                      <wps:spPr bwMode="auto">
                        <a:xfrm>
                          <a:off x="0" y="0"/>
                          <a:ext cx="4343400" cy="296545"/>
                        </a:xfrm>
                        <a:prstGeom prst="rect">
                          <a:avLst/>
                        </a:prstGeom>
                        <a:solidFill>
                          <a:srgbClr val="FFFFFF"/>
                        </a:solidFill>
                        <a:ln>
                          <a:noFill/>
                        </a:ln>
                      </wps:spPr>
                      <wps:bodyPr rot="0" vert="horz" wrap="square" lIns="91440" tIns="45720" rIns="91440" bIns="45720" anchor="t" anchorCtr="0" upright="1">
                        <a:noAutofit/>
                      </wps:bodyPr>
                    </wps:wsp>
                  </a:graphicData>
                </a:graphic>
              </wp:anchor>
            </w:drawing>
          </mc:Choice>
          <mc:Fallback>
            <w:pict>
              <v:rect id="矩形 20" o:spid="_x0000_s1026" o:spt="1" style="position:absolute;left:0pt;margin-left:61.15pt;margin-top:6.9pt;height:23.35pt;width:342pt;z-index:-251671552;mso-width-relative:page;mso-height-relative:page;" fillcolor="#FFFFFF" filled="t" stroked="f" coordsize="21600,21600" o:gfxdata="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a4JS/tYAAAAJ&#10;AQAADwAAAAAAAAABACAAAAAiAAAAZHJzL2Rvd25yZXYueG1sUEsBAhQAFAAAAAgAh07iQAWqCHTl&#10;AQAAqgMAAA4AAAAAAAAAAQAgAAAAJQEAAGRycy9lMm9Eb2MueG1sUEsFBgAAAAAGAAYAWQEAAHwF&#10;AAAAAA==&#10;">
                <v:fill on="t" focussize="0,0"/>
                <v:stroke on="f"/>
                <v:imagedata o:title=""/>
                <o:lock v:ext="edit" aspectratio="f"/>
              </v:rect>
            </w:pict>
          </mc:Fallback>
        </mc:AlternateContent>
      </w:r>
      <w:r>
        <w:rPr>
          <w:rFonts w:ascii="宋体" w:cs="宋体"/>
          <w:kern w:val="0"/>
          <w:sz w:val="20"/>
          <w:szCs w:val="20"/>
        </w:rPr>
        <mc:AlternateContent>
          <mc:Choice Requires="wps">
            <w:drawing>
              <wp:anchor distT="0" distB="0" distL="114300" distR="114300" simplePos="0" relativeHeight="251645952" behindDoc="1" locked="0" layoutInCell="1" allowOverlap="1">
                <wp:simplePos x="0" y="0"/>
                <wp:positionH relativeFrom="column">
                  <wp:posOffset>776605</wp:posOffset>
                </wp:positionH>
                <wp:positionV relativeFrom="paragraph">
                  <wp:posOffset>87630</wp:posOffset>
                </wp:positionV>
                <wp:extent cx="4343400" cy="296545"/>
                <wp:effectExtent l="0" t="0" r="19050" b="27305"/>
                <wp:wrapNone/>
                <wp:docPr id="12" name="矩形 21"/>
                <wp:cNvGraphicFramePr/>
                <a:graphic xmlns:a="http://schemas.openxmlformats.org/drawingml/2006/main">
                  <a:graphicData uri="http://schemas.microsoft.com/office/word/2010/wordprocessingShape">
                    <wps:wsp>
                      <wps:cNvSpPr/>
                      <wps:spPr bwMode="auto">
                        <a:xfrm>
                          <a:off x="0" y="0"/>
                          <a:ext cx="4343400" cy="296545"/>
                        </a:xfrm>
                        <a:prstGeom prst="rect">
                          <a:avLst/>
                        </a:prstGeom>
                        <a:noFill/>
                        <a:ln w="9525" cmpd="sng">
                          <a:solidFill>
                            <a:srgbClr val="000000"/>
                          </a:solidFill>
                          <a:miter lim="800000"/>
                        </a:ln>
                      </wps:spPr>
                      <wps:bodyPr rot="0" vert="horz" wrap="square" lIns="91440" tIns="45720" rIns="91440" bIns="45720" anchor="t" anchorCtr="0" upright="1">
                        <a:noAutofit/>
                      </wps:bodyPr>
                    </wps:wsp>
                  </a:graphicData>
                </a:graphic>
              </wp:anchor>
            </w:drawing>
          </mc:Choice>
          <mc:Fallback>
            <w:pict>
              <v:rect id="矩形 21" o:spid="_x0000_s1026" o:spt="1" style="position:absolute;left:0pt;margin-left:61.15pt;margin-top:6.9pt;height:23.35pt;width:342pt;z-index:-251670528;mso-width-relative:page;mso-height-relative:page;" filled="f" stroked="t" coordsize="21600,21600" o:gfxdata="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DLjxiX1gAAAAkBAAAPAAAAAAAAAAEAIAAAACIAAABkcnMvZG93bnJl&#10;di54bWxQSwECFAAUAAAACACHTuJA56nCbP8BAADVAwAADgAAAAAAAAABACAAAAAlAQAAZHJzL2Uy&#10;b0RvYy54bWxQSwUGAAAAAAYABgBZAQAAlgUAAAAA&#10;">
                <v:fill on="f" focussize="0,0"/>
                <v:stroke color="#000000" miterlimit="8" joinstyle="miter"/>
                <v:imagedata o:title=""/>
                <o:lock v:ext="edit" aspectratio="f"/>
              </v:rect>
            </w:pict>
          </mc:Fallback>
        </mc:AlternateContent>
      </w:r>
    </w:p>
    <w:p>
      <w:pPr>
        <w:autoSpaceDE w:val="0"/>
        <w:autoSpaceDN w:val="0"/>
        <w:adjustRightInd w:val="0"/>
        <w:spacing w:line="271" w:lineRule="exact"/>
        <w:ind w:left="4088" w:right="3330"/>
        <w:jc w:val="center"/>
        <w:rPr>
          <w:rFonts w:ascii="宋体" w:cs="宋体"/>
          <w:kern w:val="0"/>
          <w:szCs w:val="21"/>
        </w:rPr>
      </w:pPr>
      <w:r>
        <w:rPr>
          <w:rFonts w:hint="eastAsia" w:ascii="宋体" w:cs="宋体"/>
          <w:kern w:val="0"/>
          <w:position w:val="-2"/>
          <w:szCs w:val="21"/>
        </w:rPr>
        <w:t>投标人报价</w:t>
      </w:r>
    </w:p>
    <w:p>
      <w:pPr>
        <w:autoSpaceDE w:val="0"/>
        <w:autoSpaceDN w:val="0"/>
        <w:adjustRightInd w:val="0"/>
        <w:spacing w:before="3" w:line="150" w:lineRule="exact"/>
        <w:jc w:val="left"/>
        <w:rPr>
          <w:rFonts w:ascii="宋体" w:cs="宋体"/>
          <w:kern w:val="0"/>
          <w:sz w:val="15"/>
          <w:szCs w:val="15"/>
        </w:rPr>
      </w:pPr>
    </w:p>
    <w:p>
      <w:pPr>
        <w:autoSpaceDE w:val="0"/>
        <w:autoSpaceDN w:val="0"/>
        <w:adjustRightInd w:val="0"/>
        <w:spacing w:line="200" w:lineRule="exact"/>
        <w:jc w:val="left"/>
        <w:rPr>
          <w:rFonts w:ascii="宋体" w:cs="宋体"/>
          <w:kern w:val="0"/>
          <w:sz w:val="20"/>
          <w:szCs w:val="20"/>
        </w:rPr>
      </w:pPr>
      <w:r>
        <w:rPr>
          <w:rFonts w:ascii="宋体" w:cs="宋体"/>
          <w:kern w:val="0"/>
          <w:sz w:val="20"/>
          <w:szCs w:val="20"/>
        </w:rPr>
        <mc:AlternateContent>
          <mc:Choice Requires="wps">
            <w:drawing>
              <wp:anchor distT="0" distB="0" distL="114300" distR="114300" simplePos="0" relativeHeight="251646976" behindDoc="1" locked="0" layoutInCell="1" allowOverlap="1">
                <wp:simplePos x="0" y="0"/>
                <wp:positionH relativeFrom="column">
                  <wp:posOffset>776605</wp:posOffset>
                </wp:positionH>
                <wp:positionV relativeFrom="paragraph">
                  <wp:posOffset>86995</wp:posOffset>
                </wp:positionV>
                <wp:extent cx="4343400" cy="296545"/>
                <wp:effectExtent l="0" t="0" r="0" b="8255"/>
                <wp:wrapNone/>
                <wp:docPr id="15" name="矩形 24"/>
                <wp:cNvGraphicFramePr/>
                <a:graphic xmlns:a="http://schemas.openxmlformats.org/drawingml/2006/main">
                  <a:graphicData uri="http://schemas.microsoft.com/office/word/2010/wordprocessingShape">
                    <wps:wsp>
                      <wps:cNvSpPr/>
                      <wps:spPr bwMode="auto">
                        <a:xfrm>
                          <a:off x="0" y="0"/>
                          <a:ext cx="4343400" cy="296545"/>
                        </a:xfrm>
                        <a:prstGeom prst="rect">
                          <a:avLst/>
                        </a:prstGeom>
                        <a:solidFill>
                          <a:srgbClr val="FFFFFF"/>
                        </a:solidFill>
                        <a:ln>
                          <a:noFill/>
                        </a:ln>
                      </wps:spPr>
                      <wps:bodyPr rot="0" vert="horz" wrap="square" lIns="91440" tIns="45720" rIns="91440" bIns="45720" anchor="t" anchorCtr="0" upright="1">
                        <a:noAutofit/>
                      </wps:bodyPr>
                    </wps:wsp>
                  </a:graphicData>
                </a:graphic>
              </wp:anchor>
            </w:drawing>
          </mc:Choice>
          <mc:Fallback>
            <w:pict>
              <v:rect id="矩形 24" o:spid="_x0000_s1026" o:spt="1" style="position:absolute;left:0pt;margin-left:61.15pt;margin-top:6.85pt;height:23.35pt;width:342pt;z-index:-251669504;mso-width-relative:page;mso-height-relative:page;" fillcolor="#FFFFFF" filled="t" stroked="f" coordsize="21600,21600" o:gfxdata="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HSQoAXWAAAA&#10;CQEAAA8AAAAAAAAAAQAgAAAAIgAAAGRycy9kb3ducmV2LnhtbFBLAQIUABQAAAAIAIdO4kA36u+l&#10;5gEAAKoDAAAOAAAAAAAAAAEAIAAAACUBAABkcnMvZTJvRG9jLnhtbFBLBQYAAAAABgAGAFkBAAB9&#10;BQAAAAA=&#10;">
                <v:fill on="t" focussize="0,0"/>
                <v:stroke on="f"/>
                <v:imagedata o:title=""/>
                <o:lock v:ext="edit" aspectratio="f"/>
              </v:rect>
            </w:pict>
          </mc:Fallback>
        </mc:AlternateContent>
      </w:r>
      <w:r>
        <w:rPr>
          <w:rFonts w:ascii="宋体" w:cs="宋体"/>
          <w:kern w:val="0"/>
          <w:sz w:val="20"/>
          <w:szCs w:val="20"/>
        </w:rPr>
        <mc:AlternateContent>
          <mc:Choice Requires="wps">
            <w:drawing>
              <wp:anchor distT="0" distB="0" distL="114300" distR="114300" simplePos="0" relativeHeight="251648000" behindDoc="1" locked="0" layoutInCell="1" allowOverlap="1">
                <wp:simplePos x="0" y="0"/>
                <wp:positionH relativeFrom="column">
                  <wp:posOffset>776605</wp:posOffset>
                </wp:positionH>
                <wp:positionV relativeFrom="paragraph">
                  <wp:posOffset>86995</wp:posOffset>
                </wp:positionV>
                <wp:extent cx="4343400" cy="296545"/>
                <wp:effectExtent l="0" t="0" r="19050" b="27305"/>
                <wp:wrapNone/>
                <wp:docPr id="16" name="矩形 25"/>
                <wp:cNvGraphicFramePr/>
                <a:graphic xmlns:a="http://schemas.openxmlformats.org/drawingml/2006/main">
                  <a:graphicData uri="http://schemas.microsoft.com/office/word/2010/wordprocessingShape">
                    <wps:wsp>
                      <wps:cNvSpPr/>
                      <wps:spPr bwMode="auto">
                        <a:xfrm>
                          <a:off x="0" y="0"/>
                          <a:ext cx="4343400" cy="296545"/>
                        </a:xfrm>
                        <a:prstGeom prst="rect">
                          <a:avLst/>
                        </a:prstGeom>
                        <a:noFill/>
                        <a:ln w="9525" cmpd="sng">
                          <a:solidFill>
                            <a:srgbClr val="000000"/>
                          </a:solidFill>
                          <a:miter lim="800000"/>
                        </a:ln>
                      </wps:spPr>
                      <wps:bodyPr rot="0" vert="horz" wrap="square" lIns="91440" tIns="45720" rIns="91440" bIns="45720" anchor="t" anchorCtr="0" upright="1">
                        <a:noAutofit/>
                      </wps:bodyPr>
                    </wps:wsp>
                  </a:graphicData>
                </a:graphic>
              </wp:anchor>
            </w:drawing>
          </mc:Choice>
          <mc:Fallback>
            <w:pict>
              <v:rect id="矩形 25" o:spid="_x0000_s1026" o:spt="1" style="position:absolute;left:0pt;margin-left:61.15pt;margin-top:6.85pt;height:23.35pt;width:342pt;z-index:-251668480;mso-width-relative:page;mso-height-relative:page;" filled="f" stroked="t" coordsize="21600,21600" o:gfxdata="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NSd6mzWAAAACQEAAA8AAAAAAAAAAQAgAAAAIgAAAGRycy9kb3du&#10;cmV2LnhtbFBLAQIUABQAAAAIAIdO4kAzWP81AQIAANUDAAAOAAAAAAAAAAEAIAAAACUBAABkcnMv&#10;ZTJvRG9jLnhtbFBLBQYAAAAABgAGAFkBAACYBQAAAAA=&#10;">
                <v:fill on="f" focussize="0,0"/>
                <v:stroke color="#000000" miterlimit="8" joinstyle="miter"/>
                <v:imagedata o:title=""/>
                <o:lock v:ext="edit" aspectratio="f"/>
              </v:rect>
            </w:pict>
          </mc:Fallback>
        </mc:AlternateContent>
      </w:r>
    </w:p>
    <w:p>
      <w:pPr>
        <w:autoSpaceDE w:val="0"/>
        <w:autoSpaceDN w:val="0"/>
        <w:adjustRightInd w:val="0"/>
        <w:spacing w:line="271" w:lineRule="exact"/>
        <w:ind w:left="4194" w:right="3436"/>
        <w:jc w:val="center"/>
        <w:rPr>
          <w:rFonts w:ascii="宋体" w:cs="宋体"/>
          <w:kern w:val="0"/>
          <w:szCs w:val="21"/>
        </w:rPr>
      </w:pPr>
      <w:r>
        <w:rPr>
          <w:rFonts w:hint="eastAsia" w:ascii="宋体" w:cs="宋体"/>
          <w:kern w:val="0"/>
          <w:position w:val="-2"/>
          <w:szCs w:val="21"/>
        </w:rPr>
        <w:t>报价解密</w:t>
      </w:r>
    </w:p>
    <w:p>
      <w:pPr>
        <w:autoSpaceDE w:val="0"/>
        <w:autoSpaceDN w:val="0"/>
        <w:adjustRightInd w:val="0"/>
        <w:spacing w:before="4" w:line="180" w:lineRule="exact"/>
        <w:jc w:val="left"/>
        <w:rPr>
          <w:rFonts w:ascii="宋体" w:cs="宋体"/>
          <w:kern w:val="0"/>
          <w:sz w:val="18"/>
          <w:szCs w:val="18"/>
        </w:rPr>
      </w:pPr>
    </w:p>
    <w:p>
      <w:pPr>
        <w:autoSpaceDE w:val="0"/>
        <w:autoSpaceDN w:val="0"/>
        <w:adjustRightInd w:val="0"/>
        <w:spacing w:line="200" w:lineRule="exact"/>
        <w:jc w:val="left"/>
        <w:rPr>
          <w:rFonts w:ascii="宋体" w:cs="宋体"/>
          <w:kern w:val="0"/>
          <w:sz w:val="20"/>
          <w:szCs w:val="20"/>
        </w:rPr>
      </w:pPr>
      <w:r>
        <w:rPr>
          <w:rFonts w:ascii="宋体" w:cs="宋体"/>
          <w:kern w:val="0"/>
          <w:sz w:val="20"/>
          <w:szCs w:val="20"/>
        </w:rPr>
        <mc:AlternateContent>
          <mc:Choice Requires="wps">
            <w:drawing>
              <wp:anchor distT="0" distB="0" distL="114300" distR="114300" simplePos="0" relativeHeight="251649024" behindDoc="1" locked="0" layoutInCell="1" allowOverlap="1">
                <wp:simplePos x="0" y="0"/>
                <wp:positionH relativeFrom="column">
                  <wp:posOffset>778510</wp:posOffset>
                </wp:positionH>
                <wp:positionV relativeFrom="paragraph">
                  <wp:posOffset>86995</wp:posOffset>
                </wp:positionV>
                <wp:extent cx="4343400" cy="296545"/>
                <wp:effectExtent l="0" t="0" r="0" b="8255"/>
                <wp:wrapNone/>
                <wp:docPr id="19" name="矩形 28"/>
                <wp:cNvGraphicFramePr/>
                <a:graphic xmlns:a="http://schemas.openxmlformats.org/drawingml/2006/main">
                  <a:graphicData uri="http://schemas.microsoft.com/office/word/2010/wordprocessingShape">
                    <wps:wsp>
                      <wps:cNvSpPr/>
                      <wps:spPr bwMode="auto">
                        <a:xfrm>
                          <a:off x="0" y="0"/>
                          <a:ext cx="4343400" cy="296545"/>
                        </a:xfrm>
                        <a:prstGeom prst="rect">
                          <a:avLst/>
                        </a:prstGeom>
                        <a:solidFill>
                          <a:srgbClr val="FFFFFF"/>
                        </a:solidFill>
                        <a:ln>
                          <a:noFill/>
                        </a:ln>
                      </wps:spPr>
                      <wps:bodyPr rot="0" vert="horz" wrap="square" lIns="91440" tIns="45720" rIns="91440" bIns="45720" anchor="t" anchorCtr="0" upright="1">
                        <a:noAutofit/>
                      </wps:bodyPr>
                    </wps:wsp>
                  </a:graphicData>
                </a:graphic>
              </wp:anchor>
            </w:drawing>
          </mc:Choice>
          <mc:Fallback>
            <w:pict>
              <v:rect id="矩形 28" o:spid="_x0000_s1026" o:spt="1" style="position:absolute;left:0pt;margin-left:61.3pt;margin-top:6.85pt;height:23.35pt;width:342pt;z-index:-251667456;mso-width-relative:page;mso-height-relative:page;" fillcolor="#FFFFFF" filled="t" stroked="f" coordsize="21600,21600" o:gfxdata="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CaOeWI1gAA&#10;AAkBAAAPAAAAAAAAAAEAIAAAACIAAABkcnMvZG93bnJldi54bWxQSwECFAAUAAAACACHTuJAICy3&#10;DOcBAACqAwAADgAAAAAAAAABACAAAAAlAQAAZHJzL2Uyb0RvYy54bWxQSwUGAAAAAAYABgBZAQAA&#10;fgUAAAAA&#10;">
                <v:fill on="t" focussize="0,0"/>
                <v:stroke on="f"/>
                <v:imagedata o:title=""/>
                <o:lock v:ext="edit" aspectratio="f"/>
              </v:rect>
            </w:pict>
          </mc:Fallback>
        </mc:AlternateContent>
      </w:r>
      <w:r>
        <w:rPr>
          <w:rFonts w:ascii="宋体" w:cs="宋体"/>
          <w:kern w:val="0"/>
          <w:sz w:val="20"/>
          <w:szCs w:val="20"/>
        </w:rPr>
        <mc:AlternateContent>
          <mc:Choice Requires="wps">
            <w:drawing>
              <wp:anchor distT="0" distB="0" distL="114300" distR="114300" simplePos="0" relativeHeight="251650048" behindDoc="1" locked="0" layoutInCell="1" allowOverlap="1">
                <wp:simplePos x="0" y="0"/>
                <wp:positionH relativeFrom="column">
                  <wp:posOffset>778510</wp:posOffset>
                </wp:positionH>
                <wp:positionV relativeFrom="paragraph">
                  <wp:posOffset>86995</wp:posOffset>
                </wp:positionV>
                <wp:extent cx="4343400" cy="296545"/>
                <wp:effectExtent l="0" t="0" r="19050" b="27305"/>
                <wp:wrapNone/>
                <wp:docPr id="20" name="矩形 29"/>
                <wp:cNvGraphicFramePr/>
                <a:graphic xmlns:a="http://schemas.openxmlformats.org/drawingml/2006/main">
                  <a:graphicData uri="http://schemas.microsoft.com/office/word/2010/wordprocessingShape">
                    <wps:wsp>
                      <wps:cNvSpPr/>
                      <wps:spPr bwMode="auto">
                        <a:xfrm>
                          <a:off x="0" y="0"/>
                          <a:ext cx="4343400" cy="296545"/>
                        </a:xfrm>
                        <a:prstGeom prst="rect">
                          <a:avLst/>
                        </a:prstGeom>
                        <a:noFill/>
                        <a:ln w="9525" cmpd="sng">
                          <a:solidFill>
                            <a:srgbClr val="000000"/>
                          </a:solidFill>
                          <a:miter lim="800000"/>
                        </a:ln>
                      </wps:spPr>
                      <wps:bodyPr rot="0" vert="horz" wrap="square" lIns="91440" tIns="45720" rIns="91440" bIns="45720" anchor="t" anchorCtr="0" upright="1">
                        <a:noAutofit/>
                      </wps:bodyPr>
                    </wps:wsp>
                  </a:graphicData>
                </a:graphic>
              </wp:anchor>
            </w:drawing>
          </mc:Choice>
          <mc:Fallback>
            <w:pict>
              <v:rect id="矩形 29" o:spid="_x0000_s1026" o:spt="1" style="position:absolute;left:0pt;margin-left:61.3pt;margin-top:6.85pt;height:23.35pt;width:342pt;z-index:-251666432;mso-width-relative:page;mso-height-relative:page;" filled="f" stroked="t" coordsize="21600,21600" o:gfxdata="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A6NK/h1gAAAAkBAAAPAAAAAAAAAAEAIAAAACIAAABkcnMvZG93bnJl&#10;di54bWxQSwECFAAUAAAACACHTuJA+qgu/P8BAADVAwAADgAAAAAAAAABACAAAAAlAQAAZHJzL2Uy&#10;b0RvYy54bWxQSwUGAAAAAAYABgBZAQAAlgUAAAAA&#10;">
                <v:fill on="f" focussize="0,0"/>
                <v:stroke color="#000000" miterlimit="8" joinstyle="miter"/>
                <v:imagedata o:title=""/>
                <o:lock v:ext="edit" aspectratio="f"/>
              </v:rect>
            </w:pict>
          </mc:Fallback>
        </mc:AlternateContent>
      </w:r>
    </w:p>
    <w:p>
      <w:pPr>
        <w:autoSpaceDE w:val="0"/>
        <w:autoSpaceDN w:val="0"/>
        <w:adjustRightInd w:val="0"/>
        <w:spacing w:line="271" w:lineRule="exact"/>
        <w:ind w:left="3985" w:right="3222"/>
        <w:jc w:val="center"/>
        <w:rPr>
          <w:rFonts w:ascii="宋体" w:cs="宋体"/>
          <w:kern w:val="0"/>
          <w:szCs w:val="21"/>
        </w:rPr>
      </w:pPr>
      <w:r>
        <w:rPr>
          <w:rFonts w:hint="eastAsia" w:ascii="宋体" w:cs="宋体"/>
          <w:kern w:val="0"/>
          <w:position w:val="-2"/>
          <w:szCs w:val="21"/>
        </w:rPr>
        <w:t>公示解密结果</w:t>
      </w:r>
    </w:p>
    <w:p>
      <w:pPr>
        <w:autoSpaceDE w:val="0"/>
        <w:autoSpaceDN w:val="0"/>
        <w:adjustRightInd w:val="0"/>
        <w:spacing w:before="3" w:line="150" w:lineRule="exact"/>
        <w:jc w:val="left"/>
        <w:rPr>
          <w:rFonts w:ascii="宋体" w:cs="宋体"/>
          <w:kern w:val="0"/>
          <w:sz w:val="15"/>
          <w:szCs w:val="15"/>
        </w:rPr>
      </w:pPr>
    </w:p>
    <w:p>
      <w:pPr>
        <w:autoSpaceDE w:val="0"/>
        <w:autoSpaceDN w:val="0"/>
        <w:adjustRightInd w:val="0"/>
        <w:spacing w:line="200" w:lineRule="exact"/>
        <w:jc w:val="left"/>
        <w:rPr>
          <w:rFonts w:ascii="宋体" w:cs="宋体"/>
          <w:kern w:val="0"/>
          <w:sz w:val="20"/>
          <w:szCs w:val="20"/>
        </w:rPr>
      </w:pPr>
      <w:r>
        <w:rPr>
          <w:rFonts w:ascii="宋体" w:cs="宋体"/>
          <w:kern w:val="0"/>
          <w:sz w:val="20"/>
          <w:szCs w:val="20"/>
        </w:rPr>
        <mc:AlternateContent>
          <mc:Choice Requires="wps">
            <w:drawing>
              <wp:anchor distT="0" distB="0" distL="114300" distR="114300" simplePos="0" relativeHeight="251652096" behindDoc="1" locked="0" layoutInCell="1" allowOverlap="1">
                <wp:simplePos x="0" y="0"/>
                <wp:positionH relativeFrom="column">
                  <wp:posOffset>781050</wp:posOffset>
                </wp:positionH>
                <wp:positionV relativeFrom="paragraph">
                  <wp:posOffset>83820</wp:posOffset>
                </wp:positionV>
                <wp:extent cx="4343400" cy="296545"/>
                <wp:effectExtent l="0" t="0" r="19050" b="27305"/>
                <wp:wrapNone/>
                <wp:docPr id="18" name="矩形 27"/>
                <wp:cNvGraphicFramePr/>
                <a:graphic xmlns:a="http://schemas.openxmlformats.org/drawingml/2006/main">
                  <a:graphicData uri="http://schemas.microsoft.com/office/word/2010/wordprocessingShape">
                    <wps:wsp>
                      <wps:cNvSpPr/>
                      <wps:spPr bwMode="auto">
                        <a:xfrm>
                          <a:off x="0" y="0"/>
                          <a:ext cx="4343400" cy="296545"/>
                        </a:xfrm>
                        <a:prstGeom prst="rect">
                          <a:avLst/>
                        </a:prstGeom>
                        <a:noFill/>
                        <a:ln w="9525" cmpd="sng">
                          <a:solidFill>
                            <a:srgbClr val="000000"/>
                          </a:solidFill>
                          <a:miter lim="800000"/>
                        </a:ln>
                      </wps:spPr>
                      <wps:bodyPr rot="0" vert="horz" wrap="square" lIns="91440" tIns="45720" rIns="91440" bIns="45720" anchor="t" anchorCtr="0" upright="1">
                        <a:noAutofit/>
                      </wps:bodyPr>
                    </wps:wsp>
                  </a:graphicData>
                </a:graphic>
              </wp:anchor>
            </w:drawing>
          </mc:Choice>
          <mc:Fallback>
            <w:pict>
              <v:rect id="矩形 27" o:spid="_x0000_s1026" o:spt="1" style="position:absolute;left:0pt;margin-left:61.5pt;margin-top:6.6pt;height:23.35pt;width:342pt;z-index:-251664384;mso-width-relative:page;mso-height-relative:page;" filled="f" stroked="t" coordsize="21600,21600" o:gfxdata="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yl6MGtcAAAAJAQAADwAAAAAAAAABACAAAAAiAAAAZHJzL2Rvd25y&#10;ZXYueG1sUEsBAhQAFAAAAAgAh07iQDnOY6P/AQAA1QMAAA4AAAAAAAAAAQAgAAAAJgEAAGRycy9l&#10;Mm9Eb2MueG1sUEsFBgAAAAAGAAYAWQEAAJcFAAAAAA==&#10;">
                <v:fill on="f" focussize="0,0"/>
                <v:stroke color="#000000" miterlimit="8" joinstyle="miter"/>
                <v:imagedata o:title=""/>
                <o:lock v:ext="edit" aspectratio="f"/>
              </v:rect>
            </w:pict>
          </mc:Fallback>
        </mc:AlternateContent>
      </w:r>
      <w:r>
        <w:rPr>
          <w:rFonts w:ascii="宋体" w:cs="宋体"/>
          <w:kern w:val="0"/>
          <w:sz w:val="20"/>
          <w:szCs w:val="20"/>
        </w:rPr>
        <mc:AlternateContent>
          <mc:Choice Requires="wps">
            <w:drawing>
              <wp:anchor distT="0" distB="0" distL="114300" distR="114300" simplePos="0" relativeHeight="251651072" behindDoc="1" locked="0" layoutInCell="1" allowOverlap="1">
                <wp:simplePos x="0" y="0"/>
                <wp:positionH relativeFrom="column">
                  <wp:posOffset>776605</wp:posOffset>
                </wp:positionH>
                <wp:positionV relativeFrom="paragraph">
                  <wp:posOffset>86995</wp:posOffset>
                </wp:positionV>
                <wp:extent cx="4343400" cy="296545"/>
                <wp:effectExtent l="0" t="0" r="0" b="8255"/>
                <wp:wrapNone/>
                <wp:docPr id="17" name="矩形 26"/>
                <wp:cNvGraphicFramePr/>
                <a:graphic xmlns:a="http://schemas.openxmlformats.org/drawingml/2006/main">
                  <a:graphicData uri="http://schemas.microsoft.com/office/word/2010/wordprocessingShape">
                    <wps:wsp>
                      <wps:cNvSpPr/>
                      <wps:spPr bwMode="auto">
                        <a:xfrm>
                          <a:off x="0" y="0"/>
                          <a:ext cx="4343400" cy="296545"/>
                        </a:xfrm>
                        <a:prstGeom prst="rect">
                          <a:avLst/>
                        </a:prstGeom>
                        <a:solidFill>
                          <a:srgbClr val="FFFFFF"/>
                        </a:solidFill>
                        <a:ln>
                          <a:noFill/>
                        </a:ln>
                      </wps:spPr>
                      <wps:bodyPr rot="0" vert="horz" wrap="square" lIns="91440" tIns="45720" rIns="91440" bIns="45720" anchor="t" anchorCtr="0" upright="1">
                        <a:noAutofit/>
                      </wps:bodyPr>
                    </wps:wsp>
                  </a:graphicData>
                </a:graphic>
              </wp:anchor>
            </w:drawing>
          </mc:Choice>
          <mc:Fallback>
            <w:pict>
              <v:rect id="矩形 26" o:spid="_x0000_s1026" o:spt="1" style="position:absolute;left:0pt;margin-left:61.15pt;margin-top:6.85pt;height:23.35pt;width:342pt;z-index:-251665408;mso-width-relative:page;mso-height-relative:page;" fillcolor="#FFFFFF" filled="t" stroked="f" coordsize="21600,21600" o:gfxdata="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B0kKAF1gAA&#10;AAkBAAAPAAAAAAAAAAEAIAAAACIAAABkcnMvZG93bnJldi54bWxQSwECFAAUAAAACACHTuJALkoc&#10;zecBAACqAwAADgAAAAAAAAABACAAAAAlAQAAZHJzL2Uyb0RvYy54bWxQSwUGAAAAAAYABgBZAQAA&#10;fgUAAAAA&#10;">
                <v:fill on="t" focussize="0,0"/>
                <v:stroke on="f"/>
                <v:imagedata o:title=""/>
                <o:lock v:ext="edit" aspectratio="f"/>
              </v:rect>
            </w:pict>
          </mc:Fallback>
        </mc:AlternateContent>
      </w:r>
    </w:p>
    <w:p>
      <w:pPr>
        <w:autoSpaceDE w:val="0"/>
        <w:autoSpaceDN w:val="0"/>
        <w:adjustRightInd w:val="0"/>
        <w:spacing w:line="271" w:lineRule="exact"/>
        <w:ind w:left="3985" w:right="3222"/>
        <w:jc w:val="center"/>
        <w:rPr>
          <w:rFonts w:ascii="宋体" w:cs="宋体"/>
          <w:kern w:val="0"/>
          <w:position w:val="-2"/>
          <w:szCs w:val="21"/>
        </w:rPr>
      </w:pPr>
      <w:r>
        <w:rPr>
          <w:rFonts w:hint="eastAsia" w:ascii="宋体" w:cs="宋体"/>
          <w:kern w:val="0"/>
          <w:position w:val="-2"/>
          <w:szCs w:val="21"/>
        </w:rPr>
        <w:t>挂网竞价</w:t>
      </w:r>
    </w:p>
    <w:p>
      <w:pPr>
        <w:autoSpaceDE w:val="0"/>
        <w:autoSpaceDN w:val="0"/>
        <w:adjustRightInd w:val="0"/>
        <w:spacing w:before="3" w:line="120" w:lineRule="exact"/>
        <w:jc w:val="left"/>
        <w:rPr>
          <w:rFonts w:ascii="宋体" w:cs="宋体"/>
          <w:kern w:val="0"/>
          <w:sz w:val="12"/>
          <w:szCs w:val="12"/>
        </w:rPr>
      </w:pPr>
      <w:r>
        <w:rPr>
          <w:rFonts w:ascii="宋体" w:cs="宋体"/>
          <w:kern w:val="0"/>
          <w:sz w:val="12"/>
          <w:szCs w:val="12"/>
        </w:rPr>
        <mc:AlternateContent>
          <mc:Choice Requires="wps">
            <w:drawing>
              <wp:anchor distT="0" distB="0" distL="114300" distR="114300" simplePos="0" relativeHeight="251653120" behindDoc="1" locked="0" layoutInCell="1" allowOverlap="1">
                <wp:simplePos x="0" y="0"/>
                <wp:positionH relativeFrom="column">
                  <wp:posOffset>2902585</wp:posOffset>
                </wp:positionH>
                <wp:positionV relativeFrom="paragraph">
                  <wp:posOffset>83820</wp:posOffset>
                </wp:positionV>
                <wp:extent cx="635" cy="1189355"/>
                <wp:effectExtent l="0" t="0" r="18415" b="10795"/>
                <wp:wrapNone/>
                <wp:docPr id="21" name="任意多边形 30"/>
                <wp:cNvGraphicFramePr/>
                <a:graphic xmlns:a="http://schemas.openxmlformats.org/drawingml/2006/main">
                  <a:graphicData uri="http://schemas.microsoft.com/office/word/2010/wordprocessingShape">
                    <wps:wsp>
                      <wps:cNvSpPr/>
                      <wps:spPr bwMode="auto">
                        <a:xfrm>
                          <a:off x="0" y="0"/>
                          <a:ext cx="635" cy="1189355"/>
                        </a:xfrm>
                        <a:custGeom>
                          <a:avLst/>
                          <a:gdLst>
                            <a:gd name="T0" fmla="*/ 0 w 1"/>
                            <a:gd name="T1" fmla="*/ 0 h 1873"/>
                            <a:gd name="T2" fmla="*/ 1 w 1"/>
                            <a:gd name="T3" fmla="*/ 1872 h 1873"/>
                          </a:gdLst>
                          <a:ahLst/>
                          <a:cxnLst>
                            <a:cxn ang="0">
                              <a:pos x="T0" y="T1"/>
                            </a:cxn>
                            <a:cxn ang="0">
                              <a:pos x="T2" y="T3"/>
                            </a:cxn>
                          </a:cxnLst>
                          <a:rect l="0" t="0" r="r" b="b"/>
                          <a:pathLst>
                            <a:path w="1" h="1873">
                              <a:moveTo>
                                <a:pt x="0" y="0"/>
                              </a:moveTo>
                              <a:lnTo>
                                <a:pt x="1" y="1872"/>
                              </a:lnTo>
                            </a:path>
                          </a:pathLst>
                        </a:custGeom>
                        <a:noFill/>
                        <a:ln w="9525" cmpd="sng">
                          <a:solidFill>
                            <a:srgbClr val="000000"/>
                          </a:solidFill>
                          <a:round/>
                        </a:ln>
                      </wps:spPr>
                      <wps:bodyPr rot="0" vert="horz" wrap="square" lIns="91440" tIns="45720" rIns="91440" bIns="45720" anchor="t" anchorCtr="0" upright="1">
                        <a:noAutofit/>
                      </wps:bodyPr>
                    </wps:wsp>
                  </a:graphicData>
                </a:graphic>
              </wp:anchor>
            </w:drawing>
          </mc:Choice>
          <mc:Fallback>
            <w:pict>
              <v:shape id="任意多边形 30" o:spid="_x0000_s1026" o:spt="100" style="position:absolute;left:0pt;margin-left:228.55pt;margin-top:6.6pt;height:93.65pt;width:0.05pt;z-index:-251663360;mso-width-relative:page;mso-height-relative:page;" filled="f" stroked="t" coordsize="1,1873" o:gfxdata="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" path="m0,0l1,1872e">
                <v:path o:connectlocs="0,0;635,1188720" o:connectangles="0,0"/>
                <v:fill on="f" focussize="0,0"/>
                <v:stroke color="#000000" joinstyle="round"/>
                <v:imagedata o:title=""/>
                <o:lock v:ext="edit" aspectratio="f"/>
              </v:shape>
            </w:pict>
          </mc:Fallback>
        </mc:AlternateContent>
      </w:r>
    </w:p>
    <w:p>
      <w:pPr>
        <w:autoSpaceDE w:val="0"/>
        <w:autoSpaceDN w:val="0"/>
        <w:adjustRightInd w:val="0"/>
        <w:spacing w:line="200" w:lineRule="exact"/>
        <w:jc w:val="left"/>
        <w:rPr>
          <w:rFonts w:ascii="宋体" w:cs="宋体"/>
          <w:kern w:val="0"/>
          <w:sz w:val="20"/>
          <w:szCs w:val="20"/>
        </w:rPr>
      </w:pPr>
    </w:p>
    <w:p>
      <w:pPr>
        <w:autoSpaceDE w:val="0"/>
        <w:autoSpaceDN w:val="0"/>
        <w:adjustRightInd w:val="0"/>
        <w:spacing w:line="200" w:lineRule="exact"/>
        <w:jc w:val="left"/>
        <w:rPr>
          <w:rFonts w:ascii="宋体" w:cs="宋体"/>
          <w:kern w:val="0"/>
          <w:sz w:val="20"/>
          <w:szCs w:val="20"/>
        </w:rPr>
      </w:pPr>
      <w:r>
        <w:rPr>
          <w:rFonts w:ascii="宋体" w:cs="宋体"/>
          <w:kern w:val="0"/>
          <w:sz w:val="20"/>
          <w:szCs w:val="20"/>
        </w:rPr>
        <mc:AlternateContent>
          <mc:Choice Requires="wps">
            <w:drawing>
              <wp:anchor distT="0" distB="0" distL="114300" distR="114300" simplePos="0" relativeHeight="251654144" behindDoc="1" locked="0" layoutInCell="1" allowOverlap="1">
                <wp:simplePos x="0" y="0"/>
                <wp:positionH relativeFrom="column">
                  <wp:posOffset>767080</wp:posOffset>
                </wp:positionH>
                <wp:positionV relativeFrom="paragraph">
                  <wp:posOffset>87630</wp:posOffset>
                </wp:positionV>
                <wp:extent cx="4352925" cy="296545"/>
                <wp:effectExtent l="0" t="0" r="9525" b="8255"/>
                <wp:wrapNone/>
                <wp:docPr id="22" name="矩形 31"/>
                <wp:cNvGraphicFramePr/>
                <a:graphic xmlns:a="http://schemas.openxmlformats.org/drawingml/2006/main">
                  <a:graphicData uri="http://schemas.microsoft.com/office/word/2010/wordprocessingShape">
                    <wps:wsp>
                      <wps:cNvSpPr/>
                      <wps:spPr bwMode="auto">
                        <a:xfrm>
                          <a:off x="0" y="0"/>
                          <a:ext cx="4352925" cy="296545"/>
                        </a:xfrm>
                        <a:prstGeom prst="rect">
                          <a:avLst/>
                        </a:prstGeom>
                        <a:solidFill>
                          <a:srgbClr val="FFFFFF"/>
                        </a:solidFill>
                        <a:ln>
                          <a:noFill/>
                        </a:ln>
                      </wps:spPr>
                      <wps:bodyPr rot="0" vert="horz" wrap="square" lIns="91440" tIns="45720" rIns="91440" bIns="45720" anchor="t" anchorCtr="0" upright="1">
                        <a:noAutofit/>
                      </wps:bodyPr>
                    </wps:wsp>
                  </a:graphicData>
                </a:graphic>
              </wp:anchor>
            </w:drawing>
          </mc:Choice>
          <mc:Fallback>
            <w:pict>
              <v:rect id="矩形 31" o:spid="_x0000_s1026" o:spt="1" style="position:absolute;left:0pt;margin-left:60.4pt;margin-top:6.9pt;height:23.35pt;width:342.75pt;z-index:-251662336;mso-width-relative:page;mso-height-relative:page;" fillcolor="#FFFFFF" filled="t" stroked="f" coordsize="21600,21600" o:gfxdata="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RVlHltYA&#10;AAAJAQAADwAAAAAAAAABACAAAAAiAAAAZHJzL2Rvd25yZXYueG1sUEsBAhQAFAAAAAgAh07iQEbz&#10;tPfoAQAAqgMAAA4AAAAAAAAAAQAgAAAAJQEAAGRycy9lMm9Eb2MueG1sUEsFBgAAAAAGAAYAWQEA&#10;AH8FAAAAAA==&#10;">
                <v:fill on="t" focussize="0,0"/>
                <v:stroke on="f"/>
                <v:imagedata o:title=""/>
                <o:lock v:ext="edit" aspectratio="f"/>
              </v:rect>
            </w:pict>
          </mc:Fallback>
        </mc:AlternateContent>
      </w:r>
      <w:r>
        <w:rPr>
          <w:rFonts w:ascii="宋体" w:cs="宋体"/>
          <w:kern w:val="0"/>
          <w:sz w:val="20"/>
          <w:szCs w:val="20"/>
        </w:rPr>
        <mc:AlternateContent>
          <mc:Choice Requires="wps">
            <w:drawing>
              <wp:anchor distT="0" distB="0" distL="114300" distR="114300" simplePos="0" relativeHeight="251655168" behindDoc="1" locked="0" layoutInCell="1" allowOverlap="1">
                <wp:simplePos x="0" y="0"/>
                <wp:positionH relativeFrom="column">
                  <wp:posOffset>767080</wp:posOffset>
                </wp:positionH>
                <wp:positionV relativeFrom="paragraph">
                  <wp:posOffset>87630</wp:posOffset>
                </wp:positionV>
                <wp:extent cx="4352925" cy="296545"/>
                <wp:effectExtent l="0" t="0" r="28575" b="27305"/>
                <wp:wrapNone/>
                <wp:docPr id="23" name="矩形 32"/>
                <wp:cNvGraphicFramePr/>
                <a:graphic xmlns:a="http://schemas.openxmlformats.org/drawingml/2006/main">
                  <a:graphicData uri="http://schemas.microsoft.com/office/word/2010/wordprocessingShape">
                    <wps:wsp>
                      <wps:cNvSpPr/>
                      <wps:spPr bwMode="auto">
                        <a:xfrm>
                          <a:off x="0" y="0"/>
                          <a:ext cx="4352925" cy="296545"/>
                        </a:xfrm>
                        <a:prstGeom prst="rect">
                          <a:avLst/>
                        </a:prstGeom>
                        <a:noFill/>
                        <a:ln w="9525" cmpd="sng">
                          <a:solidFill>
                            <a:srgbClr val="000000"/>
                          </a:solidFill>
                          <a:miter lim="800000"/>
                        </a:ln>
                      </wps:spPr>
                      <wps:bodyPr rot="0" vert="horz" wrap="square" lIns="91440" tIns="45720" rIns="91440" bIns="45720" anchor="t" anchorCtr="0" upright="1">
                        <a:noAutofit/>
                      </wps:bodyPr>
                    </wps:wsp>
                  </a:graphicData>
                </a:graphic>
              </wp:anchor>
            </w:drawing>
          </mc:Choice>
          <mc:Fallback>
            <w:pict>
              <v:rect id="矩形 32" o:spid="_x0000_s1026" o:spt="1" style="position:absolute;left:0pt;margin-left:60.4pt;margin-top:6.9pt;height:23.35pt;width:342.75pt;z-index:-251661312;mso-width-relative:page;mso-height-relative:page;" filled="f" stroked="t" coordsize="21600,21600" o:gfxdata="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5VQN/9YAAAAJAQAADwAAAAAAAAABACAAAAAiAAAAZHJzL2Rvd25y&#10;ZXYueG1sUEsBAhQAFAAAAAgAh07iQMkyXjUAAgAA1QMAAA4AAAAAAAAAAQAgAAAAJQEAAGRycy9l&#10;Mm9Eb2MueG1sUEsFBgAAAAAGAAYAWQEAAJcFAAAAAA==&#10;">
                <v:fill on="f" focussize="0,0"/>
                <v:stroke color="#000000" miterlimit="8" joinstyle="miter"/>
                <v:imagedata o:title=""/>
                <o:lock v:ext="edit" aspectratio="f"/>
              </v:rect>
            </w:pict>
          </mc:Fallback>
        </mc:AlternateContent>
      </w:r>
    </w:p>
    <w:p>
      <w:pPr>
        <w:autoSpaceDE w:val="0"/>
        <w:autoSpaceDN w:val="0"/>
        <w:adjustRightInd w:val="0"/>
        <w:spacing w:line="271" w:lineRule="exact"/>
        <w:ind w:left="3772" w:right="3014"/>
        <w:jc w:val="center"/>
        <w:rPr>
          <w:rFonts w:ascii="宋体" w:cs="宋体"/>
          <w:kern w:val="0"/>
          <w:szCs w:val="21"/>
        </w:rPr>
      </w:pPr>
      <w:r>
        <w:rPr>
          <w:rFonts w:hint="eastAsia" w:ascii="宋体" w:cs="宋体"/>
          <w:kern w:val="0"/>
          <w:position w:val="-2"/>
          <w:szCs w:val="21"/>
        </w:rPr>
        <w:t>随机抽取评审专家</w:t>
      </w:r>
    </w:p>
    <w:p>
      <w:pPr>
        <w:autoSpaceDE w:val="0"/>
        <w:autoSpaceDN w:val="0"/>
        <w:adjustRightInd w:val="0"/>
        <w:spacing w:before="5" w:line="150" w:lineRule="exact"/>
        <w:jc w:val="left"/>
        <w:rPr>
          <w:rFonts w:ascii="宋体" w:cs="宋体"/>
          <w:kern w:val="0"/>
          <w:sz w:val="15"/>
          <w:szCs w:val="15"/>
        </w:rPr>
      </w:pPr>
    </w:p>
    <w:p>
      <w:pPr>
        <w:autoSpaceDE w:val="0"/>
        <w:autoSpaceDN w:val="0"/>
        <w:adjustRightInd w:val="0"/>
        <w:spacing w:line="200" w:lineRule="exact"/>
        <w:jc w:val="left"/>
        <w:rPr>
          <w:rFonts w:ascii="宋体" w:cs="宋体"/>
          <w:kern w:val="0"/>
          <w:sz w:val="20"/>
          <w:szCs w:val="20"/>
        </w:rPr>
      </w:pPr>
    </w:p>
    <w:p>
      <w:pPr>
        <w:autoSpaceDE w:val="0"/>
        <w:autoSpaceDN w:val="0"/>
        <w:adjustRightInd w:val="0"/>
        <w:spacing w:line="200" w:lineRule="exact"/>
        <w:jc w:val="left"/>
        <w:rPr>
          <w:rFonts w:ascii="宋体" w:cs="宋体"/>
          <w:kern w:val="0"/>
          <w:sz w:val="20"/>
          <w:szCs w:val="20"/>
        </w:rPr>
      </w:pPr>
      <w:r>
        <w:rPr>
          <w:rFonts w:ascii="宋体" w:cs="宋体"/>
          <w:kern w:val="0"/>
          <w:sz w:val="20"/>
          <w:szCs w:val="20"/>
        </w:rPr>
        <mc:AlternateContent>
          <mc:Choice Requires="wps">
            <w:drawing>
              <wp:anchor distT="0" distB="0" distL="114300" distR="114300" simplePos="0" relativeHeight="251656192" behindDoc="1" locked="0" layoutInCell="1" allowOverlap="1">
                <wp:simplePos x="0" y="0"/>
                <wp:positionH relativeFrom="column">
                  <wp:posOffset>776605</wp:posOffset>
                </wp:positionH>
                <wp:positionV relativeFrom="paragraph">
                  <wp:posOffset>87630</wp:posOffset>
                </wp:positionV>
                <wp:extent cx="4343400" cy="296545"/>
                <wp:effectExtent l="0" t="0" r="0" b="8255"/>
                <wp:wrapNone/>
                <wp:docPr id="25" name="矩形 34"/>
                <wp:cNvGraphicFramePr/>
                <a:graphic xmlns:a="http://schemas.openxmlformats.org/drawingml/2006/main">
                  <a:graphicData uri="http://schemas.microsoft.com/office/word/2010/wordprocessingShape">
                    <wps:wsp>
                      <wps:cNvSpPr/>
                      <wps:spPr bwMode="auto">
                        <a:xfrm>
                          <a:off x="0" y="0"/>
                          <a:ext cx="4343400" cy="296545"/>
                        </a:xfrm>
                        <a:prstGeom prst="rect">
                          <a:avLst/>
                        </a:prstGeom>
                        <a:solidFill>
                          <a:srgbClr val="FFFFFF"/>
                        </a:solidFill>
                        <a:ln>
                          <a:noFill/>
                        </a:ln>
                      </wps:spPr>
                      <wps:bodyPr rot="0" vert="horz" wrap="square" lIns="91440" tIns="45720" rIns="91440" bIns="45720" anchor="t" anchorCtr="0" upright="1">
                        <a:noAutofit/>
                      </wps:bodyPr>
                    </wps:wsp>
                  </a:graphicData>
                </a:graphic>
              </wp:anchor>
            </w:drawing>
          </mc:Choice>
          <mc:Fallback>
            <w:pict>
              <v:rect id="矩形 34" o:spid="_x0000_s1026" o:spt="1" style="position:absolute;left:0pt;margin-left:61.15pt;margin-top:6.9pt;height:23.35pt;width:342pt;z-index:-251660288;mso-width-relative:page;mso-height-relative:page;" fillcolor="#FFFFFF" filled="t" stroked="f" coordsize="21600,21600" o:gfxdata="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BrglL+1gAA&#10;AAkBAAAPAAAAAAAAAAEAIAAAACIAAABkcnMvZG93bnJldi54bWxQSwECFAAUAAAACACHTuJA/8aZ&#10;gecBAACqAwAADgAAAAAAAAABACAAAAAlAQAAZHJzL2Uyb0RvYy54bWxQSwUGAAAAAAYABgBZAQAA&#10;fgUAAAAA&#10;">
                <v:fill on="t" focussize="0,0"/>
                <v:stroke on="f"/>
                <v:imagedata o:title=""/>
                <o:lock v:ext="edit" aspectratio="f"/>
              </v:rect>
            </w:pict>
          </mc:Fallback>
        </mc:AlternateContent>
      </w:r>
      <w:r>
        <w:rPr>
          <w:rFonts w:ascii="宋体" w:cs="宋体"/>
          <w:kern w:val="0"/>
          <w:sz w:val="20"/>
          <w:szCs w:val="20"/>
        </w:rPr>
        <mc:AlternateContent>
          <mc:Choice Requires="wps">
            <w:drawing>
              <wp:anchor distT="0" distB="0" distL="114300" distR="114300" simplePos="0" relativeHeight="251657216" behindDoc="1" locked="0" layoutInCell="1" allowOverlap="1">
                <wp:simplePos x="0" y="0"/>
                <wp:positionH relativeFrom="column">
                  <wp:posOffset>776605</wp:posOffset>
                </wp:positionH>
                <wp:positionV relativeFrom="paragraph">
                  <wp:posOffset>87630</wp:posOffset>
                </wp:positionV>
                <wp:extent cx="4343400" cy="296545"/>
                <wp:effectExtent l="0" t="0" r="19050" b="27305"/>
                <wp:wrapNone/>
                <wp:docPr id="26" name="矩形 35"/>
                <wp:cNvGraphicFramePr/>
                <a:graphic xmlns:a="http://schemas.openxmlformats.org/drawingml/2006/main">
                  <a:graphicData uri="http://schemas.microsoft.com/office/word/2010/wordprocessingShape">
                    <wps:wsp>
                      <wps:cNvSpPr/>
                      <wps:spPr bwMode="auto">
                        <a:xfrm>
                          <a:off x="0" y="0"/>
                          <a:ext cx="4343400" cy="296545"/>
                        </a:xfrm>
                        <a:prstGeom prst="rect">
                          <a:avLst/>
                        </a:prstGeom>
                        <a:noFill/>
                        <a:ln w="9525" cmpd="sng">
                          <a:solidFill>
                            <a:srgbClr val="000000"/>
                          </a:solidFill>
                          <a:miter lim="800000"/>
                        </a:ln>
                      </wps:spPr>
                      <wps:bodyPr rot="0" vert="horz" wrap="square" lIns="91440" tIns="45720" rIns="91440" bIns="45720" anchor="t" anchorCtr="0" upright="1">
                        <a:noAutofit/>
                      </wps:bodyPr>
                    </wps:wsp>
                  </a:graphicData>
                </a:graphic>
              </wp:anchor>
            </w:drawing>
          </mc:Choice>
          <mc:Fallback>
            <w:pict>
              <v:rect id="矩形 35" o:spid="_x0000_s1026" o:spt="1" style="position:absolute;left:0pt;margin-left:61.15pt;margin-top:6.9pt;height:23.35pt;width:342pt;z-index:-251659264;mso-width-relative:page;mso-height-relative:page;" filled="f" stroked="t" coordsize="21600,21600" o:gfxdata="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MuPGJfWAAAACQEAAA8AAAAAAAAAAQAgAAAAIgAAAGRycy9kb3du&#10;cmV2LnhtbFBLAQIUABQAAAAIAIdO4kA6v2GTAQIAANUDAAAOAAAAAAAAAAEAIAAAACUBAABkcnMv&#10;ZTJvRG9jLnhtbFBLBQYAAAAABgAGAFkBAACYBQAAAAA=&#10;">
                <v:fill on="f" focussize="0,0"/>
                <v:stroke color="#000000" miterlimit="8" joinstyle="miter"/>
                <v:imagedata o:title=""/>
                <o:lock v:ext="edit" aspectratio="f"/>
              </v:rect>
            </w:pict>
          </mc:Fallback>
        </mc:AlternateContent>
      </w:r>
    </w:p>
    <w:p>
      <w:pPr>
        <w:autoSpaceDE w:val="0"/>
        <w:autoSpaceDN w:val="0"/>
        <w:adjustRightInd w:val="0"/>
        <w:spacing w:line="271" w:lineRule="exact"/>
        <w:ind w:left="4194" w:right="3436"/>
        <w:jc w:val="center"/>
        <w:rPr>
          <w:rFonts w:ascii="宋体" w:cs="宋体"/>
          <w:kern w:val="0"/>
          <w:szCs w:val="21"/>
        </w:rPr>
      </w:pPr>
      <w:r>
        <w:rPr>
          <w:rFonts w:hint="eastAsia" w:ascii="宋体" w:cs="宋体"/>
          <w:kern w:val="0"/>
          <w:position w:val="-2"/>
          <w:szCs w:val="21"/>
        </w:rPr>
        <w:t>综合评审</w:t>
      </w:r>
    </w:p>
    <w:p>
      <w:pPr>
        <w:autoSpaceDE w:val="0"/>
        <w:autoSpaceDN w:val="0"/>
        <w:adjustRightInd w:val="0"/>
        <w:spacing w:line="140" w:lineRule="exact"/>
        <w:jc w:val="left"/>
        <w:rPr>
          <w:rFonts w:ascii="宋体" w:cs="宋体"/>
          <w:kern w:val="0"/>
          <w:sz w:val="14"/>
          <w:szCs w:val="14"/>
        </w:rPr>
      </w:pPr>
    </w:p>
    <w:p>
      <w:pPr>
        <w:autoSpaceDE w:val="0"/>
        <w:autoSpaceDN w:val="0"/>
        <w:adjustRightInd w:val="0"/>
        <w:spacing w:line="200" w:lineRule="exact"/>
        <w:jc w:val="left"/>
        <w:rPr>
          <w:rFonts w:ascii="宋体" w:cs="宋体"/>
          <w:kern w:val="0"/>
          <w:sz w:val="20"/>
          <w:szCs w:val="20"/>
        </w:rPr>
      </w:pPr>
    </w:p>
    <w:p>
      <w:pPr>
        <w:autoSpaceDE w:val="0"/>
        <w:autoSpaceDN w:val="0"/>
        <w:adjustRightInd w:val="0"/>
        <w:spacing w:line="200" w:lineRule="exact"/>
        <w:jc w:val="left"/>
        <w:rPr>
          <w:rFonts w:ascii="宋体" w:cs="宋体"/>
          <w:kern w:val="0"/>
          <w:sz w:val="20"/>
          <w:szCs w:val="20"/>
        </w:rPr>
      </w:pPr>
      <w:r>
        <w:rPr>
          <w:rFonts w:ascii="宋体" w:cs="宋体"/>
          <w:kern w:val="0"/>
          <w:sz w:val="20"/>
          <w:szCs w:val="20"/>
        </w:rPr>
        <mc:AlternateContent>
          <mc:Choice Requires="wps">
            <w:drawing>
              <wp:anchor distT="0" distB="0" distL="114300" distR="114300" simplePos="0" relativeHeight="251658240" behindDoc="1" locked="0" layoutInCell="1" allowOverlap="1">
                <wp:simplePos x="0" y="0"/>
                <wp:positionH relativeFrom="column">
                  <wp:posOffset>2902585</wp:posOffset>
                </wp:positionH>
                <wp:positionV relativeFrom="paragraph">
                  <wp:posOffset>29210</wp:posOffset>
                </wp:positionV>
                <wp:extent cx="635" cy="1880870"/>
                <wp:effectExtent l="0" t="0" r="18415" b="24130"/>
                <wp:wrapNone/>
                <wp:docPr id="24" name="任意多边形 33"/>
                <wp:cNvGraphicFramePr/>
                <a:graphic xmlns:a="http://schemas.openxmlformats.org/drawingml/2006/main">
                  <a:graphicData uri="http://schemas.microsoft.com/office/word/2010/wordprocessingShape">
                    <wps:wsp>
                      <wps:cNvSpPr/>
                      <wps:spPr bwMode="auto">
                        <a:xfrm>
                          <a:off x="0" y="0"/>
                          <a:ext cx="635" cy="1880870"/>
                        </a:xfrm>
                        <a:custGeom>
                          <a:avLst/>
                          <a:gdLst>
                            <a:gd name="T0" fmla="*/ 0 w 1"/>
                            <a:gd name="T1" fmla="*/ 0 h 2962"/>
                            <a:gd name="T2" fmla="*/ 1 w 1"/>
                            <a:gd name="T3" fmla="*/ 2962 h 2962"/>
                          </a:gdLst>
                          <a:ahLst/>
                          <a:cxnLst>
                            <a:cxn ang="0">
                              <a:pos x="T0" y="T1"/>
                            </a:cxn>
                            <a:cxn ang="0">
                              <a:pos x="T2" y="T3"/>
                            </a:cxn>
                          </a:cxnLst>
                          <a:rect l="0" t="0" r="r" b="b"/>
                          <a:pathLst>
                            <a:path w="1" h="2962">
                              <a:moveTo>
                                <a:pt x="0" y="0"/>
                              </a:moveTo>
                              <a:lnTo>
                                <a:pt x="1" y="2962"/>
                              </a:lnTo>
                            </a:path>
                          </a:pathLst>
                        </a:custGeom>
                        <a:noFill/>
                        <a:ln w="9525" cmpd="sng">
                          <a:solidFill>
                            <a:srgbClr val="000000"/>
                          </a:solidFill>
                          <a:round/>
                        </a:ln>
                      </wps:spPr>
                      <wps:bodyPr rot="0" vert="horz" wrap="square" lIns="91440" tIns="45720" rIns="91440" bIns="45720" anchor="t" anchorCtr="0" upright="1">
                        <a:noAutofit/>
                      </wps:bodyPr>
                    </wps:wsp>
                  </a:graphicData>
                </a:graphic>
              </wp:anchor>
            </w:drawing>
          </mc:Choice>
          <mc:Fallback>
            <w:pict>
              <v:shape id="任意多边形 33" o:spid="_x0000_s1026" o:spt="100" style="position:absolute;left:0pt;margin-left:228.55pt;margin-top:2.3pt;height:148.1pt;width:0.05pt;z-index:-251658240;mso-width-relative:page;mso-height-relative:page;" filled="f" stroked="t" coordsize="1,2962" o:gfxdata="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" path="m0,0l1,2962e">
                <v:path o:connectlocs="0,0;635,1880870" o:connectangles="0,0"/>
                <v:fill on="f" focussize="0,0"/>
                <v:stroke color="#000000" joinstyle="round"/>
                <v:imagedata o:title=""/>
                <o:lock v:ext="edit" aspectratio="f"/>
              </v:shape>
            </w:pict>
          </mc:Fallback>
        </mc:AlternateContent>
      </w:r>
      <w:r>
        <w:rPr>
          <w:rFonts w:ascii="宋体" w:cs="宋体"/>
          <w:kern w:val="0"/>
          <w:sz w:val="20"/>
          <w:szCs w:val="20"/>
        </w:rPr>
        <mc:AlternateContent>
          <mc:Choice Requires="wps">
            <w:drawing>
              <wp:anchor distT="0" distB="0" distL="114300" distR="114300" simplePos="0" relativeHeight="251659264" behindDoc="1" locked="0" layoutInCell="1" allowOverlap="1">
                <wp:simplePos x="0" y="0"/>
                <wp:positionH relativeFrom="column">
                  <wp:posOffset>767080</wp:posOffset>
                </wp:positionH>
                <wp:positionV relativeFrom="paragraph">
                  <wp:posOffset>86360</wp:posOffset>
                </wp:positionV>
                <wp:extent cx="4354830" cy="302260"/>
                <wp:effectExtent l="0" t="0" r="7620" b="2540"/>
                <wp:wrapNone/>
                <wp:docPr id="27" name="矩形 36"/>
                <wp:cNvGraphicFramePr/>
                <a:graphic xmlns:a="http://schemas.openxmlformats.org/drawingml/2006/main">
                  <a:graphicData uri="http://schemas.microsoft.com/office/word/2010/wordprocessingShape">
                    <wps:wsp>
                      <wps:cNvSpPr/>
                      <wps:spPr bwMode="auto">
                        <a:xfrm>
                          <a:off x="0" y="0"/>
                          <a:ext cx="4354830" cy="302260"/>
                        </a:xfrm>
                        <a:prstGeom prst="rect">
                          <a:avLst/>
                        </a:prstGeom>
                        <a:solidFill>
                          <a:srgbClr val="FFFFFF"/>
                        </a:solidFill>
                        <a:ln>
                          <a:noFill/>
                        </a:ln>
                      </wps:spPr>
                      <wps:bodyPr rot="0" vert="horz" wrap="square" lIns="91440" tIns="45720" rIns="91440" bIns="45720" anchor="t" anchorCtr="0" upright="1">
                        <a:noAutofit/>
                      </wps:bodyPr>
                    </wps:wsp>
                  </a:graphicData>
                </a:graphic>
              </wp:anchor>
            </w:drawing>
          </mc:Choice>
          <mc:Fallback>
            <w:pict>
              <v:rect id="矩形 36" o:spid="_x0000_s1026" o:spt="1" style="position:absolute;left:0pt;margin-left:60.4pt;margin-top:6.8pt;height:23.8pt;width:342.9pt;z-index:-251657216;mso-width-relative:page;mso-height-relative:page;" fillcolor="#FFFFFF" filled="t" stroked="f" coordsize="21600,21600" o:gfxdata="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J7fsw/V&#10;AAAACQEAAA8AAAAAAAAAAQAgAAAAIgAAAGRycy9kb3ducmV2LnhtbFBLAQIUABQAAAAIAIdO4kCi&#10;lHDj6gEAAKoDAAAOAAAAAAAAAAEAIAAAACQBAABkcnMvZTJvRG9jLnhtbFBLBQYAAAAABgAGAFkB&#10;AACABQAAAAA=&#10;">
                <v:fill on="t" focussize="0,0"/>
                <v:stroke on="f"/>
                <v:imagedata o:title=""/>
                <o:lock v:ext="edit" aspectratio="f"/>
              </v:rect>
            </w:pict>
          </mc:Fallback>
        </mc:AlternateContent>
      </w:r>
      <w:r>
        <w:rPr>
          <w:rFonts w:ascii="宋体" w:cs="宋体"/>
          <w:kern w:val="0"/>
          <w:sz w:val="20"/>
          <w:szCs w:val="20"/>
        </w:rPr>
        <mc:AlternateContent>
          <mc:Choice Requires="wps">
            <w:drawing>
              <wp:anchor distT="0" distB="0" distL="114300" distR="114300" simplePos="0" relativeHeight="251660288" behindDoc="1" locked="0" layoutInCell="1" allowOverlap="1">
                <wp:simplePos x="0" y="0"/>
                <wp:positionH relativeFrom="column">
                  <wp:posOffset>767080</wp:posOffset>
                </wp:positionH>
                <wp:positionV relativeFrom="paragraph">
                  <wp:posOffset>86360</wp:posOffset>
                </wp:positionV>
                <wp:extent cx="4354830" cy="302260"/>
                <wp:effectExtent l="0" t="0" r="26670" b="21590"/>
                <wp:wrapNone/>
                <wp:docPr id="28" name="矩形 37"/>
                <wp:cNvGraphicFramePr/>
                <a:graphic xmlns:a="http://schemas.openxmlformats.org/drawingml/2006/main">
                  <a:graphicData uri="http://schemas.microsoft.com/office/word/2010/wordprocessingShape">
                    <wps:wsp>
                      <wps:cNvSpPr/>
                      <wps:spPr bwMode="auto">
                        <a:xfrm>
                          <a:off x="0" y="0"/>
                          <a:ext cx="4354830" cy="302260"/>
                        </a:xfrm>
                        <a:prstGeom prst="rect">
                          <a:avLst/>
                        </a:prstGeom>
                        <a:noFill/>
                        <a:ln w="9525" cmpd="sng">
                          <a:solidFill>
                            <a:srgbClr val="000000"/>
                          </a:solidFill>
                          <a:miter lim="800000"/>
                        </a:ln>
                      </wps:spPr>
                      <wps:bodyPr rot="0" vert="horz" wrap="square" lIns="91440" tIns="45720" rIns="91440" bIns="45720" anchor="t" anchorCtr="0" upright="1">
                        <a:noAutofit/>
                      </wps:bodyPr>
                    </wps:wsp>
                  </a:graphicData>
                </a:graphic>
              </wp:anchor>
            </w:drawing>
          </mc:Choice>
          <mc:Fallback>
            <w:pict>
              <v:rect id="矩形 37" o:spid="_x0000_s1026" o:spt="1" style="position:absolute;left:0pt;margin-left:60.4pt;margin-top:6.8pt;height:23.8pt;width:342.9pt;z-index:-251656192;mso-width-relative:page;mso-height-relative:page;" filled="f" stroked="t" coordsize="21600,21600" o:gfxdata="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D7S+WbVAAAACQEAAA8AAAAAAAAAAQAgAAAAIgAAAGRycy9kb3du&#10;cmV2LnhtbFBLAQIUABQAAAAIAIdO4kBGbFv9AgIAANUDAAAOAAAAAAAAAAEAIAAAACQBAABkcnMv&#10;ZTJvRG9jLnhtbFBLBQYAAAAABgAGAFkBAACYBQAAAAA=&#10;">
                <v:fill on="f" focussize="0,0"/>
                <v:stroke color="#000000" miterlimit="8" joinstyle="miter"/>
                <v:imagedata o:title=""/>
                <o:lock v:ext="edit" aspectratio="f"/>
              </v:rect>
            </w:pict>
          </mc:Fallback>
        </mc:AlternateContent>
      </w:r>
    </w:p>
    <w:p>
      <w:pPr>
        <w:autoSpaceDE w:val="0"/>
        <w:autoSpaceDN w:val="0"/>
        <w:adjustRightInd w:val="0"/>
        <w:spacing w:line="271" w:lineRule="exact"/>
        <w:ind w:left="2327" w:firstLine="1470" w:firstLineChars="700"/>
        <w:rPr>
          <w:rFonts w:ascii="宋体" w:cs="宋体"/>
          <w:kern w:val="0"/>
          <w:szCs w:val="21"/>
        </w:rPr>
      </w:pPr>
      <w:r>
        <w:rPr>
          <w:rFonts w:hint="eastAsia" w:ascii="宋体" w:cs="宋体"/>
          <w:kern w:val="0"/>
          <w:position w:val="-2"/>
          <w:szCs w:val="21"/>
        </w:rPr>
        <w:t>确定成交候选产品</w:t>
      </w:r>
    </w:p>
    <w:p>
      <w:pPr>
        <w:autoSpaceDE w:val="0"/>
        <w:autoSpaceDN w:val="0"/>
        <w:adjustRightInd w:val="0"/>
        <w:spacing w:before="1" w:line="180" w:lineRule="exact"/>
        <w:jc w:val="left"/>
        <w:rPr>
          <w:rFonts w:ascii="宋体" w:cs="宋体"/>
          <w:kern w:val="0"/>
          <w:sz w:val="18"/>
          <w:szCs w:val="18"/>
        </w:rPr>
      </w:pPr>
    </w:p>
    <w:p>
      <w:pPr>
        <w:autoSpaceDE w:val="0"/>
        <w:autoSpaceDN w:val="0"/>
        <w:adjustRightInd w:val="0"/>
        <w:spacing w:line="200" w:lineRule="exact"/>
        <w:jc w:val="left"/>
        <w:rPr>
          <w:rFonts w:ascii="宋体" w:cs="宋体"/>
          <w:kern w:val="0"/>
          <w:sz w:val="20"/>
          <w:szCs w:val="20"/>
        </w:rPr>
      </w:pPr>
    </w:p>
    <w:p>
      <w:pPr>
        <w:autoSpaceDE w:val="0"/>
        <w:autoSpaceDN w:val="0"/>
        <w:adjustRightInd w:val="0"/>
        <w:spacing w:line="200" w:lineRule="exact"/>
        <w:jc w:val="left"/>
        <w:rPr>
          <w:rFonts w:ascii="宋体" w:cs="宋体"/>
          <w:kern w:val="0"/>
          <w:sz w:val="20"/>
          <w:szCs w:val="20"/>
        </w:rPr>
      </w:pPr>
      <w:r>
        <w:rPr>
          <w:rFonts w:ascii="宋体" w:cs="宋体"/>
          <w:kern w:val="0"/>
          <w:sz w:val="20"/>
          <w:szCs w:val="20"/>
        </w:rPr>
        <mc:AlternateContent>
          <mc:Choice Requires="wps">
            <w:drawing>
              <wp:anchor distT="0" distB="0" distL="114300" distR="114300" simplePos="0" relativeHeight="251661312" behindDoc="1" locked="0" layoutInCell="1" allowOverlap="1">
                <wp:simplePos x="0" y="0"/>
                <wp:positionH relativeFrom="column">
                  <wp:posOffset>767080</wp:posOffset>
                </wp:positionH>
                <wp:positionV relativeFrom="paragraph">
                  <wp:posOffset>86995</wp:posOffset>
                </wp:positionV>
                <wp:extent cx="4343400" cy="302260"/>
                <wp:effectExtent l="0" t="0" r="0" b="2540"/>
                <wp:wrapNone/>
                <wp:docPr id="31" name="矩形 40"/>
                <wp:cNvGraphicFramePr/>
                <a:graphic xmlns:a="http://schemas.openxmlformats.org/drawingml/2006/main">
                  <a:graphicData uri="http://schemas.microsoft.com/office/word/2010/wordprocessingShape">
                    <wps:wsp>
                      <wps:cNvSpPr/>
                      <wps:spPr bwMode="auto">
                        <a:xfrm>
                          <a:off x="0" y="0"/>
                          <a:ext cx="4343400" cy="302260"/>
                        </a:xfrm>
                        <a:prstGeom prst="rect">
                          <a:avLst/>
                        </a:prstGeom>
                        <a:solidFill>
                          <a:srgbClr val="FFFFFF"/>
                        </a:solidFill>
                        <a:ln>
                          <a:noFill/>
                        </a:ln>
                      </wps:spPr>
                      <wps:bodyPr rot="0" vert="horz" wrap="square" lIns="91440" tIns="45720" rIns="91440" bIns="45720" anchor="t" anchorCtr="0" upright="1">
                        <a:noAutofit/>
                      </wps:bodyPr>
                    </wps:wsp>
                  </a:graphicData>
                </a:graphic>
              </wp:anchor>
            </w:drawing>
          </mc:Choice>
          <mc:Fallback>
            <w:pict>
              <v:rect id="矩形 40" o:spid="_x0000_s1026" o:spt="1" style="position:absolute;left:0pt;margin-left:60.4pt;margin-top:6.85pt;height:23.8pt;width:342pt;z-index:-251655168;mso-width-relative:page;mso-height-relative:page;" fillcolor="#FFFFFF" filled="t" stroked="f" coordsize="21600,21600" o:gfxdata="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JPqRMNcA&#10;AAAJAQAADwAAAAAAAAABACAAAAAiAAAAZHJzL2Rvd25yZXYueG1sUEsBAhQAFAAAAAgAh07iQCMX&#10;we/nAQAAqgMAAA4AAAAAAAAAAQAgAAAAJgEAAGRycy9lMm9Eb2MueG1sUEsFBgAAAAAGAAYAWQEA&#10;AH8FAAAAAA==&#10;">
                <v:fill on="t" focussize="0,0"/>
                <v:stroke on="f"/>
                <v:imagedata o:title=""/>
                <o:lock v:ext="edit" aspectratio="f"/>
              </v:rect>
            </w:pict>
          </mc:Fallback>
        </mc:AlternateContent>
      </w:r>
      <w:r>
        <w:rPr>
          <w:rFonts w:ascii="宋体" w:cs="宋体"/>
          <w:kern w:val="0"/>
          <w:sz w:val="20"/>
          <w:szCs w:val="20"/>
        </w:rPr>
        <mc:AlternateContent>
          <mc:Choice Requires="wps">
            <w:drawing>
              <wp:anchor distT="0" distB="0" distL="114300" distR="114300" simplePos="0" relativeHeight="251662336" behindDoc="1" locked="0" layoutInCell="1" allowOverlap="1">
                <wp:simplePos x="0" y="0"/>
                <wp:positionH relativeFrom="column">
                  <wp:posOffset>767080</wp:posOffset>
                </wp:positionH>
                <wp:positionV relativeFrom="paragraph">
                  <wp:posOffset>86995</wp:posOffset>
                </wp:positionV>
                <wp:extent cx="4343400" cy="302260"/>
                <wp:effectExtent l="0" t="0" r="19050" b="21590"/>
                <wp:wrapNone/>
                <wp:docPr id="32" name="矩形 41"/>
                <wp:cNvGraphicFramePr/>
                <a:graphic xmlns:a="http://schemas.openxmlformats.org/drawingml/2006/main">
                  <a:graphicData uri="http://schemas.microsoft.com/office/word/2010/wordprocessingShape">
                    <wps:wsp>
                      <wps:cNvSpPr/>
                      <wps:spPr bwMode="auto">
                        <a:xfrm>
                          <a:off x="0" y="0"/>
                          <a:ext cx="4343400" cy="302260"/>
                        </a:xfrm>
                        <a:prstGeom prst="rect">
                          <a:avLst/>
                        </a:prstGeom>
                        <a:noFill/>
                        <a:ln w="9525" cmpd="sng">
                          <a:solidFill>
                            <a:srgbClr val="000000"/>
                          </a:solidFill>
                          <a:miter lim="800000"/>
                        </a:ln>
                      </wps:spPr>
                      <wps:bodyPr rot="0" vert="horz" wrap="square" lIns="91440" tIns="45720" rIns="91440" bIns="45720" anchor="t" anchorCtr="0" upright="1">
                        <a:noAutofit/>
                      </wps:bodyPr>
                    </wps:wsp>
                  </a:graphicData>
                </a:graphic>
              </wp:anchor>
            </w:drawing>
          </mc:Choice>
          <mc:Fallback>
            <w:pict>
              <v:rect id="矩形 41" o:spid="_x0000_s1026" o:spt="1" style="position:absolute;left:0pt;margin-left:60.4pt;margin-top:6.85pt;height:23.8pt;width:342pt;z-index:-251654144;mso-width-relative:page;mso-height-relative:page;" filled="f" stroked="t" coordsize="21600,21600" o:gfxdata="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CE99tZ1wAAAAkBAAAPAAAAAAAAAAEAIAAAACIAAABkcnMvZG93&#10;bnJldi54bWxQSwECFAAUAAAACACHTuJAgyay5gECAADVAwAADgAAAAAAAAABACAAAAAmAQAAZHJz&#10;L2Uyb0RvYy54bWxQSwUGAAAAAAYABgBZAQAAmQUAAAAA&#10;">
                <v:fill on="f" focussize="0,0"/>
                <v:stroke color="#000000" miterlimit="8" joinstyle="miter"/>
                <v:imagedata o:title=""/>
                <o:lock v:ext="edit" aspectratio="f"/>
              </v:rect>
            </w:pict>
          </mc:Fallback>
        </mc:AlternateContent>
      </w:r>
    </w:p>
    <w:p>
      <w:pPr>
        <w:autoSpaceDE w:val="0"/>
        <w:autoSpaceDN w:val="0"/>
        <w:adjustRightInd w:val="0"/>
        <w:spacing w:line="271" w:lineRule="exact"/>
        <w:ind w:left="3757" w:right="3028"/>
        <w:jc w:val="center"/>
        <w:rPr>
          <w:rFonts w:ascii="宋体" w:cs="宋体"/>
          <w:kern w:val="0"/>
          <w:szCs w:val="21"/>
        </w:rPr>
      </w:pPr>
      <w:r>
        <w:rPr>
          <w:rFonts w:hint="eastAsia" w:ascii="宋体" w:cs="宋体"/>
          <w:kern w:val="0"/>
          <w:position w:val="-2"/>
          <w:szCs w:val="21"/>
        </w:rPr>
        <w:t>公布成交候选产品</w:t>
      </w:r>
    </w:p>
    <w:p>
      <w:pPr>
        <w:autoSpaceDE w:val="0"/>
        <w:autoSpaceDN w:val="0"/>
        <w:adjustRightInd w:val="0"/>
        <w:spacing w:before="3" w:line="120" w:lineRule="exact"/>
        <w:jc w:val="left"/>
        <w:rPr>
          <w:rFonts w:ascii="宋体" w:cs="宋体"/>
          <w:kern w:val="0"/>
          <w:sz w:val="12"/>
          <w:szCs w:val="12"/>
        </w:rPr>
      </w:pPr>
    </w:p>
    <w:p>
      <w:pPr>
        <w:autoSpaceDE w:val="0"/>
        <w:autoSpaceDN w:val="0"/>
        <w:adjustRightInd w:val="0"/>
        <w:spacing w:line="200" w:lineRule="exact"/>
        <w:jc w:val="left"/>
        <w:rPr>
          <w:rFonts w:ascii="宋体" w:cs="宋体"/>
          <w:kern w:val="0"/>
          <w:sz w:val="20"/>
          <w:szCs w:val="20"/>
        </w:rPr>
      </w:pPr>
    </w:p>
    <w:p>
      <w:pPr>
        <w:autoSpaceDE w:val="0"/>
        <w:autoSpaceDN w:val="0"/>
        <w:adjustRightInd w:val="0"/>
        <w:spacing w:line="200" w:lineRule="exact"/>
        <w:jc w:val="left"/>
        <w:rPr>
          <w:rFonts w:ascii="宋体" w:cs="宋体"/>
          <w:kern w:val="0"/>
          <w:sz w:val="20"/>
          <w:szCs w:val="20"/>
        </w:rPr>
      </w:pPr>
      <w:r>
        <w:rPr>
          <w:rFonts w:ascii="宋体" w:cs="宋体"/>
          <w:kern w:val="0"/>
          <w:sz w:val="20"/>
          <w:szCs w:val="20"/>
        </w:rPr>
        <mc:AlternateContent>
          <mc:Choice Requires="wps">
            <w:drawing>
              <wp:anchor distT="0" distB="0" distL="114300" distR="114300" simplePos="0" relativeHeight="251663360" behindDoc="1" locked="0" layoutInCell="1" allowOverlap="1">
                <wp:simplePos x="0" y="0"/>
                <wp:positionH relativeFrom="column">
                  <wp:posOffset>768985</wp:posOffset>
                </wp:positionH>
                <wp:positionV relativeFrom="paragraph">
                  <wp:posOffset>88265</wp:posOffset>
                </wp:positionV>
                <wp:extent cx="4343400" cy="302260"/>
                <wp:effectExtent l="0" t="0" r="0" b="2540"/>
                <wp:wrapNone/>
                <wp:docPr id="33" name="矩形 42"/>
                <wp:cNvGraphicFramePr/>
                <a:graphic xmlns:a="http://schemas.openxmlformats.org/drawingml/2006/main">
                  <a:graphicData uri="http://schemas.microsoft.com/office/word/2010/wordprocessingShape">
                    <wps:wsp>
                      <wps:cNvSpPr/>
                      <wps:spPr bwMode="auto">
                        <a:xfrm>
                          <a:off x="0" y="0"/>
                          <a:ext cx="4343400" cy="302260"/>
                        </a:xfrm>
                        <a:prstGeom prst="rect">
                          <a:avLst/>
                        </a:prstGeom>
                        <a:solidFill>
                          <a:srgbClr val="FFFFFF"/>
                        </a:solidFill>
                        <a:ln>
                          <a:noFill/>
                        </a:ln>
                      </wps:spPr>
                      <wps:bodyPr rot="0" vert="horz" wrap="square" lIns="91440" tIns="45720" rIns="91440" bIns="45720" anchor="t" anchorCtr="0" upright="1">
                        <a:noAutofit/>
                      </wps:bodyPr>
                    </wps:wsp>
                  </a:graphicData>
                </a:graphic>
              </wp:anchor>
            </w:drawing>
          </mc:Choice>
          <mc:Fallback>
            <w:pict>
              <v:rect id="矩形 42" o:spid="_x0000_s1026" o:spt="1" style="position:absolute;left:0pt;margin-left:60.55pt;margin-top:6.95pt;height:23.8pt;width:342pt;z-index:-251653120;mso-width-relative:page;mso-height-relative:page;" fillcolor="#FFFFFF" filled="t" stroked="f" coordsize="21600,21600" o:gfxdata="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TFIYutYA&#10;AAAJAQAADwAAAAAAAAABACAAAAAiAAAAZHJzL2Rvd25yZXYueG1sUEsBAhQAFAAAAAgAh07iQDq3&#10;MofoAQAAqgMAAA4AAAAAAAAAAQAgAAAAJQEAAGRycy9lMm9Eb2MueG1sUEsFBgAAAAAGAAYAWQEA&#10;AH8FAAAAAA==&#10;">
                <v:fill on="t" focussize="0,0"/>
                <v:stroke on="f"/>
                <v:imagedata o:title=""/>
                <o:lock v:ext="edit" aspectratio="f"/>
              </v:rect>
            </w:pict>
          </mc:Fallback>
        </mc:AlternateContent>
      </w:r>
      <w:r>
        <w:rPr>
          <w:rFonts w:ascii="宋体" w:cs="宋体"/>
          <w:kern w:val="0"/>
          <w:sz w:val="20"/>
          <w:szCs w:val="20"/>
        </w:rPr>
        <mc:AlternateContent>
          <mc:Choice Requires="wps">
            <w:drawing>
              <wp:anchor distT="0" distB="0" distL="114300" distR="114300" simplePos="0" relativeHeight="251664384" behindDoc="1" locked="0" layoutInCell="1" allowOverlap="1">
                <wp:simplePos x="0" y="0"/>
                <wp:positionH relativeFrom="column">
                  <wp:posOffset>768985</wp:posOffset>
                </wp:positionH>
                <wp:positionV relativeFrom="paragraph">
                  <wp:posOffset>88265</wp:posOffset>
                </wp:positionV>
                <wp:extent cx="4343400" cy="302260"/>
                <wp:effectExtent l="0" t="0" r="19050" b="21590"/>
                <wp:wrapNone/>
                <wp:docPr id="34" name="矩形 43"/>
                <wp:cNvGraphicFramePr/>
                <a:graphic xmlns:a="http://schemas.openxmlformats.org/drawingml/2006/main">
                  <a:graphicData uri="http://schemas.microsoft.com/office/word/2010/wordprocessingShape">
                    <wps:wsp>
                      <wps:cNvSpPr/>
                      <wps:spPr bwMode="auto">
                        <a:xfrm>
                          <a:off x="0" y="0"/>
                          <a:ext cx="4343400" cy="302260"/>
                        </a:xfrm>
                        <a:prstGeom prst="rect">
                          <a:avLst/>
                        </a:prstGeom>
                        <a:noFill/>
                        <a:ln w="9525" cmpd="sng">
                          <a:solidFill>
                            <a:srgbClr val="000000"/>
                          </a:solidFill>
                          <a:miter lim="800000"/>
                        </a:ln>
                      </wps:spPr>
                      <wps:bodyPr rot="0" vert="horz" wrap="square" lIns="91440" tIns="45720" rIns="91440" bIns="45720" anchor="t" anchorCtr="0" upright="1">
                        <a:noAutofit/>
                      </wps:bodyPr>
                    </wps:wsp>
                  </a:graphicData>
                </a:graphic>
              </wp:anchor>
            </w:drawing>
          </mc:Choice>
          <mc:Fallback>
            <w:pict>
              <v:rect id="矩形 43" o:spid="_x0000_s1026" o:spt="1" style="position:absolute;left:0pt;margin-left:60.55pt;margin-top:6.95pt;height:23.8pt;width:342pt;z-index:-251652096;mso-width-relative:page;mso-height-relative:page;" filled="f" stroked="t" coordsize="21600,21600" o:gfxdata="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7F9S09YAAAAJAQAADwAAAAAAAAABACAAAAAiAAAAZHJzL2Rvd25y&#10;ZXYueG1sUEsBAhQAFAAAAAgAh07iQMn70qMAAgAA1QMAAA4AAAAAAAAAAQAgAAAAJQEAAGRycy9l&#10;Mm9Eb2MueG1sUEsFBgAAAAAGAAYAWQEAAJcFAAAAAA==&#10;">
                <v:fill on="f" focussize="0,0"/>
                <v:stroke color="#000000" miterlimit="8" joinstyle="miter"/>
                <v:imagedata o:title=""/>
                <o:lock v:ext="edit" aspectratio="f"/>
              </v:rect>
            </w:pict>
          </mc:Fallback>
        </mc:AlternateContent>
      </w:r>
    </w:p>
    <w:p>
      <w:pPr>
        <w:autoSpaceDE w:val="0"/>
        <w:autoSpaceDN w:val="0"/>
        <w:adjustRightInd w:val="0"/>
        <w:spacing w:line="271" w:lineRule="exact"/>
        <w:ind w:left="3760" w:right="3026"/>
        <w:jc w:val="center"/>
        <w:rPr>
          <w:rFonts w:ascii="宋体" w:cs="宋体"/>
          <w:kern w:val="0"/>
          <w:szCs w:val="21"/>
        </w:rPr>
      </w:pPr>
      <w:r>
        <w:rPr>
          <w:rFonts w:hint="eastAsia" w:ascii="宋体" w:cs="宋体"/>
          <w:kern w:val="0"/>
          <w:position w:val="-2"/>
          <w:szCs w:val="21"/>
        </w:rPr>
        <w:t>签订成交确认合同</w:t>
      </w:r>
    </w:p>
    <w:p>
      <w:pPr>
        <w:autoSpaceDE w:val="0"/>
        <w:autoSpaceDN w:val="0"/>
        <w:adjustRightInd w:val="0"/>
        <w:spacing w:before="9" w:line="170" w:lineRule="exact"/>
        <w:jc w:val="left"/>
        <w:rPr>
          <w:rFonts w:ascii="宋体" w:cs="宋体"/>
          <w:kern w:val="0"/>
          <w:sz w:val="17"/>
          <w:szCs w:val="17"/>
        </w:rPr>
      </w:pPr>
    </w:p>
    <w:p>
      <w:pPr>
        <w:autoSpaceDE w:val="0"/>
        <w:autoSpaceDN w:val="0"/>
        <w:adjustRightInd w:val="0"/>
        <w:spacing w:line="200" w:lineRule="exact"/>
        <w:jc w:val="left"/>
        <w:rPr>
          <w:rFonts w:ascii="宋体" w:cs="宋体"/>
          <w:kern w:val="0"/>
          <w:sz w:val="20"/>
          <w:szCs w:val="20"/>
        </w:rPr>
      </w:pPr>
    </w:p>
    <w:p>
      <w:pPr>
        <w:autoSpaceDE w:val="0"/>
        <w:autoSpaceDN w:val="0"/>
        <w:adjustRightInd w:val="0"/>
        <w:spacing w:line="200" w:lineRule="exact"/>
        <w:jc w:val="left"/>
        <w:rPr>
          <w:rFonts w:ascii="宋体" w:cs="宋体"/>
          <w:kern w:val="0"/>
          <w:sz w:val="20"/>
          <w:szCs w:val="20"/>
        </w:rPr>
      </w:pPr>
      <w:r>
        <w:rPr>
          <w:rFonts w:ascii="宋体" w:cs="宋体"/>
          <w:kern w:val="0"/>
          <w:sz w:val="20"/>
          <w:szCs w:val="20"/>
        </w:rPr>
        <mc:AlternateContent>
          <mc:Choice Requires="wps">
            <w:drawing>
              <wp:anchor distT="0" distB="0" distL="114300" distR="114300" simplePos="0" relativeHeight="251665408" behindDoc="1" locked="0" layoutInCell="1" allowOverlap="1">
                <wp:simplePos x="0" y="0"/>
                <wp:positionH relativeFrom="column">
                  <wp:posOffset>776605</wp:posOffset>
                </wp:positionH>
                <wp:positionV relativeFrom="paragraph">
                  <wp:posOffset>86995</wp:posOffset>
                </wp:positionV>
                <wp:extent cx="4343400" cy="302260"/>
                <wp:effectExtent l="0" t="0" r="0" b="2540"/>
                <wp:wrapNone/>
                <wp:docPr id="29" name="矩形 38"/>
                <wp:cNvGraphicFramePr/>
                <a:graphic xmlns:a="http://schemas.openxmlformats.org/drawingml/2006/main">
                  <a:graphicData uri="http://schemas.microsoft.com/office/word/2010/wordprocessingShape">
                    <wps:wsp>
                      <wps:cNvSpPr/>
                      <wps:spPr bwMode="auto">
                        <a:xfrm>
                          <a:off x="0" y="0"/>
                          <a:ext cx="4343400" cy="302260"/>
                        </a:xfrm>
                        <a:prstGeom prst="rect">
                          <a:avLst/>
                        </a:prstGeom>
                        <a:solidFill>
                          <a:srgbClr val="FFFFFF"/>
                        </a:solidFill>
                        <a:ln>
                          <a:noFill/>
                        </a:ln>
                      </wps:spPr>
                      <wps:bodyPr rot="0" vert="horz" wrap="square" lIns="91440" tIns="45720" rIns="91440" bIns="45720" anchor="t" anchorCtr="0" upright="1">
                        <a:noAutofit/>
                      </wps:bodyPr>
                    </wps:wsp>
                  </a:graphicData>
                </a:graphic>
              </wp:anchor>
            </w:drawing>
          </mc:Choice>
          <mc:Fallback>
            <w:pict>
              <v:rect id="矩形 38" o:spid="_x0000_s1026" o:spt="1" style="position:absolute;left:0pt;margin-left:61.15pt;margin-top:6.85pt;height:23.8pt;width:342pt;z-index:-251651072;mso-width-relative:page;mso-height-relative:page;" fillcolor="#FFFFFF" filled="t" stroked="f" coordsize="21600,21600" o:gfxdata="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eSD5KtYA&#10;AAAJAQAADwAAAAAAAAABACAAAAAiAAAAZHJzL2Rvd25yZXYueG1sUEsBAhQAFAAAAAgAh07iQJ5S&#10;4jPoAQAAqgMAAA4AAAAAAAAAAQAgAAAAJQEAAGRycy9lMm9Eb2MueG1sUEsFBgAAAAAGAAYAWQEA&#10;AH8FAAAAAA==&#10;">
                <v:fill on="t" focussize="0,0"/>
                <v:stroke on="f"/>
                <v:imagedata o:title=""/>
                <o:lock v:ext="edit" aspectratio="f"/>
              </v:rect>
            </w:pict>
          </mc:Fallback>
        </mc:AlternateContent>
      </w:r>
      <w:r>
        <w:rPr>
          <w:rFonts w:ascii="宋体" w:cs="宋体"/>
          <w:kern w:val="0"/>
          <w:sz w:val="20"/>
          <w:szCs w:val="20"/>
        </w:rPr>
        <mc:AlternateContent>
          <mc:Choice Requires="wps">
            <w:drawing>
              <wp:anchor distT="0" distB="0" distL="114300" distR="114300" simplePos="0" relativeHeight="251666432" behindDoc="1" locked="0" layoutInCell="1" allowOverlap="1">
                <wp:simplePos x="0" y="0"/>
                <wp:positionH relativeFrom="column">
                  <wp:posOffset>776605</wp:posOffset>
                </wp:positionH>
                <wp:positionV relativeFrom="paragraph">
                  <wp:posOffset>86995</wp:posOffset>
                </wp:positionV>
                <wp:extent cx="4343400" cy="302260"/>
                <wp:effectExtent l="0" t="0" r="19050" b="21590"/>
                <wp:wrapNone/>
                <wp:docPr id="30" name="矩形 39"/>
                <wp:cNvGraphicFramePr/>
                <a:graphic xmlns:a="http://schemas.openxmlformats.org/drawingml/2006/main">
                  <a:graphicData uri="http://schemas.microsoft.com/office/word/2010/wordprocessingShape">
                    <wps:wsp>
                      <wps:cNvSpPr/>
                      <wps:spPr bwMode="auto">
                        <a:xfrm>
                          <a:off x="0" y="0"/>
                          <a:ext cx="4343400" cy="302260"/>
                        </a:xfrm>
                        <a:prstGeom prst="rect">
                          <a:avLst/>
                        </a:prstGeom>
                        <a:noFill/>
                        <a:ln w="9525" cmpd="sng">
                          <a:solidFill>
                            <a:srgbClr val="000000"/>
                          </a:solidFill>
                          <a:miter lim="800000"/>
                        </a:ln>
                      </wps:spPr>
                      <wps:bodyPr rot="0" vert="horz" wrap="square" lIns="91440" tIns="45720" rIns="91440" bIns="45720" anchor="t" anchorCtr="0" upright="1">
                        <a:noAutofit/>
                      </wps:bodyPr>
                    </wps:wsp>
                  </a:graphicData>
                </a:graphic>
              </wp:anchor>
            </w:drawing>
          </mc:Choice>
          <mc:Fallback>
            <w:pict>
              <v:rect id="矩形 39" o:spid="_x0000_s1026" o:spt="1" style="position:absolute;left:0pt;margin-left:61.15pt;margin-top:6.85pt;height:23.8pt;width:342pt;z-index:-251650048;mso-width-relative:page;mso-height-relative:page;" filled="f" stroked="t" coordsize="21600,21600" o:gfxdata="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Nkts0PXAAAACQEAAA8AAAAAAAAAAQAgAAAAIgAAAGRycy9kb3du&#10;cmV2LnhtbFBLAQIUABQAAAAIAIdO4kA+DoxBAAIAANUDAAAOAAAAAAAAAAEAIAAAACYBAABkcnMv&#10;ZTJvRG9jLnhtbFBLBQYAAAAABgAGAFkBAACYBQAAAAA=&#10;">
                <v:fill on="f" focussize="0,0"/>
                <v:stroke color="#000000" miterlimit="8" joinstyle="miter"/>
                <v:imagedata o:title=""/>
                <o:lock v:ext="edit" aspectratio="f"/>
              </v:rect>
            </w:pict>
          </mc:Fallback>
        </mc:AlternateContent>
      </w:r>
    </w:p>
    <w:p>
      <w:pPr>
        <w:autoSpaceDE w:val="0"/>
        <w:autoSpaceDN w:val="0"/>
        <w:adjustRightInd w:val="0"/>
        <w:spacing w:line="271" w:lineRule="exact"/>
        <w:ind w:left="4194" w:right="3436"/>
        <w:jc w:val="center"/>
        <w:rPr>
          <w:rFonts w:ascii="宋体" w:cs="宋体"/>
          <w:kern w:val="0"/>
          <w:szCs w:val="21"/>
        </w:rPr>
      </w:pPr>
      <w:r>
        <w:rPr>
          <w:rFonts w:hint="eastAsia" w:ascii="宋体" w:cs="宋体"/>
          <w:kern w:val="0"/>
          <w:position w:val="-2"/>
          <w:szCs w:val="21"/>
        </w:rPr>
        <w:t>网上采购</w:t>
      </w:r>
    </w:p>
    <w:p>
      <w:pPr>
        <w:autoSpaceDE w:val="0"/>
        <w:autoSpaceDN w:val="0"/>
        <w:adjustRightInd w:val="0"/>
        <w:spacing w:line="271" w:lineRule="exact"/>
        <w:ind w:left="4194" w:right="3436"/>
        <w:jc w:val="center"/>
        <w:rPr>
          <w:rFonts w:ascii="宋体" w:cs="宋体"/>
          <w:kern w:val="0"/>
          <w:szCs w:val="21"/>
        </w:rPr>
        <w:sectPr>
          <w:footerReference r:id="rId8" w:type="first"/>
          <w:footerReference r:id="rId7" w:type="default"/>
          <w:pgSz w:w="11920" w:h="16840"/>
          <w:pgMar w:top="1460" w:right="1680" w:bottom="993" w:left="1680" w:header="0" w:footer="454" w:gutter="0"/>
          <w:pgNumType w:start="1"/>
          <w:cols w:space="720" w:num="1"/>
          <w:titlePg/>
          <w:docGrid w:linePitch="286" w:charSpace="0"/>
        </w:sectPr>
      </w:pPr>
    </w:p>
    <w:p>
      <w:pPr>
        <w:jc w:val="center"/>
        <w:rPr>
          <w:rFonts w:ascii="宋体" w:cs="宋体"/>
          <w:sz w:val="36"/>
          <w:szCs w:val="36"/>
        </w:rPr>
      </w:pPr>
      <w:r>
        <w:rPr>
          <w:rFonts w:hint="eastAsia" w:ascii="宋体" w:cs="宋体"/>
          <w:sz w:val="36"/>
          <w:szCs w:val="36"/>
        </w:rPr>
        <w:t>采购人名录</w:t>
      </w:r>
    </w:p>
    <w:p>
      <w:pPr>
        <w:jc w:val="center"/>
        <w:rPr>
          <w:rFonts w:ascii="宋体" w:cs="宋体"/>
          <w:kern w:val="0"/>
          <w:sz w:val="28"/>
          <w:szCs w:val="28"/>
        </w:rPr>
      </w:pPr>
      <w:r>
        <w:rPr>
          <w:rFonts w:hint="eastAsia" w:ascii="宋体" w:cs="宋体"/>
          <w:kern w:val="0"/>
          <w:sz w:val="28"/>
          <w:szCs w:val="28"/>
        </w:rPr>
        <w:t>（编号：JZHCZB201601）</w:t>
      </w:r>
    </w:p>
    <w:p>
      <w:pPr>
        <w:numPr>
          <w:ilvl w:val="0"/>
          <w:numId w:val="1"/>
        </w:numPr>
        <w:rPr>
          <w:rFonts w:ascii="宋体" w:cs="宋体"/>
          <w:kern w:val="0"/>
          <w:sz w:val="28"/>
          <w:szCs w:val="28"/>
        </w:rPr>
      </w:pPr>
      <w:r>
        <w:rPr>
          <w:rFonts w:hint="eastAsia" w:ascii="宋体" w:cs="宋体"/>
          <w:kern w:val="0"/>
          <w:sz w:val="28"/>
          <w:szCs w:val="28"/>
        </w:rPr>
        <w:t>公立医疗机构</w:t>
      </w:r>
    </w:p>
    <w:p>
      <w:pPr>
        <w:rPr>
          <w:rFonts w:ascii="宋体" w:cs="宋体"/>
          <w:kern w:val="0"/>
          <w:sz w:val="28"/>
          <w:szCs w:val="28"/>
        </w:rPr>
      </w:pPr>
    </w:p>
    <w:tbl>
      <w:tblPr>
        <w:tblStyle w:val="12"/>
        <w:tblW w:w="9459"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2"/>
        <w:gridCol w:w="3885"/>
        <w:gridCol w:w="900"/>
        <w:gridCol w:w="37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8" w:hRule="atLeast"/>
          <w:jc w:val="center"/>
        </w:trPr>
        <w:tc>
          <w:tcPr>
            <w:tcW w:w="932" w:type="dxa"/>
            <w:vAlign w:val="center"/>
          </w:tcPr>
          <w:p>
            <w:pPr>
              <w:jc w:val="center"/>
              <w:rPr>
                <w:rFonts w:ascii="宋体" w:cs="宋体"/>
                <w:sz w:val="24"/>
              </w:rPr>
            </w:pPr>
            <w:r>
              <w:rPr>
                <w:rFonts w:hint="eastAsia" w:ascii="宋体" w:cs="宋体"/>
                <w:sz w:val="24"/>
              </w:rPr>
              <w:t>编号</w:t>
            </w:r>
          </w:p>
        </w:tc>
        <w:tc>
          <w:tcPr>
            <w:tcW w:w="3885" w:type="dxa"/>
            <w:vAlign w:val="center"/>
          </w:tcPr>
          <w:p>
            <w:pPr>
              <w:jc w:val="center"/>
              <w:rPr>
                <w:rFonts w:ascii="宋体" w:cs="宋体"/>
                <w:sz w:val="24"/>
              </w:rPr>
            </w:pPr>
            <w:r>
              <w:rPr>
                <w:rFonts w:hint="eastAsia" w:ascii="宋体" w:cs="宋体"/>
                <w:sz w:val="24"/>
              </w:rPr>
              <w:t>单位名称</w:t>
            </w:r>
          </w:p>
        </w:tc>
        <w:tc>
          <w:tcPr>
            <w:tcW w:w="900" w:type="dxa"/>
            <w:vAlign w:val="center"/>
          </w:tcPr>
          <w:p>
            <w:pPr>
              <w:jc w:val="center"/>
              <w:rPr>
                <w:rFonts w:ascii="宋体" w:cs="宋体"/>
                <w:sz w:val="24"/>
              </w:rPr>
            </w:pPr>
            <w:r>
              <w:rPr>
                <w:rFonts w:hint="eastAsia" w:ascii="宋体" w:cs="宋体"/>
                <w:sz w:val="24"/>
              </w:rPr>
              <w:t>编号</w:t>
            </w:r>
          </w:p>
        </w:tc>
        <w:tc>
          <w:tcPr>
            <w:tcW w:w="3742" w:type="dxa"/>
            <w:vAlign w:val="center"/>
          </w:tcPr>
          <w:p>
            <w:pPr>
              <w:jc w:val="center"/>
              <w:rPr>
                <w:rFonts w:ascii="宋体" w:cs="宋体"/>
                <w:sz w:val="24"/>
              </w:rPr>
            </w:pPr>
            <w:r>
              <w:rPr>
                <w:rFonts w:hint="eastAsia" w:ascii="宋体" w:cs="宋体"/>
                <w:sz w:val="24"/>
              </w:rPr>
              <w:t>单位名称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8" w:hRule="atLeast"/>
          <w:jc w:val="center"/>
        </w:trPr>
        <w:tc>
          <w:tcPr>
            <w:tcW w:w="932" w:type="dxa"/>
            <w:vAlign w:val="center"/>
          </w:tcPr>
          <w:p>
            <w:pPr>
              <w:jc w:val="center"/>
              <w:rPr>
                <w:rFonts w:ascii="宋体" w:cs="宋体"/>
                <w:sz w:val="24"/>
              </w:rPr>
            </w:pPr>
            <w:r>
              <w:rPr>
                <w:rFonts w:hint="eastAsia" w:ascii="宋体" w:cs="宋体"/>
                <w:sz w:val="24"/>
              </w:rPr>
              <w:t>1</w:t>
            </w:r>
          </w:p>
        </w:tc>
        <w:tc>
          <w:tcPr>
            <w:tcW w:w="3885" w:type="dxa"/>
            <w:vAlign w:val="center"/>
          </w:tcPr>
          <w:p>
            <w:pPr>
              <w:widowControl/>
              <w:jc w:val="center"/>
              <w:textAlignment w:val="center"/>
              <w:rPr>
                <w:rFonts w:ascii="宋体" w:cs="宋体"/>
                <w:sz w:val="24"/>
              </w:rPr>
            </w:pPr>
            <w:r>
              <w:rPr>
                <w:rFonts w:hint="eastAsia" w:ascii="宋体" w:hAnsi="宋体" w:cs="宋体"/>
                <w:color w:val="000000"/>
                <w:kern w:val="0"/>
                <w:sz w:val="24"/>
                <w:lang w:bidi="ar"/>
              </w:rPr>
              <w:t>锦州市中心医院</w:t>
            </w:r>
          </w:p>
        </w:tc>
        <w:tc>
          <w:tcPr>
            <w:tcW w:w="900" w:type="dxa"/>
            <w:vAlign w:val="center"/>
          </w:tcPr>
          <w:p>
            <w:pPr>
              <w:jc w:val="center"/>
              <w:rPr>
                <w:rFonts w:ascii="宋体" w:cs="宋体"/>
                <w:sz w:val="24"/>
              </w:rPr>
            </w:pPr>
            <w:r>
              <w:rPr>
                <w:rFonts w:hint="eastAsia" w:ascii="宋体" w:cs="宋体"/>
                <w:sz w:val="24"/>
              </w:rPr>
              <w:t>17</w:t>
            </w:r>
          </w:p>
        </w:tc>
        <w:tc>
          <w:tcPr>
            <w:tcW w:w="3742" w:type="dxa"/>
            <w:vAlign w:val="center"/>
          </w:tcPr>
          <w:p>
            <w:pPr>
              <w:widowControl/>
              <w:jc w:val="center"/>
              <w:textAlignment w:val="center"/>
              <w:rPr>
                <w:rFonts w:ascii="宋体" w:cs="宋体"/>
                <w:sz w:val="24"/>
              </w:rPr>
            </w:pPr>
            <w:r>
              <w:rPr>
                <w:rFonts w:hint="eastAsia" w:ascii="宋体" w:hAnsi="宋体" w:cs="宋体"/>
                <w:color w:val="000000"/>
                <w:kern w:val="0"/>
                <w:sz w:val="24"/>
                <w:lang w:bidi="ar"/>
              </w:rPr>
              <w:t>北镇市人民医院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8" w:hRule="atLeast"/>
          <w:jc w:val="center"/>
        </w:trPr>
        <w:tc>
          <w:tcPr>
            <w:tcW w:w="932" w:type="dxa"/>
            <w:vAlign w:val="center"/>
          </w:tcPr>
          <w:p>
            <w:pPr>
              <w:jc w:val="center"/>
              <w:rPr>
                <w:rFonts w:ascii="宋体" w:cs="宋体"/>
                <w:sz w:val="24"/>
              </w:rPr>
            </w:pPr>
            <w:r>
              <w:rPr>
                <w:rFonts w:hint="eastAsia" w:ascii="宋体" w:cs="宋体"/>
                <w:sz w:val="24"/>
              </w:rPr>
              <w:t>2</w:t>
            </w:r>
          </w:p>
        </w:tc>
        <w:tc>
          <w:tcPr>
            <w:tcW w:w="3885" w:type="dxa"/>
            <w:vAlign w:val="center"/>
          </w:tcPr>
          <w:p>
            <w:pPr>
              <w:widowControl/>
              <w:jc w:val="center"/>
              <w:textAlignment w:val="center"/>
              <w:rPr>
                <w:rFonts w:ascii="宋体" w:cs="宋体"/>
                <w:sz w:val="24"/>
              </w:rPr>
            </w:pPr>
            <w:r>
              <w:rPr>
                <w:rFonts w:hint="eastAsia" w:ascii="宋体" w:hAnsi="宋体" w:cs="宋体"/>
                <w:color w:val="000000"/>
                <w:kern w:val="0"/>
                <w:sz w:val="24"/>
                <w:lang w:bidi="ar"/>
              </w:rPr>
              <w:t>锦州市中医医院</w:t>
            </w:r>
          </w:p>
        </w:tc>
        <w:tc>
          <w:tcPr>
            <w:tcW w:w="900" w:type="dxa"/>
            <w:vAlign w:val="center"/>
          </w:tcPr>
          <w:p>
            <w:pPr>
              <w:jc w:val="center"/>
              <w:rPr>
                <w:rFonts w:ascii="宋体" w:cs="宋体"/>
                <w:sz w:val="24"/>
              </w:rPr>
            </w:pPr>
            <w:r>
              <w:rPr>
                <w:rFonts w:hint="eastAsia" w:ascii="宋体" w:cs="宋体"/>
                <w:sz w:val="24"/>
              </w:rPr>
              <w:t>18</w:t>
            </w:r>
          </w:p>
        </w:tc>
        <w:tc>
          <w:tcPr>
            <w:tcW w:w="3742" w:type="dxa"/>
            <w:vAlign w:val="center"/>
          </w:tcPr>
          <w:p>
            <w:pPr>
              <w:widowControl/>
              <w:jc w:val="center"/>
              <w:textAlignment w:val="center"/>
              <w:rPr>
                <w:rFonts w:ascii="宋体" w:cs="宋体"/>
                <w:sz w:val="24"/>
              </w:rPr>
            </w:pPr>
            <w:r>
              <w:rPr>
                <w:rFonts w:hint="eastAsia" w:ascii="宋体" w:hAnsi="宋体" w:cs="宋体"/>
                <w:color w:val="000000"/>
                <w:kern w:val="0"/>
                <w:sz w:val="24"/>
                <w:lang w:bidi="ar"/>
              </w:rPr>
              <w:t>北镇市第二人民医院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8" w:hRule="atLeast"/>
          <w:jc w:val="center"/>
        </w:trPr>
        <w:tc>
          <w:tcPr>
            <w:tcW w:w="932" w:type="dxa"/>
            <w:vAlign w:val="center"/>
          </w:tcPr>
          <w:p>
            <w:pPr>
              <w:jc w:val="center"/>
              <w:rPr>
                <w:rFonts w:ascii="宋体" w:cs="宋体"/>
                <w:sz w:val="24"/>
              </w:rPr>
            </w:pPr>
            <w:r>
              <w:rPr>
                <w:rFonts w:hint="eastAsia" w:ascii="宋体" w:cs="宋体"/>
                <w:sz w:val="24"/>
              </w:rPr>
              <w:t>3</w:t>
            </w:r>
          </w:p>
        </w:tc>
        <w:tc>
          <w:tcPr>
            <w:tcW w:w="3885" w:type="dxa"/>
            <w:vAlign w:val="center"/>
          </w:tcPr>
          <w:p>
            <w:pPr>
              <w:widowControl/>
              <w:jc w:val="center"/>
              <w:textAlignment w:val="center"/>
              <w:rPr>
                <w:rFonts w:ascii="宋体" w:cs="宋体"/>
                <w:sz w:val="24"/>
              </w:rPr>
            </w:pPr>
            <w:r>
              <w:rPr>
                <w:rFonts w:hint="eastAsia" w:ascii="宋体" w:hAnsi="宋体" w:cs="宋体"/>
                <w:color w:val="000000"/>
                <w:kern w:val="0"/>
                <w:sz w:val="24"/>
                <w:lang w:bidi="ar"/>
              </w:rPr>
              <w:t>锦州市妇婴医院</w:t>
            </w:r>
          </w:p>
        </w:tc>
        <w:tc>
          <w:tcPr>
            <w:tcW w:w="900" w:type="dxa"/>
            <w:vAlign w:val="center"/>
          </w:tcPr>
          <w:p>
            <w:pPr>
              <w:jc w:val="center"/>
              <w:rPr>
                <w:rFonts w:ascii="宋体" w:cs="宋体"/>
                <w:sz w:val="24"/>
              </w:rPr>
            </w:pPr>
            <w:r>
              <w:rPr>
                <w:rFonts w:hint="eastAsia" w:ascii="宋体" w:cs="宋体"/>
                <w:sz w:val="24"/>
              </w:rPr>
              <w:t>19</w:t>
            </w:r>
          </w:p>
        </w:tc>
        <w:tc>
          <w:tcPr>
            <w:tcW w:w="3742" w:type="dxa"/>
            <w:vAlign w:val="center"/>
          </w:tcPr>
          <w:p>
            <w:pPr>
              <w:widowControl/>
              <w:jc w:val="center"/>
              <w:textAlignment w:val="center"/>
              <w:rPr>
                <w:rFonts w:ascii="宋体" w:cs="宋体"/>
                <w:sz w:val="24"/>
              </w:rPr>
            </w:pPr>
            <w:r>
              <w:rPr>
                <w:rFonts w:hint="eastAsia" w:ascii="宋体" w:hAnsi="宋体" w:cs="宋体"/>
                <w:color w:val="000000"/>
                <w:kern w:val="0"/>
                <w:sz w:val="24"/>
                <w:lang w:bidi="ar"/>
              </w:rPr>
              <w:t>北镇市中医院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8" w:hRule="atLeast"/>
          <w:jc w:val="center"/>
        </w:trPr>
        <w:tc>
          <w:tcPr>
            <w:tcW w:w="932" w:type="dxa"/>
            <w:vAlign w:val="center"/>
          </w:tcPr>
          <w:p>
            <w:pPr>
              <w:jc w:val="center"/>
              <w:rPr>
                <w:rFonts w:ascii="宋体" w:cs="宋体"/>
                <w:sz w:val="24"/>
              </w:rPr>
            </w:pPr>
            <w:r>
              <w:rPr>
                <w:rFonts w:hint="eastAsia" w:ascii="宋体" w:cs="宋体"/>
                <w:sz w:val="24"/>
              </w:rPr>
              <w:t>4</w:t>
            </w:r>
          </w:p>
        </w:tc>
        <w:tc>
          <w:tcPr>
            <w:tcW w:w="3885" w:type="dxa"/>
            <w:vAlign w:val="center"/>
          </w:tcPr>
          <w:p>
            <w:pPr>
              <w:widowControl/>
              <w:jc w:val="center"/>
              <w:textAlignment w:val="center"/>
              <w:rPr>
                <w:rFonts w:ascii="宋体" w:cs="宋体"/>
                <w:sz w:val="24"/>
              </w:rPr>
            </w:pPr>
            <w:r>
              <w:rPr>
                <w:rFonts w:hint="eastAsia" w:ascii="宋体" w:hAnsi="宋体" w:cs="宋体"/>
                <w:color w:val="000000"/>
                <w:kern w:val="0"/>
                <w:sz w:val="24"/>
                <w:lang w:bidi="ar"/>
              </w:rPr>
              <w:t>锦州市康宁医院</w:t>
            </w:r>
          </w:p>
        </w:tc>
        <w:tc>
          <w:tcPr>
            <w:tcW w:w="900" w:type="dxa"/>
            <w:vAlign w:val="center"/>
          </w:tcPr>
          <w:p>
            <w:pPr>
              <w:jc w:val="center"/>
              <w:rPr>
                <w:rFonts w:ascii="宋体" w:cs="宋体"/>
                <w:sz w:val="24"/>
              </w:rPr>
            </w:pPr>
            <w:r>
              <w:rPr>
                <w:rFonts w:hint="eastAsia" w:ascii="宋体" w:cs="宋体"/>
                <w:sz w:val="24"/>
              </w:rPr>
              <w:t>20</w:t>
            </w:r>
          </w:p>
        </w:tc>
        <w:tc>
          <w:tcPr>
            <w:tcW w:w="3742" w:type="dxa"/>
            <w:vAlign w:val="center"/>
          </w:tcPr>
          <w:p>
            <w:pPr>
              <w:widowControl/>
              <w:jc w:val="center"/>
              <w:textAlignment w:val="center"/>
              <w:rPr>
                <w:rFonts w:ascii="宋体" w:cs="宋体"/>
                <w:sz w:val="24"/>
              </w:rPr>
            </w:pPr>
            <w:r>
              <w:rPr>
                <w:rFonts w:hint="eastAsia" w:ascii="宋体" w:hAnsi="宋体" w:cs="宋体"/>
                <w:color w:val="000000"/>
                <w:kern w:val="0"/>
                <w:sz w:val="24"/>
                <w:lang w:bidi="ar"/>
              </w:rPr>
              <w:t>北镇市妇幼保健院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8" w:hRule="atLeast"/>
          <w:jc w:val="center"/>
        </w:trPr>
        <w:tc>
          <w:tcPr>
            <w:tcW w:w="932" w:type="dxa"/>
            <w:vAlign w:val="center"/>
          </w:tcPr>
          <w:p>
            <w:pPr>
              <w:jc w:val="center"/>
              <w:rPr>
                <w:rFonts w:ascii="宋体" w:cs="宋体"/>
                <w:sz w:val="24"/>
              </w:rPr>
            </w:pPr>
            <w:r>
              <w:rPr>
                <w:rFonts w:hint="eastAsia" w:ascii="宋体" w:cs="宋体"/>
                <w:sz w:val="24"/>
              </w:rPr>
              <w:t>5</w:t>
            </w:r>
          </w:p>
        </w:tc>
        <w:tc>
          <w:tcPr>
            <w:tcW w:w="3885" w:type="dxa"/>
            <w:vAlign w:val="center"/>
          </w:tcPr>
          <w:p>
            <w:pPr>
              <w:widowControl/>
              <w:jc w:val="center"/>
              <w:textAlignment w:val="center"/>
              <w:rPr>
                <w:rFonts w:ascii="宋体" w:cs="宋体"/>
                <w:sz w:val="24"/>
              </w:rPr>
            </w:pPr>
            <w:r>
              <w:rPr>
                <w:rFonts w:hint="eastAsia" w:ascii="宋体" w:hAnsi="宋体" w:cs="宋体"/>
                <w:color w:val="000000"/>
                <w:kern w:val="0"/>
                <w:sz w:val="24"/>
                <w:lang w:bidi="ar"/>
              </w:rPr>
              <w:t>锦州市第二医院</w:t>
            </w:r>
          </w:p>
        </w:tc>
        <w:tc>
          <w:tcPr>
            <w:tcW w:w="900" w:type="dxa"/>
            <w:vAlign w:val="center"/>
          </w:tcPr>
          <w:p>
            <w:pPr>
              <w:jc w:val="center"/>
              <w:rPr>
                <w:rFonts w:ascii="宋体" w:cs="宋体"/>
                <w:sz w:val="24"/>
              </w:rPr>
            </w:pPr>
            <w:r>
              <w:rPr>
                <w:rFonts w:hint="eastAsia" w:ascii="宋体" w:cs="宋体"/>
                <w:sz w:val="24"/>
              </w:rPr>
              <w:t>21</w:t>
            </w:r>
          </w:p>
        </w:tc>
        <w:tc>
          <w:tcPr>
            <w:tcW w:w="3742" w:type="dxa"/>
            <w:vAlign w:val="center"/>
          </w:tcPr>
          <w:p>
            <w:pPr>
              <w:widowControl/>
              <w:jc w:val="center"/>
              <w:textAlignment w:val="center"/>
              <w:rPr>
                <w:rFonts w:ascii="宋体" w:cs="宋体"/>
                <w:sz w:val="24"/>
              </w:rPr>
            </w:pPr>
            <w:r>
              <w:rPr>
                <w:rFonts w:hint="eastAsia" w:ascii="宋体" w:hAnsi="宋体" w:cs="宋体"/>
                <w:color w:val="000000"/>
                <w:kern w:val="0"/>
                <w:sz w:val="24"/>
                <w:lang w:bidi="ar"/>
              </w:rPr>
              <w:t>凌海市人民医院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8" w:hRule="atLeast"/>
          <w:jc w:val="center"/>
        </w:trPr>
        <w:tc>
          <w:tcPr>
            <w:tcW w:w="932" w:type="dxa"/>
            <w:vAlign w:val="center"/>
          </w:tcPr>
          <w:p>
            <w:pPr>
              <w:jc w:val="center"/>
              <w:rPr>
                <w:rFonts w:ascii="宋体" w:cs="宋体"/>
                <w:sz w:val="24"/>
              </w:rPr>
            </w:pPr>
            <w:r>
              <w:rPr>
                <w:rFonts w:hint="eastAsia" w:ascii="宋体" w:cs="宋体"/>
                <w:sz w:val="24"/>
              </w:rPr>
              <w:t>6</w:t>
            </w:r>
          </w:p>
        </w:tc>
        <w:tc>
          <w:tcPr>
            <w:tcW w:w="3885" w:type="dxa"/>
            <w:vAlign w:val="center"/>
          </w:tcPr>
          <w:p>
            <w:pPr>
              <w:widowControl/>
              <w:jc w:val="center"/>
              <w:textAlignment w:val="center"/>
              <w:rPr>
                <w:rFonts w:ascii="宋体" w:cs="宋体"/>
                <w:sz w:val="24"/>
              </w:rPr>
            </w:pPr>
            <w:r>
              <w:rPr>
                <w:rFonts w:hint="eastAsia" w:ascii="宋体" w:hAnsi="宋体" w:cs="宋体"/>
                <w:color w:val="000000"/>
                <w:kern w:val="0"/>
                <w:sz w:val="24"/>
                <w:lang w:bidi="ar"/>
              </w:rPr>
              <w:t>锦州市传染病医院</w:t>
            </w:r>
          </w:p>
        </w:tc>
        <w:tc>
          <w:tcPr>
            <w:tcW w:w="900" w:type="dxa"/>
            <w:vAlign w:val="center"/>
          </w:tcPr>
          <w:p>
            <w:pPr>
              <w:jc w:val="center"/>
              <w:rPr>
                <w:rFonts w:ascii="宋体" w:cs="宋体"/>
                <w:sz w:val="24"/>
              </w:rPr>
            </w:pPr>
            <w:r>
              <w:rPr>
                <w:rFonts w:hint="eastAsia" w:ascii="宋体" w:cs="宋体"/>
                <w:sz w:val="24"/>
              </w:rPr>
              <w:t>22</w:t>
            </w:r>
          </w:p>
        </w:tc>
        <w:tc>
          <w:tcPr>
            <w:tcW w:w="3742" w:type="dxa"/>
            <w:vAlign w:val="center"/>
          </w:tcPr>
          <w:p>
            <w:pPr>
              <w:widowControl/>
              <w:jc w:val="center"/>
              <w:textAlignment w:val="center"/>
              <w:rPr>
                <w:rFonts w:ascii="宋体" w:cs="宋体"/>
                <w:sz w:val="24"/>
              </w:rPr>
            </w:pPr>
            <w:r>
              <w:rPr>
                <w:rFonts w:hint="eastAsia" w:ascii="宋体" w:hAnsi="宋体" w:cs="宋体"/>
                <w:color w:val="000000"/>
                <w:kern w:val="0"/>
                <w:sz w:val="24"/>
                <w:lang w:bidi="ar"/>
              </w:rPr>
              <w:t>凌海市中医院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8" w:hRule="atLeast"/>
          <w:jc w:val="center"/>
        </w:trPr>
        <w:tc>
          <w:tcPr>
            <w:tcW w:w="932" w:type="dxa"/>
            <w:vAlign w:val="center"/>
          </w:tcPr>
          <w:p>
            <w:pPr>
              <w:jc w:val="center"/>
              <w:rPr>
                <w:rFonts w:ascii="宋体" w:cs="宋体"/>
                <w:sz w:val="24"/>
              </w:rPr>
            </w:pPr>
            <w:r>
              <w:rPr>
                <w:rFonts w:hint="eastAsia" w:ascii="宋体" w:cs="宋体"/>
                <w:sz w:val="24"/>
              </w:rPr>
              <w:t>7</w:t>
            </w:r>
          </w:p>
        </w:tc>
        <w:tc>
          <w:tcPr>
            <w:tcW w:w="3885" w:type="dxa"/>
            <w:vAlign w:val="center"/>
          </w:tcPr>
          <w:p>
            <w:pPr>
              <w:widowControl/>
              <w:jc w:val="center"/>
              <w:textAlignment w:val="center"/>
              <w:rPr>
                <w:rFonts w:ascii="宋体" w:cs="宋体"/>
                <w:sz w:val="24"/>
              </w:rPr>
            </w:pPr>
            <w:r>
              <w:rPr>
                <w:rFonts w:hint="eastAsia" w:ascii="宋体" w:hAnsi="宋体" w:cs="宋体"/>
                <w:color w:val="000000"/>
                <w:kern w:val="0"/>
                <w:sz w:val="24"/>
                <w:lang w:bidi="ar"/>
              </w:rPr>
              <w:t>锦州市口腔医院</w:t>
            </w:r>
          </w:p>
        </w:tc>
        <w:tc>
          <w:tcPr>
            <w:tcW w:w="900" w:type="dxa"/>
            <w:vAlign w:val="center"/>
          </w:tcPr>
          <w:p>
            <w:pPr>
              <w:jc w:val="center"/>
              <w:rPr>
                <w:rFonts w:ascii="宋体" w:cs="宋体"/>
                <w:sz w:val="24"/>
              </w:rPr>
            </w:pPr>
            <w:r>
              <w:rPr>
                <w:rFonts w:hint="eastAsia" w:ascii="宋体" w:cs="宋体"/>
                <w:sz w:val="24"/>
              </w:rPr>
              <w:t>23</w:t>
            </w:r>
          </w:p>
        </w:tc>
        <w:tc>
          <w:tcPr>
            <w:tcW w:w="3742" w:type="dxa"/>
            <w:vAlign w:val="center"/>
          </w:tcPr>
          <w:p>
            <w:pPr>
              <w:widowControl/>
              <w:jc w:val="center"/>
              <w:textAlignment w:val="center"/>
              <w:rPr>
                <w:rFonts w:ascii="宋体" w:cs="宋体"/>
                <w:sz w:val="24"/>
              </w:rPr>
            </w:pPr>
            <w:r>
              <w:rPr>
                <w:rFonts w:hint="eastAsia" w:ascii="宋体" w:hAnsi="宋体" w:cs="宋体"/>
                <w:color w:val="000000"/>
                <w:kern w:val="0"/>
                <w:sz w:val="24"/>
                <w:lang w:bidi="ar"/>
              </w:rPr>
              <w:t>凌海市结核防治所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8" w:hRule="atLeast"/>
          <w:jc w:val="center"/>
        </w:trPr>
        <w:tc>
          <w:tcPr>
            <w:tcW w:w="932" w:type="dxa"/>
            <w:vAlign w:val="center"/>
          </w:tcPr>
          <w:p>
            <w:pPr>
              <w:jc w:val="center"/>
              <w:rPr>
                <w:rFonts w:ascii="宋体" w:cs="宋体"/>
                <w:sz w:val="24"/>
              </w:rPr>
            </w:pPr>
            <w:r>
              <w:rPr>
                <w:rFonts w:hint="eastAsia" w:ascii="宋体" w:cs="宋体"/>
                <w:sz w:val="24"/>
              </w:rPr>
              <w:t>8</w:t>
            </w:r>
          </w:p>
        </w:tc>
        <w:tc>
          <w:tcPr>
            <w:tcW w:w="3885" w:type="dxa"/>
            <w:vAlign w:val="center"/>
          </w:tcPr>
          <w:p>
            <w:pPr>
              <w:widowControl/>
              <w:jc w:val="center"/>
              <w:textAlignment w:val="center"/>
              <w:rPr>
                <w:rFonts w:ascii="宋体" w:cs="宋体"/>
                <w:sz w:val="24"/>
              </w:rPr>
            </w:pPr>
            <w:r>
              <w:rPr>
                <w:rFonts w:hint="eastAsia" w:ascii="宋体" w:hAnsi="宋体" w:cs="宋体"/>
                <w:color w:val="000000"/>
                <w:kern w:val="0"/>
                <w:sz w:val="24"/>
                <w:lang w:bidi="ar"/>
              </w:rPr>
              <w:t>锦州市疾病预防控制中心</w:t>
            </w:r>
          </w:p>
        </w:tc>
        <w:tc>
          <w:tcPr>
            <w:tcW w:w="900" w:type="dxa"/>
            <w:vAlign w:val="center"/>
          </w:tcPr>
          <w:p>
            <w:pPr>
              <w:jc w:val="center"/>
              <w:rPr>
                <w:rFonts w:ascii="宋体" w:cs="宋体"/>
                <w:sz w:val="24"/>
              </w:rPr>
            </w:pPr>
            <w:r>
              <w:rPr>
                <w:rFonts w:hint="eastAsia" w:ascii="宋体" w:cs="宋体"/>
                <w:sz w:val="24"/>
              </w:rPr>
              <w:t>24</w:t>
            </w:r>
          </w:p>
        </w:tc>
        <w:tc>
          <w:tcPr>
            <w:tcW w:w="3742" w:type="dxa"/>
            <w:vAlign w:val="center"/>
          </w:tcPr>
          <w:p>
            <w:pPr>
              <w:widowControl/>
              <w:jc w:val="center"/>
              <w:textAlignment w:val="center"/>
              <w:rPr>
                <w:rFonts w:ascii="宋体" w:cs="宋体"/>
                <w:sz w:val="24"/>
              </w:rPr>
            </w:pPr>
            <w:r>
              <w:rPr>
                <w:rFonts w:hint="eastAsia" w:ascii="宋体" w:hAnsi="宋体" w:cs="宋体"/>
                <w:color w:val="000000"/>
                <w:kern w:val="0"/>
                <w:sz w:val="24"/>
                <w:lang w:bidi="ar"/>
              </w:rPr>
              <w:t>义县人民医院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8" w:hRule="atLeast"/>
          <w:jc w:val="center"/>
        </w:trPr>
        <w:tc>
          <w:tcPr>
            <w:tcW w:w="932" w:type="dxa"/>
            <w:vAlign w:val="center"/>
          </w:tcPr>
          <w:p>
            <w:pPr>
              <w:jc w:val="center"/>
              <w:rPr>
                <w:rFonts w:ascii="宋体" w:cs="宋体"/>
                <w:sz w:val="24"/>
              </w:rPr>
            </w:pPr>
            <w:r>
              <w:rPr>
                <w:rFonts w:hint="eastAsia" w:ascii="宋体" w:cs="宋体"/>
                <w:sz w:val="24"/>
              </w:rPr>
              <w:t>9</w:t>
            </w:r>
          </w:p>
        </w:tc>
        <w:tc>
          <w:tcPr>
            <w:tcW w:w="3885" w:type="dxa"/>
            <w:vAlign w:val="center"/>
          </w:tcPr>
          <w:p>
            <w:pPr>
              <w:widowControl/>
              <w:jc w:val="center"/>
              <w:textAlignment w:val="center"/>
              <w:rPr>
                <w:rFonts w:ascii="宋体" w:cs="宋体"/>
                <w:sz w:val="24"/>
              </w:rPr>
            </w:pPr>
            <w:r>
              <w:rPr>
                <w:rFonts w:hint="eastAsia" w:ascii="宋体" w:hAnsi="宋体" w:cs="宋体"/>
                <w:color w:val="000000"/>
                <w:kern w:val="0"/>
                <w:sz w:val="24"/>
                <w:lang w:bidi="ar"/>
              </w:rPr>
              <w:t>锦州市中心血站</w:t>
            </w:r>
          </w:p>
        </w:tc>
        <w:tc>
          <w:tcPr>
            <w:tcW w:w="900" w:type="dxa"/>
            <w:vAlign w:val="center"/>
          </w:tcPr>
          <w:p>
            <w:pPr>
              <w:jc w:val="center"/>
              <w:rPr>
                <w:rFonts w:ascii="宋体" w:cs="宋体"/>
                <w:sz w:val="24"/>
              </w:rPr>
            </w:pPr>
            <w:r>
              <w:rPr>
                <w:rFonts w:hint="eastAsia" w:ascii="宋体" w:cs="宋体"/>
                <w:sz w:val="24"/>
              </w:rPr>
              <w:t>25</w:t>
            </w:r>
          </w:p>
        </w:tc>
        <w:tc>
          <w:tcPr>
            <w:tcW w:w="3742" w:type="dxa"/>
            <w:vAlign w:val="center"/>
          </w:tcPr>
          <w:p>
            <w:pPr>
              <w:widowControl/>
              <w:jc w:val="center"/>
              <w:textAlignment w:val="center"/>
              <w:rPr>
                <w:rFonts w:ascii="宋体" w:cs="宋体"/>
                <w:sz w:val="24"/>
              </w:rPr>
            </w:pPr>
            <w:r>
              <w:rPr>
                <w:rFonts w:hint="eastAsia" w:ascii="宋体" w:hAnsi="宋体" w:cs="宋体"/>
                <w:color w:val="000000"/>
                <w:kern w:val="0"/>
                <w:sz w:val="24"/>
                <w:lang w:bidi="ar"/>
              </w:rPr>
              <w:t>义县中医院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8" w:hRule="atLeast"/>
          <w:jc w:val="center"/>
        </w:trPr>
        <w:tc>
          <w:tcPr>
            <w:tcW w:w="932" w:type="dxa"/>
            <w:vAlign w:val="center"/>
          </w:tcPr>
          <w:p>
            <w:pPr>
              <w:jc w:val="center"/>
              <w:rPr>
                <w:rFonts w:ascii="宋体" w:cs="宋体"/>
                <w:sz w:val="24"/>
              </w:rPr>
            </w:pPr>
            <w:r>
              <w:rPr>
                <w:rFonts w:hint="eastAsia" w:ascii="宋体" w:cs="宋体"/>
                <w:sz w:val="24"/>
              </w:rPr>
              <w:t>10</w:t>
            </w:r>
          </w:p>
        </w:tc>
        <w:tc>
          <w:tcPr>
            <w:tcW w:w="3885" w:type="dxa"/>
            <w:vAlign w:val="center"/>
          </w:tcPr>
          <w:p>
            <w:pPr>
              <w:widowControl/>
              <w:jc w:val="center"/>
              <w:textAlignment w:val="center"/>
              <w:rPr>
                <w:rFonts w:ascii="宋体" w:cs="宋体"/>
                <w:sz w:val="24"/>
              </w:rPr>
            </w:pPr>
            <w:r>
              <w:rPr>
                <w:rFonts w:hint="eastAsia" w:ascii="宋体" w:hAnsi="宋体" w:cs="宋体"/>
                <w:color w:val="000000"/>
                <w:kern w:val="0"/>
                <w:sz w:val="24"/>
                <w:lang w:bidi="ar"/>
              </w:rPr>
              <w:t>锦州市妇幼保健计划生育服务中心</w:t>
            </w:r>
          </w:p>
        </w:tc>
        <w:tc>
          <w:tcPr>
            <w:tcW w:w="900" w:type="dxa"/>
            <w:vAlign w:val="center"/>
          </w:tcPr>
          <w:p>
            <w:pPr>
              <w:jc w:val="center"/>
              <w:rPr>
                <w:rFonts w:ascii="宋体" w:cs="宋体"/>
                <w:sz w:val="24"/>
              </w:rPr>
            </w:pPr>
            <w:r>
              <w:rPr>
                <w:rFonts w:hint="eastAsia" w:ascii="宋体" w:cs="宋体"/>
                <w:sz w:val="24"/>
              </w:rPr>
              <w:t>26</w:t>
            </w:r>
          </w:p>
        </w:tc>
        <w:tc>
          <w:tcPr>
            <w:tcW w:w="3742" w:type="dxa"/>
            <w:vAlign w:val="center"/>
          </w:tcPr>
          <w:p>
            <w:pPr>
              <w:widowControl/>
              <w:jc w:val="center"/>
              <w:textAlignment w:val="center"/>
              <w:rPr>
                <w:rFonts w:ascii="宋体" w:cs="宋体"/>
                <w:sz w:val="24"/>
              </w:rPr>
            </w:pPr>
            <w:r>
              <w:rPr>
                <w:rFonts w:hint="eastAsia" w:ascii="宋体" w:hAnsi="宋体" w:cs="宋体"/>
                <w:color w:val="000000"/>
                <w:kern w:val="0"/>
                <w:sz w:val="24"/>
                <w:lang w:bidi="ar"/>
              </w:rPr>
              <w:t>义县妇幼保健院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8" w:hRule="atLeast"/>
          <w:jc w:val="center"/>
        </w:trPr>
        <w:tc>
          <w:tcPr>
            <w:tcW w:w="932" w:type="dxa"/>
            <w:vAlign w:val="center"/>
          </w:tcPr>
          <w:p>
            <w:pPr>
              <w:jc w:val="center"/>
              <w:rPr>
                <w:rFonts w:ascii="宋体" w:cs="宋体"/>
                <w:sz w:val="24"/>
              </w:rPr>
            </w:pPr>
            <w:r>
              <w:rPr>
                <w:rFonts w:hint="eastAsia" w:ascii="宋体" w:cs="宋体"/>
                <w:sz w:val="24"/>
              </w:rPr>
              <w:t>11</w:t>
            </w:r>
          </w:p>
        </w:tc>
        <w:tc>
          <w:tcPr>
            <w:tcW w:w="3885" w:type="dxa"/>
            <w:vAlign w:val="center"/>
          </w:tcPr>
          <w:p>
            <w:pPr>
              <w:widowControl/>
              <w:jc w:val="center"/>
              <w:textAlignment w:val="center"/>
              <w:rPr>
                <w:rFonts w:ascii="宋体" w:cs="宋体"/>
                <w:sz w:val="24"/>
              </w:rPr>
            </w:pPr>
            <w:r>
              <w:rPr>
                <w:rFonts w:hint="eastAsia" w:ascii="宋体" w:hAnsi="宋体" w:cs="宋体"/>
                <w:color w:val="000000"/>
                <w:kern w:val="0"/>
                <w:sz w:val="24"/>
                <w:lang w:bidi="ar"/>
              </w:rPr>
              <w:t>锦州市急救中心</w:t>
            </w:r>
          </w:p>
        </w:tc>
        <w:tc>
          <w:tcPr>
            <w:tcW w:w="900" w:type="dxa"/>
            <w:vAlign w:val="center"/>
          </w:tcPr>
          <w:p>
            <w:pPr>
              <w:jc w:val="center"/>
              <w:rPr>
                <w:rFonts w:ascii="宋体" w:cs="宋体"/>
                <w:sz w:val="24"/>
              </w:rPr>
            </w:pPr>
            <w:r>
              <w:rPr>
                <w:rFonts w:hint="eastAsia" w:ascii="宋体" w:cs="宋体"/>
                <w:sz w:val="24"/>
              </w:rPr>
              <w:t>27</w:t>
            </w:r>
          </w:p>
        </w:tc>
        <w:tc>
          <w:tcPr>
            <w:tcW w:w="3742" w:type="dxa"/>
            <w:vAlign w:val="center"/>
          </w:tcPr>
          <w:p>
            <w:pPr>
              <w:widowControl/>
              <w:jc w:val="center"/>
              <w:textAlignment w:val="center"/>
              <w:rPr>
                <w:rFonts w:ascii="宋体" w:cs="宋体"/>
                <w:sz w:val="24"/>
              </w:rPr>
            </w:pPr>
            <w:r>
              <w:rPr>
                <w:rFonts w:hint="eastAsia" w:ascii="宋体" w:hAnsi="宋体" w:cs="宋体"/>
                <w:color w:val="000000"/>
                <w:kern w:val="0"/>
                <w:sz w:val="24"/>
                <w:lang w:bidi="ar"/>
              </w:rPr>
              <w:t>古塔区医院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8" w:hRule="atLeast"/>
          <w:jc w:val="center"/>
        </w:trPr>
        <w:tc>
          <w:tcPr>
            <w:tcW w:w="932" w:type="dxa"/>
            <w:vAlign w:val="center"/>
          </w:tcPr>
          <w:p>
            <w:pPr>
              <w:jc w:val="center"/>
              <w:rPr>
                <w:rFonts w:ascii="宋体" w:cs="宋体"/>
                <w:sz w:val="24"/>
              </w:rPr>
            </w:pPr>
            <w:r>
              <w:rPr>
                <w:rFonts w:hint="eastAsia" w:ascii="宋体" w:cs="宋体"/>
                <w:sz w:val="24"/>
              </w:rPr>
              <w:t>12</w:t>
            </w:r>
          </w:p>
        </w:tc>
        <w:tc>
          <w:tcPr>
            <w:tcW w:w="3885" w:type="dxa"/>
            <w:vAlign w:val="center"/>
          </w:tcPr>
          <w:p>
            <w:pPr>
              <w:widowControl/>
              <w:jc w:val="center"/>
              <w:textAlignment w:val="center"/>
              <w:rPr>
                <w:rFonts w:ascii="宋体" w:cs="宋体"/>
                <w:sz w:val="24"/>
              </w:rPr>
            </w:pPr>
            <w:r>
              <w:rPr>
                <w:rFonts w:hint="eastAsia" w:ascii="宋体" w:hAnsi="宋体" w:cs="宋体"/>
                <w:color w:val="000000"/>
                <w:kern w:val="0"/>
                <w:sz w:val="24"/>
                <w:lang w:bidi="ar"/>
              </w:rPr>
              <w:t>锦州石化医院</w:t>
            </w:r>
          </w:p>
        </w:tc>
        <w:tc>
          <w:tcPr>
            <w:tcW w:w="900" w:type="dxa"/>
            <w:vAlign w:val="center"/>
          </w:tcPr>
          <w:p>
            <w:pPr>
              <w:jc w:val="center"/>
              <w:rPr>
                <w:rFonts w:ascii="宋体" w:cs="宋体"/>
                <w:sz w:val="24"/>
              </w:rPr>
            </w:pPr>
            <w:r>
              <w:rPr>
                <w:rFonts w:hint="eastAsia" w:ascii="宋体" w:cs="宋体"/>
                <w:sz w:val="24"/>
              </w:rPr>
              <w:t>28</w:t>
            </w:r>
          </w:p>
        </w:tc>
        <w:tc>
          <w:tcPr>
            <w:tcW w:w="3742" w:type="dxa"/>
            <w:vAlign w:val="center"/>
          </w:tcPr>
          <w:p>
            <w:pPr>
              <w:widowControl/>
              <w:jc w:val="center"/>
              <w:textAlignment w:val="center"/>
              <w:rPr>
                <w:rFonts w:ascii="宋体" w:cs="宋体"/>
                <w:sz w:val="24"/>
              </w:rPr>
            </w:pPr>
            <w:r>
              <w:rPr>
                <w:rFonts w:hint="eastAsia" w:ascii="宋体" w:hAnsi="宋体" w:cs="宋体"/>
                <w:color w:val="000000"/>
                <w:kern w:val="0"/>
                <w:sz w:val="24"/>
                <w:lang w:bidi="ar"/>
              </w:rPr>
              <w:t>古塔区中医院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8" w:hRule="atLeast"/>
          <w:jc w:val="center"/>
        </w:trPr>
        <w:tc>
          <w:tcPr>
            <w:tcW w:w="932" w:type="dxa"/>
            <w:vAlign w:val="center"/>
          </w:tcPr>
          <w:p>
            <w:pPr>
              <w:jc w:val="center"/>
              <w:rPr>
                <w:rFonts w:ascii="宋体" w:cs="宋体"/>
                <w:sz w:val="24"/>
              </w:rPr>
            </w:pPr>
            <w:r>
              <w:rPr>
                <w:rFonts w:hint="eastAsia" w:ascii="宋体" w:cs="宋体"/>
                <w:sz w:val="24"/>
              </w:rPr>
              <w:t>13</w:t>
            </w:r>
          </w:p>
        </w:tc>
        <w:tc>
          <w:tcPr>
            <w:tcW w:w="3885" w:type="dxa"/>
            <w:vAlign w:val="center"/>
          </w:tcPr>
          <w:p>
            <w:pPr>
              <w:widowControl/>
              <w:jc w:val="center"/>
              <w:textAlignment w:val="center"/>
              <w:rPr>
                <w:rFonts w:ascii="宋体" w:cs="宋体"/>
                <w:sz w:val="24"/>
              </w:rPr>
            </w:pPr>
            <w:r>
              <w:rPr>
                <w:rFonts w:hint="eastAsia" w:ascii="宋体" w:hAnsi="宋体" w:cs="宋体"/>
                <w:color w:val="000000"/>
                <w:kern w:val="0"/>
                <w:sz w:val="24"/>
                <w:lang w:bidi="ar"/>
              </w:rPr>
              <w:t>黑山县第一人民医院</w:t>
            </w:r>
          </w:p>
        </w:tc>
        <w:tc>
          <w:tcPr>
            <w:tcW w:w="900" w:type="dxa"/>
            <w:vAlign w:val="center"/>
          </w:tcPr>
          <w:p>
            <w:pPr>
              <w:jc w:val="center"/>
              <w:rPr>
                <w:rFonts w:ascii="宋体" w:cs="宋体"/>
                <w:sz w:val="24"/>
              </w:rPr>
            </w:pPr>
            <w:r>
              <w:rPr>
                <w:rFonts w:hint="eastAsia" w:ascii="宋体" w:cs="宋体"/>
                <w:sz w:val="24"/>
              </w:rPr>
              <w:t>29</w:t>
            </w:r>
          </w:p>
        </w:tc>
        <w:tc>
          <w:tcPr>
            <w:tcW w:w="3742" w:type="dxa"/>
            <w:vAlign w:val="center"/>
          </w:tcPr>
          <w:p>
            <w:pPr>
              <w:widowControl/>
              <w:jc w:val="center"/>
              <w:textAlignment w:val="center"/>
              <w:rPr>
                <w:rFonts w:ascii="宋体" w:cs="宋体"/>
                <w:sz w:val="24"/>
              </w:rPr>
            </w:pPr>
            <w:r>
              <w:rPr>
                <w:rFonts w:hint="eastAsia" w:ascii="宋体" w:hAnsi="宋体" w:cs="宋体"/>
                <w:color w:val="000000"/>
                <w:kern w:val="0"/>
                <w:sz w:val="24"/>
                <w:lang w:bidi="ar"/>
              </w:rPr>
              <w:t>凌河区医院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8" w:hRule="atLeast"/>
          <w:jc w:val="center"/>
        </w:trPr>
        <w:tc>
          <w:tcPr>
            <w:tcW w:w="932" w:type="dxa"/>
            <w:vAlign w:val="center"/>
          </w:tcPr>
          <w:p>
            <w:pPr>
              <w:jc w:val="center"/>
              <w:rPr>
                <w:rFonts w:ascii="宋体" w:cs="宋体"/>
                <w:sz w:val="24"/>
              </w:rPr>
            </w:pPr>
            <w:r>
              <w:rPr>
                <w:rFonts w:hint="eastAsia" w:ascii="宋体" w:cs="宋体"/>
                <w:sz w:val="24"/>
              </w:rPr>
              <w:t>14</w:t>
            </w:r>
          </w:p>
        </w:tc>
        <w:tc>
          <w:tcPr>
            <w:tcW w:w="3885" w:type="dxa"/>
            <w:vAlign w:val="center"/>
          </w:tcPr>
          <w:p>
            <w:pPr>
              <w:widowControl/>
              <w:jc w:val="center"/>
              <w:textAlignment w:val="center"/>
              <w:rPr>
                <w:rFonts w:ascii="宋体" w:cs="宋体"/>
                <w:sz w:val="24"/>
              </w:rPr>
            </w:pPr>
            <w:r>
              <w:rPr>
                <w:rFonts w:hint="eastAsia" w:ascii="宋体" w:hAnsi="宋体" w:cs="宋体"/>
                <w:color w:val="000000"/>
                <w:kern w:val="0"/>
                <w:sz w:val="24"/>
                <w:lang w:bidi="ar"/>
              </w:rPr>
              <w:t>黑山县第二人民医院</w:t>
            </w:r>
          </w:p>
        </w:tc>
        <w:tc>
          <w:tcPr>
            <w:tcW w:w="900" w:type="dxa"/>
            <w:vAlign w:val="center"/>
          </w:tcPr>
          <w:p>
            <w:pPr>
              <w:jc w:val="center"/>
              <w:rPr>
                <w:rFonts w:ascii="宋体" w:cs="宋体"/>
                <w:sz w:val="24"/>
              </w:rPr>
            </w:pPr>
            <w:r>
              <w:rPr>
                <w:rFonts w:hint="eastAsia" w:ascii="宋体" w:cs="宋体"/>
                <w:sz w:val="24"/>
              </w:rPr>
              <w:t>30</w:t>
            </w:r>
          </w:p>
        </w:tc>
        <w:tc>
          <w:tcPr>
            <w:tcW w:w="3742" w:type="dxa"/>
            <w:vAlign w:val="center"/>
          </w:tcPr>
          <w:p>
            <w:pPr>
              <w:widowControl/>
              <w:jc w:val="center"/>
              <w:textAlignment w:val="center"/>
              <w:rPr>
                <w:rFonts w:ascii="宋体" w:cs="宋体"/>
                <w:sz w:val="24"/>
              </w:rPr>
            </w:pPr>
            <w:r>
              <w:rPr>
                <w:rFonts w:hint="eastAsia" w:ascii="宋体" w:hAnsi="宋体" w:cs="宋体"/>
                <w:color w:val="000000"/>
                <w:kern w:val="0"/>
                <w:sz w:val="24"/>
                <w:lang w:bidi="ar"/>
              </w:rPr>
              <w:t>凌河区中医院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8" w:hRule="atLeast"/>
          <w:jc w:val="center"/>
        </w:trPr>
        <w:tc>
          <w:tcPr>
            <w:tcW w:w="932" w:type="dxa"/>
            <w:vAlign w:val="center"/>
          </w:tcPr>
          <w:p>
            <w:pPr>
              <w:jc w:val="center"/>
              <w:rPr>
                <w:rFonts w:ascii="宋体" w:cs="宋体"/>
                <w:sz w:val="24"/>
              </w:rPr>
            </w:pPr>
            <w:r>
              <w:rPr>
                <w:rFonts w:hint="eastAsia" w:ascii="宋体" w:cs="宋体"/>
                <w:sz w:val="24"/>
              </w:rPr>
              <w:t>15</w:t>
            </w:r>
          </w:p>
        </w:tc>
        <w:tc>
          <w:tcPr>
            <w:tcW w:w="3885" w:type="dxa"/>
            <w:vAlign w:val="center"/>
          </w:tcPr>
          <w:p>
            <w:pPr>
              <w:widowControl/>
              <w:jc w:val="center"/>
              <w:textAlignment w:val="center"/>
              <w:rPr>
                <w:rFonts w:ascii="宋体" w:cs="宋体"/>
                <w:sz w:val="24"/>
              </w:rPr>
            </w:pPr>
            <w:r>
              <w:rPr>
                <w:rFonts w:hint="eastAsia" w:ascii="宋体" w:hAnsi="宋体" w:cs="宋体"/>
                <w:color w:val="000000"/>
                <w:kern w:val="0"/>
                <w:sz w:val="24"/>
                <w:lang w:bidi="ar"/>
              </w:rPr>
              <w:t>黑山县中医院</w:t>
            </w:r>
          </w:p>
        </w:tc>
        <w:tc>
          <w:tcPr>
            <w:tcW w:w="900" w:type="dxa"/>
            <w:vAlign w:val="center"/>
          </w:tcPr>
          <w:p>
            <w:pPr>
              <w:jc w:val="center"/>
              <w:rPr>
                <w:rFonts w:ascii="宋体" w:cs="宋体"/>
                <w:sz w:val="24"/>
              </w:rPr>
            </w:pPr>
            <w:r>
              <w:rPr>
                <w:rFonts w:hint="eastAsia" w:ascii="宋体" w:cs="宋体"/>
                <w:sz w:val="24"/>
              </w:rPr>
              <w:t>31</w:t>
            </w:r>
          </w:p>
        </w:tc>
        <w:tc>
          <w:tcPr>
            <w:tcW w:w="3742" w:type="dxa"/>
            <w:vAlign w:val="center"/>
          </w:tcPr>
          <w:p>
            <w:pPr>
              <w:widowControl/>
              <w:jc w:val="center"/>
              <w:textAlignment w:val="center"/>
              <w:rPr>
                <w:rFonts w:ascii="宋体" w:cs="宋体"/>
                <w:sz w:val="24"/>
              </w:rPr>
            </w:pPr>
            <w:r>
              <w:rPr>
                <w:rFonts w:hint="eastAsia" w:ascii="宋体" w:hAnsi="宋体" w:cs="宋体"/>
                <w:color w:val="000000"/>
                <w:kern w:val="0"/>
                <w:sz w:val="24"/>
                <w:lang w:bidi="ar"/>
              </w:rPr>
              <w:t>太和区医院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8" w:hRule="atLeast"/>
          <w:jc w:val="center"/>
        </w:trPr>
        <w:tc>
          <w:tcPr>
            <w:tcW w:w="932" w:type="dxa"/>
            <w:vAlign w:val="center"/>
          </w:tcPr>
          <w:p>
            <w:pPr>
              <w:jc w:val="center"/>
              <w:rPr>
                <w:rFonts w:ascii="宋体" w:cs="宋体"/>
                <w:sz w:val="24"/>
              </w:rPr>
            </w:pPr>
            <w:r>
              <w:rPr>
                <w:rFonts w:hint="eastAsia" w:ascii="宋体" w:cs="宋体"/>
                <w:sz w:val="24"/>
              </w:rPr>
              <w:t>16</w:t>
            </w:r>
          </w:p>
        </w:tc>
        <w:tc>
          <w:tcPr>
            <w:tcW w:w="3885" w:type="dxa"/>
            <w:vAlign w:val="center"/>
          </w:tcPr>
          <w:p>
            <w:pPr>
              <w:widowControl/>
              <w:jc w:val="center"/>
              <w:textAlignment w:val="center"/>
              <w:rPr>
                <w:rFonts w:ascii="宋体" w:cs="宋体"/>
                <w:sz w:val="24"/>
              </w:rPr>
            </w:pPr>
            <w:r>
              <w:rPr>
                <w:rFonts w:hint="eastAsia" w:ascii="宋体" w:hAnsi="宋体" w:cs="宋体"/>
                <w:color w:val="000000"/>
                <w:kern w:val="0"/>
                <w:sz w:val="24"/>
                <w:lang w:bidi="ar"/>
              </w:rPr>
              <w:t>黑山县妇幼保健院</w:t>
            </w:r>
          </w:p>
        </w:tc>
        <w:tc>
          <w:tcPr>
            <w:tcW w:w="900" w:type="dxa"/>
            <w:vAlign w:val="center"/>
          </w:tcPr>
          <w:p>
            <w:pPr>
              <w:jc w:val="center"/>
              <w:rPr>
                <w:rFonts w:ascii="宋体" w:cs="宋体"/>
                <w:sz w:val="24"/>
              </w:rPr>
            </w:pPr>
            <w:r>
              <w:rPr>
                <w:rFonts w:hint="eastAsia" w:ascii="宋体" w:cs="宋体"/>
                <w:sz w:val="24"/>
              </w:rPr>
              <w:t>32</w:t>
            </w:r>
          </w:p>
        </w:tc>
        <w:tc>
          <w:tcPr>
            <w:tcW w:w="3742" w:type="dxa"/>
            <w:vAlign w:val="center"/>
          </w:tcPr>
          <w:p>
            <w:pPr>
              <w:widowControl/>
              <w:jc w:val="center"/>
              <w:textAlignment w:val="center"/>
              <w:rPr>
                <w:rFonts w:ascii="宋体" w:cs="宋体"/>
                <w:sz w:val="24"/>
              </w:rPr>
            </w:pPr>
            <w:r>
              <w:rPr>
                <w:rFonts w:hint="eastAsia" w:ascii="宋体" w:hAnsi="宋体" w:cs="宋体"/>
                <w:color w:val="000000"/>
                <w:kern w:val="0"/>
                <w:sz w:val="24"/>
                <w:lang w:bidi="ar"/>
              </w:rPr>
              <w:t>锦州滨海新区人民医院</w:t>
            </w:r>
          </w:p>
        </w:tc>
      </w:tr>
    </w:tbl>
    <w:p>
      <w:pPr>
        <w:jc w:val="left"/>
        <w:rPr>
          <w:rFonts w:ascii="宋体" w:cs="宋体"/>
          <w:kern w:val="0"/>
          <w:sz w:val="28"/>
          <w:szCs w:val="28"/>
        </w:rPr>
      </w:pPr>
    </w:p>
    <w:p>
      <w:pPr>
        <w:numPr>
          <w:ilvl w:val="0"/>
          <w:numId w:val="1"/>
        </w:numPr>
        <w:jc w:val="left"/>
        <w:rPr>
          <w:rFonts w:ascii="宋体" w:cs="宋体"/>
          <w:kern w:val="0"/>
          <w:sz w:val="28"/>
          <w:szCs w:val="28"/>
        </w:rPr>
      </w:pPr>
      <w:r>
        <w:rPr>
          <w:rFonts w:hint="eastAsia" w:ascii="宋体" w:cs="宋体"/>
          <w:kern w:val="0"/>
          <w:sz w:val="28"/>
          <w:szCs w:val="28"/>
        </w:rPr>
        <w:t>如有其它医疗卫生机构申请参加本次集中采购，可向领导小组办公室提出申请，经领导小组审核批准后，纳入《采购人名录》。</w:t>
      </w:r>
    </w:p>
    <w:p>
      <w:pPr>
        <w:shd w:val="clear" w:color="auto" w:fill="FFFFFF"/>
        <w:spacing w:line="360" w:lineRule="auto"/>
        <w:jc w:val="center"/>
        <w:rPr>
          <w:rFonts w:ascii="宋体" w:cs="宋体"/>
          <w:kern w:val="0"/>
          <w:sz w:val="30"/>
          <w:szCs w:val="30"/>
        </w:rPr>
      </w:pPr>
      <w:r>
        <w:rPr>
          <w:rFonts w:ascii="宋体" w:cs="宋体"/>
          <w:sz w:val="36"/>
          <w:szCs w:val="36"/>
        </w:rPr>
        <w:br w:type="page"/>
      </w:r>
      <w:r>
        <w:rPr>
          <w:rFonts w:hint="eastAsia" w:ascii="宋体" w:cs="宋体"/>
          <w:kern w:val="0"/>
          <w:sz w:val="30"/>
          <w:szCs w:val="30"/>
        </w:rPr>
        <w:t>2016年锦州市医疗卫生机构医用耗材及检验试剂</w:t>
      </w:r>
    </w:p>
    <w:p>
      <w:pPr>
        <w:shd w:val="clear" w:color="auto" w:fill="FFFFFF"/>
        <w:spacing w:line="360" w:lineRule="auto"/>
        <w:jc w:val="center"/>
        <w:rPr>
          <w:rFonts w:ascii="宋体" w:cs="宋体"/>
          <w:kern w:val="0"/>
          <w:sz w:val="30"/>
          <w:szCs w:val="30"/>
        </w:rPr>
      </w:pPr>
      <w:r>
        <w:rPr>
          <w:rFonts w:hint="eastAsia" w:ascii="宋体" w:cs="宋体"/>
          <w:kern w:val="0"/>
          <w:sz w:val="30"/>
          <w:szCs w:val="30"/>
        </w:rPr>
        <w:t>集中招标(议价)采购需求一览表及标的划分原则</w:t>
      </w:r>
    </w:p>
    <w:p>
      <w:pPr>
        <w:shd w:val="clear" w:color="auto" w:fill="FFFFFF"/>
        <w:spacing w:line="360" w:lineRule="auto"/>
        <w:jc w:val="center"/>
        <w:rPr>
          <w:rFonts w:ascii="宋体" w:cs="宋体"/>
          <w:kern w:val="0"/>
          <w:sz w:val="28"/>
          <w:szCs w:val="28"/>
        </w:rPr>
      </w:pPr>
      <w:r>
        <w:rPr>
          <w:rFonts w:hint="eastAsia" w:ascii="宋体" w:cs="宋体"/>
          <w:kern w:val="0"/>
          <w:sz w:val="28"/>
          <w:szCs w:val="28"/>
        </w:rPr>
        <w:t>（编号：JZHCZB201601）</w:t>
      </w:r>
    </w:p>
    <w:p>
      <w:pPr>
        <w:rPr>
          <w:rFonts w:ascii="宋体" w:cs="宋体"/>
          <w:sz w:val="24"/>
        </w:rPr>
      </w:pP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一、需求目录</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详见《2016年锦州市医疗卫生机构医用耗材及检验试剂集中招标(议价)采购需求目录一览表》。</w:t>
      </w:r>
    </w:p>
    <w:p>
      <w:pPr>
        <w:spacing w:line="360" w:lineRule="auto"/>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注：1.需求一览表内专机专用检验试剂必须参加本次集中采购项目，否则将被视为违规采购。</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2. 检验试剂类必须如实填写是否属于通用或专机专用检验试剂，如提供虚假信息，经查实后，将报锦州市药品和医用耗材集中招标采购工作小组办公室审批后取消其投标或中标资格。</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二、目录增补</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如投标人拟投标产品不在采购目录中，可在2016年6月17日16：00前携带增补目录申请、产品注册证及其附表复印件（以上材料须加盖公章）至中资国际招标有限责任公司锦州分公司办理报批手续（不含辽宁省统一招标产品），中资国际招标有限责任公司锦州分公司汇总后交由锦州市卫计委审评确定是否增补进入目录。</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三、标的划分原则：根据采购人的要求，本次申报的医用耗材及检验试剂按标的进行评审。</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1、本次医用耗材及检验试剂集中采购的需求一览表以器械名为标的，含各种类型、各种规格；部分没有确切器械名的医用耗材以品名或常用名发布。此目录中涉及的专机专用试剂均应参与本次投标。</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2、同一标的、同一质量层次里，若同属一集团公司，不同产地的产品，均视为同一品牌。但不同的注册品牌视为两个不同的品牌。</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3、凡根据采购文件，要求投标人明确的事项（如规格、型号，细化说明，性能参数，配件明细），投标人必须予以明确。如投标人未予明确上述事项，采购人和经办机构可拒绝进行推测，由此而产生的一切不利于投标人的结果，由投标人承担。</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4、申报产品因规格、型号、包装材质等因素的不同造成价格不同的，应分别进行申报并在汇总表中备注中注明，检验试剂应当在备注栏中注明不同方法学，如有专机专用情况应将专用机型注明。因投标人原因造成申报产品不全，由此而产生的一切不利于投标人的结果，由投标人承担。</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四、标的划分细则：</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1、乙肝两对半，合并成一个标的，捆绑评审。</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2、总蛋白测定试剂盒、白蛋白测定试剂盒，合并成一个标的，捆绑评审。</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3、总胆红素试剂盒、直接胆红素试剂盒，合并成一个标的，捆绑评审。</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4、总胆固醇试剂盒、高密度脂蛋白胆固醇、低密度脂蛋白胆固醇，合并成一个标的，捆绑评审。</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5、载脂蛋白A1试剂盒、载脂蛋白B试剂盒，合并成一个标的，捆绑评审。</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6、丙氨酸氨基转移酶试剂盒、天门冬氨酸氨基转移酶试剂盒，合并成一个标的，捆绑评审。</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7、乳酸脱氢酶试剂盒、乳酸脱氢酶同工酶Ⅰ试剂盒，合并成一个标的，捆绑评审。</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8、肌酸激酶试剂盒、肌酸激酶同工酶试剂盒，合并成一个标的， 捆绑评审。</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9、免疫球蛋白IgG、免疫球蛋白IgA、免疫球蛋白IgM，合并成一个标的，捆绑评审。</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10、补体C3、补体C4，合并成一个标的，捆绑评审。</w:t>
      </w:r>
    </w:p>
    <w:p>
      <w:pPr>
        <w:rPr>
          <w:rFonts w:ascii="宋体" w:cs="宋体"/>
          <w:sz w:val="24"/>
        </w:rPr>
      </w:pPr>
    </w:p>
    <w:p>
      <w:pPr>
        <w:widowControl/>
        <w:jc w:val="left"/>
        <w:rPr>
          <w:rFonts w:ascii="宋体" w:cs="宋体"/>
          <w:kern w:val="0"/>
          <w:sz w:val="30"/>
          <w:szCs w:val="30"/>
        </w:rPr>
      </w:pPr>
      <w:r>
        <w:rPr>
          <w:rFonts w:ascii="宋体" w:cs="宋体"/>
          <w:kern w:val="0"/>
          <w:sz w:val="30"/>
          <w:szCs w:val="30"/>
        </w:rPr>
        <w:br w:type="page"/>
      </w:r>
    </w:p>
    <w:p>
      <w:pPr>
        <w:shd w:val="clear" w:color="auto" w:fill="FFFFFF"/>
        <w:spacing w:line="360" w:lineRule="auto"/>
        <w:jc w:val="center"/>
        <w:rPr>
          <w:rFonts w:ascii="宋体" w:cs="宋体"/>
          <w:kern w:val="0"/>
          <w:sz w:val="30"/>
          <w:szCs w:val="30"/>
        </w:rPr>
      </w:pPr>
      <w:r>
        <w:rPr>
          <w:rFonts w:hint="eastAsia" w:ascii="宋体" w:cs="宋体"/>
          <w:kern w:val="0"/>
          <w:sz w:val="30"/>
          <w:szCs w:val="30"/>
        </w:rPr>
        <w:t>2016年锦州市医疗卫生机构医用耗材及检验试剂</w:t>
      </w:r>
    </w:p>
    <w:p>
      <w:pPr>
        <w:shd w:val="clear" w:color="auto" w:fill="FFFFFF"/>
        <w:spacing w:line="360" w:lineRule="auto"/>
        <w:jc w:val="center"/>
        <w:rPr>
          <w:rFonts w:ascii="宋体" w:cs="宋体"/>
          <w:kern w:val="0"/>
          <w:sz w:val="30"/>
          <w:szCs w:val="30"/>
        </w:rPr>
      </w:pPr>
      <w:r>
        <w:rPr>
          <w:rFonts w:hint="eastAsia" w:ascii="宋体" w:cs="宋体"/>
          <w:kern w:val="0"/>
          <w:sz w:val="30"/>
          <w:szCs w:val="30"/>
        </w:rPr>
        <w:t>集中招标(议价)采购须知及前附表</w:t>
      </w:r>
    </w:p>
    <w:p>
      <w:pPr>
        <w:shd w:val="clear" w:color="auto" w:fill="FFFFFF"/>
        <w:spacing w:line="360" w:lineRule="auto"/>
        <w:jc w:val="center"/>
        <w:rPr>
          <w:rFonts w:ascii="宋体" w:cs="宋体"/>
          <w:kern w:val="0"/>
          <w:sz w:val="30"/>
          <w:szCs w:val="30"/>
        </w:rPr>
      </w:pPr>
      <w:r>
        <w:rPr>
          <w:rFonts w:hint="eastAsia" w:ascii="宋体" w:cs="宋体"/>
          <w:kern w:val="0"/>
          <w:sz w:val="30"/>
          <w:szCs w:val="30"/>
        </w:rPr>
        <w:t>（编号：JZHCZB201601）</w:t>
      </w:r>
    </w:p>
    <w:p>
      <w:pPr>
        <w:shd w:val="clear" w:color="auto" w:fill="FFFFFF"/>
        <w:spacing w:line="360" w:lineRule="auto"/>
        <w:jc w:val="center"/>
        <w:rPr>
          <w:rFonts w:ascii="宋体" w:cs="宋体"/>
          <w:kern w:val="0"/>
          <w:sz w:val="28"/>
          <w:szCs w:val="28"/>
        </w:rPr>
      </w:pPr>
      <w:r>
        <w:rPr>
          <w:rFonts w:hint="eastAsia" w:ascii="宋体" w:cs="宋体"/>
          <w:kern w:val="0"/>
          <w:sz w:val="28"/>
          <w:szCs w:val="28"/>
        </w:rPr>
        <w:t>(一)须知前附表</w:t>
      </w:r>
    </w:p>
    <w:tbl>
      <w:tblPr>
        <w:tblStyle w:val="12"/>
        <w:tblW w:w="96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6"/>
        <w:gridCol w:w="2127"/>
        <w:gridCol w:w="66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0" w:hRule="atLeast"/>
        </w:trPr>
        <w:tc>
          <w:tcPr>
            <w:tcW w:w="846" w:type="dxa"/>
            <w:vAlign w:val="center"/>
          </w:tcPr>
          <w:p>
            <w:pPr>
              <w:snapToGrid w:val="0"/>
              <w:spacing w:line="360" w:lineRule="auto"/>
              <w:jc w:val="center"/>
              <w:rPr>
                <w:rFonts w:ascii="宋体" w:cs="宋体"/>
                <w:sz w:val="24"/>
              </w:rPr>
            </w:pPr>
            <w:r>
              <w:rPr>
                <w:rFonts w:hint="eastAsia" w:ascii="宋体" w:cs="宋体"/>
                <w:sz w:val="24"/>
              </w:rPr>
              <w:t>序号</w:t>
            </w:r>
          </w:p>
        </w:tc>
        <w:tc>
          <w:tcPr>
            <w:tcW w:w="2127" w:type="dxa"/>
            <w:vAlign w:val="center"/>
          </w:tcPr>
          <w:p>
            <w:pPr>
              <w:snapToGrid w:val="0"/>
              <w:spacing w:line="360" w:lineRule="auto"/>
              <w:jc w:val="center"/>
              <w:rPr>
                <w:rFonts w:ascii="宋体" w:cs="宋体"/>
                <w:sz w:val="24"/>
              </w:rPr>
            </w:pPr>
            <w:r>
              <w:rPr>
                <w:rFonts w:hint="eastAsia" w:ascii="宋体" w:cs="宋体"/>
                <w:sz w:val="24"/>
              </w:rPr>
              <w:t>项目</w:t>
            </w:r>
          </w:p>
        </w:tc>
        <w:tc>
          <w:tcPr>
            <w:tcW w:w="6661" w:type="dxa"/>
            <w:vAlign w:val="center"/>
          </w:tcPr>
          <w:p>
            <w:pPr>
              <w:snapToGrid w:val="0"/>
              <w:spacing w:line="360" w:lineRule="auto"/>
              <w:jc w:val="center"/>
              <w:rPr>
                <w:rFonts w:ascii="宋体" w:cs="宋体"/>
                <w:sz w:val="24"/>
              </w:rPr>
            </w:pPr>
            <w:r>
              <w:rPr>
                <w:rFonts w:hint="eastAsia" w:ascii="宋体" w:cs="宋体"/>
                <w:sz w:val="24"/>
              </w:rPr>
              <w:t>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6" w:type="dxa"/>
            <w:vAlign w:val="center"/>
          </w:tcPr>
          <w:p>
            <w:pPr>
              <w:snapToGrid w:val="0"/>
              <w:spacing w:line="360" w:lineRule="auto"/>
              <w:jc w:val="center"/>
              <w:rPr>
                <w:rFonts w:ascii="宋体" w:cs="宋体"/>
                <w:sz w:val="24"/>
              </w:rPr>
            </w:pPr>
            <w:r>
              <w:rPr>
                <w:rFonts w:ascii="宋体" w:cs="宋体"/>
                <w:sz w:val="24"/>
              </w:rPr>
              <w:t>1</w:t>
            </w:r>
          </w:p>
        </w:tc>
        <w:tc>
          <w:tcPr>
            <w:tcW w:w="2127" w:type="dxa"/>
            <w:vAlign w:val="center"/>
          </w:tcPr>
          <w:p>
            <w:pPr>
              <w:snapToGrid w:val="0"/>
              <w:spacing w:line="360" w:lineRule="auto"/>
              <w:jc w:val="center"/>
              <w:rPr>
                <w:rFonts w:ascii="宋体" w:cs="宋体"/>
                <w:sz w:val="24"/>
              </w:rPr>
            </w:pPr>
            <w:r>
              <w:rPr>
                <w:rFonts w:hint="eastAsia" w:ascii="宋体" w:cs="宋体"/>
                <w:sz w:val="24"/>
              </w:rPr>
              <w:t>经办机构</w:t>
            </w:r>
          </w:p>
        </w:tc>
        <w:tc>
          <w:tcPr>
            <w:tcW w:w="6661" w:type="dxa"/>
            <w:vAlign w:val="center"/>
          </w:tcPr>
          <w:p>
            <w:pPr>
              <w:tabs>
                <w:tab w:val="left" w:pos="1860"/>
              </w:tabs>
              <w:spacing w:line="360" w:lineRule="auto"/>
              <w:rPr>
                <w:rFonts w:asciiTheme="minorEastAsia" w:hAnsiTheme="minorEastAsia" w:eastAsiaTheme="minorEastAsia"/>
                <w:bCs/>
                <w:sz w:val="24"/>
              </w:rPr>
            </w:pPr>
            <w:r>
              <w:rPr>
                <w:rFonts w:hint="eastAsia" w:asciiTheme="minorEastAsia" w:hAnsiTheme="minorEastAsia" w:eastAsiaTheme="minorEastAsia"/>
                <w:bCs/>
                <w:sz w:val="24"/>
              </w:rPr>
              <w:t>名称：中资国际招标有限责任公司</w:t>
            </w:r>
          </w:p>
          <w:p>
            <w:pPr>
              <w:tabs>
                <w:tab w:val="left" w:pos="1860"/>
              </w:tabs>
              <w:spacing w:line="360" w:lineRule="auto"/>
              <w:rPr>
                <w:rFonts w:asciiTheme="minorEastAsia" w:hAnsiTheme="minorEastAsia" w:eastAsiaTheme="minorEastAsia"/>
                <w:bCs/>
                <w:sz w:val="24"/>
              </w:rPr>
            </w:pPr>
            <w:r>
              <w:rPr>
                <w:rFonts w:hint="eastAsia" w:asciiTheme="minorEastAsia" w:hAnsiTheme="minorEastAsia" w:eastAsiaTheme="minorEastAsia"/>
                <w:bCs/>
                <w:sz w:val="24"/>
              </w:rPr>
              <w:t>办公地址：</w:t>
            </w:r>
            <w:r>
              <w:rPr>
                <w:rFonts w:asciiTheme="minorEastAsia" w:hAnsiTheme="minorEastAsia" w:eastAsiaTheme="minorEastAsia"/>
                <w:bCs/>
                <w:sz w:val="24"/>
              </w:rPr>
              <w:t>锦州市</w:t>
            </w:r>
            <w:r>
              <w:rPr>
                <w:rFonts w:hint="eastAsia" w:asciiTheme="minorEastAsia" w:hAnsiTheme="minorEastAsia" w:eastAsiaTheme="minorEastAsia"/>
                <w:bCs/>
                <w:sz w:val="24"/>
              </w:rPr>
              <w:t>太和区市府路典逸心洲2-106号</w:t>
            </w:r>
          </w:p>
          <w:p>
            <w:pPr>
              <w:tabs>
                <w:tab w:val="left" w:pos="1860"/>
              </w:tabs>
              <w:spacing w:line="360" w:lineRule="auto"/>
              <w:rPr>
                <w:rFonts w:asciiTheme="minorEastAsia" w:hAnsiTheme="minorEastAsia" w:eastAsiaTheme="minorEastAsia"/>
                <w:bCs/>
                <w:sz w:val="24"/>
              </w:rPr>
            </w:pPr>
            <w:r>
              <w:rPr>
                <w:rFonts w:hint="eastAsia" w:asciiTheme="minorEastAsia" w:hAnsiTheme="minorEastAsia" w:eastAsiaTheme="minorEastAsia"/>
                <w:bCs/>
                <w:sz w:val="24"/>
              </w:rPr>
              <w:t>咨询电话：</w:t>
            </w:r>
            <w:r>
              <w:rPr>
                <w:rFonts w:cs="宋体" w:asciiTheme="minorEastAsia" w:hAnsiTheme="minorEastAsia" w:eastAsiaTheme="minorEastAsia"/>
                <w:color w:val="121212"/>
                <w:sz w:val="24"/>
              </w:rPr>
              <w:t>（041</w:t>
            </w:r>
            <w:r>
              <w:rPr>
                <w:rFonts w:hint="eastAsia" w:cs="宋体" w:asciiTheme="minorEastAsia" w:hAnsiTheme="minorEastAsia" w:eastAsiaTheme="minorEastAsia"/>
                <w:color w:val="121212"/>
                <w:sz w:val="24"/>
              </w:rPr>
              <w:t>6）4567828  4567838</w:t>
            </w:r>
          </w:p>
          <w:p>
            <w:pPr>
              <w:tabs>
                <w:tab w:val="left" w:pos="1860"/>
              </w:tabs>
              <w:spacing w:line="360" w:lineRule="auto"/>
              <w:rPr>
                <w:rFonts w:asciiTheme="minorEastAsia" w:hAnsiTheme="minorEastAsia" w:eastAsiaTheme="minorEastAsia"/>
                <w:bCs/>
                <w:sz w:val="24"/>
              </w:rPr>
            </w:pPr>
            <w:r>
              <w:rPr>
                <w:rFonts w:hint="eastAsia" w:asciiTheme="minorEastAsia" w:hAnsiTheme="minorEastAsia" w:eastAsiaTheme="minorEastAsia"/>
                <w:bCs/>
                <w:sz w:val="24"/>
              </w:rPr>
              <w:t xml:space="preserve">网    址： </w:t>
            </w:r>
            <w:r>
              <w:fldChar w:fldCharType="begin"/>
            </w:r>
            <w:r>
              <w:instrText xml:space="preserve"> HYPERLINK "http://www.yxdzzb.com" </w:instrText>
            </w:r>
            <w:r>
              <w:fldChar w:fldCharType="separate"/>
            </w:r>
            <w:r>
              <w:rPr>
                <w:rStyle w:val="10"/>
                <w:rFonts w:hint="eastAsia" w:asciiTheme="minorEastAsia" w:hAnsiTheme="minorEastAsia" w:eastAsiaTheme="minorEastAsia"/>
                <w:sz w:val="24"/>
              </w:rPr>
              <w:t>http://</w:t>
            </w:r>
            <w:r>
              <w:rPr>
                <w:rStyle w:val="10"/>
                <w:rFonts w:asciiTheme="minorEastAsia" w:hAnsiTheme="minorEastAsia" w:eastAsiaTheme="minorEastAsia"/>
                <w:sz w:val="24"/>
              </w:rPr>
              <w:t>www.yxdzzb.com</w:t>
            </w:r>
            <w:r>
              <w:rPr>
                <w:rStyle w:val="10"/>
                <w:rFonts w:asciiTheme="minorEastAsia" w:hAnsiTheme="minorEastAsia" w:eastAsiaTheme="minorEastAsia"/>
                <w:sz w:val="24"/>
              </w:rPr>
              <w:fldChar w:fldCharType="end"/>
            </w:r>
          </w:p>
          <w:p>
            <w:pPr>
              <w:tabs>
                <w:tab w:val="left" w:pos="1860"/>
              </w:tabs>
              <w:spacing w:line="360" w:lineRule="auto"/>
              <w:rPr>
                <w:rFonts w:ascii="宋体" w:cs="宋体"/>
                <w:sz w:val="24"/>
              </w:rPr>
            </w:pPr>
            <w:r>
              <w:rPr>
                <w:rFonts w:hint="eastAsia" w:cs="宋体" w:asciiTheme="minorEastAsia" w:hAnsiTheme="minorEastAsia" w:eastAsiaTheme="minorEastAsia"/>
                <w:sz w:val="24"/>
              </w:rPr>
              <w:t xml:space="preserve">           </w:t>
            </w:r>
            <w:r>
              <w:fldChar w:fldCharType="begin"/>
            </w:r>
            <w:r>
              <w:instrText xml:space="preserve"> HYPERLINK "http://jzqx.yxzzb.com" </w:instrText>
            </w:r>
            <w:r>
              <w:fldChar w:fldCharType="separate"/>
            </w:r>
            <w:r>
              <w:rPr>
                <w:rStyle w:val="10"/>
                <w:rFonts w:hint="eastAsia" w:cs="宋体" w:asciiTheme="minorEastAsia" w:hAnsiTheme="minorEastAsia" w:eastAsiaTheme="minorEastAsia"/>
                <w:sz w:val="24"/>
              </w:rPr>
              <w:t>http://j</w:t>
            </w:r>
            <w:r>
              <w:rPr>
                <w:rStyle w:val="10"/>
                <w:rFonts w:cs="宋体" w:asciiTheme="minorEastAsia" w:hAnsiTheme="minorEastAsia" w:eastAsiaTheme="minorEastAsia"/>
                <w:sz w:val="24"/>
              </w:rPr>
              <w:t>zqx.yxzzb.com</w:t>
            </w:r>
            <w:r>
              <w:rPr>
                <w:rStyle w:val="10"/>
                <w:rFonts w:cs="宋体" w:asciiTheme="minorEastAsia" w:hAnsiTheme="minorEastAsia" w:eastAsiaTheme="minorEastAsia"/>
                <w:sz w:val="24"/>
              </w:rPr>
              <w:fldChar w:fldCharType="end"/>
            </w:r>
            <w:r>
              <w:rPr>
                <w:rFonts w:hint="eastAsia" w:ascii="宋体" w:cs="宋体"/>
                <w:sz w:val="24"/>
              </w:rPr>
              <w:t xml:space="preserve"> </w:t>
            </w:r>
          </w:p>
          <w:p>
            <w:pPr>
              <w:tabs>
                <w:tab w:val="left" w:pos="1860"/>
              </w:tabs>
              <w:spacing w:line="360" w:lineRule="auto"/>
              <w:rPr>
                <w:rFonts w:ascii="宋体" w:cs="宋体"/>
                <w:sz w:val="24"/>
              </w:rPr>
            </w:pPr>
            <w:r>
              <w:rPr>
                <w:rFonts w:hint="eastAsia" w:asciiTheme="minorEastAsia" w:hAnsiTheme="minorEastAsia" w:eastAsiaTheme="minorEastAsia"/>
                <w:bCs/>
                <w:sz w:val="24"/>
              </w:rPr>
              <w:t>电子邮箱：</w:t>
            </w:r>
            <w:r>
              <w:rPr>
                <w:rFonts w:asciiTheme="minorEastAsia" w:hAnsiTheme="minorEastAsia" w:eastAsiaTheme="minorEastAsia"/>
                <w:bCs/>
                <w:sz w:val="24"/>
              </w:rPr>
              <w:t>service@yxdzzb.com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6" w:type="dxa"/>
            <w:vAlign w:val="center"/>
          </w:tcPr>
          <w:p>
            <w:pPr>
              <w:snapToGrid w:val="0"/>
              <w:spacing w:line="360" w:lineRule="auto"/>
              <w:jc w:val="center"/>
              <w:rPr>
                <w:rFonts w:ascii="宋体" w:cs="宋体"/>
                <w:sz w:val="24"/>
              </w:rPr>
            </w:pPr>
            <w:r>
              <w:rPr>
                <w:rFonts w:ascii="宋体" w:cs="宋体"/>
                <w:sz w:val="24"/>
              </w:rPr>
              <w:t>2</w:t>
            </w:r>
          </w:p>
        </w:tc>
        <w:tc>
          <w:tcPr>
            <w:tcW w:w="2127" w:type="dxa"/>
            <w:vAlign w:val="center"/>
          </w:tcPr>
          <w:p>
            <w:pPr>
              <w:snapToGrid w:val="0"/>
              <w:spacing w:line="360" w:lineRule="auto"/>
              <w:jc w:val="center"/>
              <w:rPr>
                <w:rFonts w:ascii="宋体" w:cs="宋体"/>
                <w:sz w:val="24"/>
              </w:rPr>
            </w:pPr>
            <w:r>
              <w:rPr>
                <w:rFonts w:hint="eastAsia" w:ascii="宋体" w:cs="宋体"/>
                <w:sz w:val="24"/>
              </w:rPr>
              <w:t>采购项目名称</w:t>
            </w:r>
          </w:p>
        </w:tc>
        <w:tc>
          <w:tcPr>
            <w:tcW w:w="6661" w:type="dxa"/>
            <w:vAlign w:val="center"/>
          </w:tcPr>
          <w:p>
            <w:pPr>
              <w:tabs>
                <w:tab w:val="left" w:pos="1860"/>
              </w:tabs>
              <w:spacing w:line="360" w:lineRule="auto"/>
              <w:rPr>
                <w:rFonts w:asciiTheme="minorEastAsia" w:hAnsiTheme="minorEastAsia" w:eastAsiaTheme="minorEastAsia"/>
                <w:bCs/>
                <w:sz w:val="24"/>
              </w:rPr>
            </w:pPr>
            <w:r>
              <w:rPr>
                <w:rFonts w:hint="eastAsia" w:asciiTheme="minorEastAsia" w:hAnsiTheme="minorEastAsia" w:eastAsiaTheme="minorEastAsia"/>
                <w:bCs/>
                <w:sz w:val="24"/>
              </w:rPr>
              <w:t>2016年锦州市医疗卫生机构医用耗材及检验试剂集中招标(议价)采购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6" w:type="dxa"/>
            <w:vAlign w:val="center"/>
          </w:tcPr>
          <w:p>
            <w:pPr>
              <w:snapToGrid w:val="0"/>
              <w:spacing w:line="360" w:lineRule="auto"/>
              <w:jc w:val="center"/>
              <w:rPr>
                <w:rFonts w:ascii="宋体" w:cs="宋体"/>
                <w:sz w:val="24"/>
              </w:rPr>
            </w:pPr>
            <w:r>
              <w:rPr>
                <w:rFonts w:ascii="宋体" w:cs="宋体"/>
                <w:sz w:val="24"/>
              </w:rPr>
              <w:t>3</w:t>
            </w:r>
          </w:p>
        </w:tc>
        <w:tc>
          <w:tcPr>
            <w:tcW w:w="2127" w:type="dxa"/>
            <w:vAlign w:val="center"/>
          </w:tcPr>
          <w:p>
            <w:pPr>
              <w:snapToGrid w:val="0"/>
              <w:spacing w:line="360" w:lineRule="auto"/>
              <w:jc w:val="center"/>
              <w:rPr>
                <w:rFonts w:ascii="宋体" w:cs="宋体"/>
                <w:sz w:val="24"/>
              </w:rPr>
            </w:pPr>
            <w:r>
              <w:rPr>
                <w:rFonts w:hint="eastAsia" w:ascii="宋体" w:cs="宋体"/>
                <w:sz w:val="24"/>
              </w:rPr>
              <w:t>采购人名称</w:t>
            </w:r>
          </w:p>
        </w:tc>
        <w:tc>
          <w:tcPr>
            <w:tcW w:w="6661" w:type="dxa"/>
            <w:vAlign w:val="center"/>
          </w:tcPr>
          <w:p>
            <w:pPr>
              <w:tabs>
                <w:tab w:val="left" w:pos="1860"/>
              </w:tabs>
              <w:spacing w:line="360" w:lineRule="auto"/>
              <w:rPr>
                <w:rFonts w:asciiTheme="minorEastAsia" w:hAnsiTheme="minorEastAsia" w:eastAsiaTheme="minorEastAsia"/>
                <w:bCs/>
                <w:sz w:val="24"/>
              </w:rPr>
            </w:pPr>
            <w:r>
              <w:rPr>
                <w:rFonts w:hint="eastAsia" w:ascii="宋体" w:cs="宋体"/>
                <w:kern w:val="0"/>
                <w:position w:val="-4"/>
                <w:sz w:val="24"/>
              </w:rPr>
              <w:t>详见</w:t>
            </w:r>
            <w:r>
              <w:rPr>
                <w:rFonts w:hint="eastAsia" w:ascii="宋体" w:cs="宋体"/>
                <w:spacing w:val="1"/>
                <w:kern w:val="0"/>
                <w:position w:val="-4"/>
                <w:sz w:val="24"/>
              </w:rPr>
              <w:t>《</w:t>
            </w:r>
            <w:r>
              <w:rPr>
                <w:rFonts w:hint="eastAsia" w:ascii="宋体" w:cs="宋体"/>
                <w:kern w:val="0"/>
                <w:position w:val="-4"/>
                <w:sz w:val="24"/>
              </w:rPr>
              <w:t>采购人名录》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6" w:type="dxa"/>
            <w:vAlign w:val="center"/>
          </w:tcPr>
          <w:p>
            <w:pPr>
              <w:snapToGrid w:val="0"/>
              <w:spacing w:line="360" w:lineRule="auto"/>
              <w:jc w:val="center"/>
              <w:rPr>
                <w:rFonts w:ascii="宋体" w:cs="宋体"/>
                <w:sz w:val="24"/>
              </w:rPr>
            </w:pPr>
            <w:r>
              <w:rPr>
                <w:rFonts w:ascii="宋体" w:cs="宋体"/>
                <w:sz w:val="24"/>
              </w:rPr>
              <w:t>4</w:t>
            </w:r>
          </w:p>
        </w:tc>
        <w:tc>
          <w:tcPr>
            <w:tcW w:w="2127" w:type="dxa"/>
            <w:vAlign w:val="center"/>
          </w:tcPr>
          <w:p>
            <w:pPr>
              <w:snapToGrid w:val="0"/>
              <w:spacing w:line="360" w:lineRule="auto"/>
              <w:jc w:val="center"/>
              <w:rPr>
                <w:rFonts w:ascii="宋体" w:cs="宋体"/>
                <w:sz w:val="24"/>
              </w:rPr>
            </w:pPr>
            <w:r>
              <w:rPr>
                <w:rFonts w:hint="eastAsia" w:ascii="宋体" w:cs="宋体"/>
                <w:sz w:val="24"/>
              </w:rPr>
              <w:t>投标有效期</w:t>
            </w:r>
          </w:p>
        </w:tc>
        <w:tc>
          <w:tcPr>
            <w:tcW w:w="6661" w:type="dxa"/>
            <w:vAlign w:val="center"/>
          </w:tcPr>
          <w:p>
            <w:pPr>
              <w:tabs>
                <w:tab w:val="left" w:pos="1860"/>
              </w:tabs>
              <w:spacing w:line="360" w:lineRule="auto"/>
              <w:rPr>
                <w:rFonts w:ascii="宋体" w:cs="宋体"/>
                <w:kern w:val="0"/>
                <w:position w:val="-4"/>
                <w:sz w:val="24"/>
              </w:rPr>
            </w:pPr>
            <w:r>
              <w:rPr>
                <w:rFonts w:hint="eastAsia" w:ascii="宋体" w:cs="宋体"/>
                <w:kern w:val="0"/>
                <w:position w:val="-4"/>
                <w:sz w:val="24"/>
              </w:rPr>
              <w:t>报价解密后90日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6" w:type="dxa"/>
            <w:vAlign w:val="center"/>
          </w:tcPr>
          <w:p>
            <w:pPr>
              <w:snapToGrid w:val="0"/>
              <w:spacing w:line="360" w:lineRule="auto"/>
              <w:jc w:val="center"/>
              <w:rPr>
                <w:rFonts w:ascii="宋体" w:cs="宋体"/>
                <w:sz w:val="24"/>
              </w:rPr>
            </w:pPr>
            <w:r>
              <w:rPr>
                <w:rFonts w:ascii="宋体" w:cs="宋体"/>
                <w:sz w:val="24"/>
              </w:rPr>
              <w:t>5</w:t>
            </w:r>
          </w:p>
        </w:tc>
        <w:tc>
          <w:tcPr>
            <w:tcW w:w="2127" w:type="dxa"/>
            <w:vAlign w:val="center"/>
          </w:tcPr>
          <w:p>
            <w:pPr>
              <w:snapToGrid w:val="0"/>
              <w:spacing w:line="360" w:lineRule="auto"/>
              <w:jc w:val="center"/>
              <w:rPr>
                <w:rFonts w:ascii="宋体" w:cs="宋体"/>
                <w:sz w:val="24"/>
              </w:rPr>
            </w:pPr>
            <w:r>
              <w:rPr>
                <w:rFonts w:hint="eastAsia" w:ascii="宋体" w:cs="宋体"/>
                <w:kern w:val="0"/>
                <w:sz w:val="24"/>
              </w:rPr>
              <w:t>投标人资格证明</w:t>
            </w:r>
            <w:r>
              <w:rPr>
                <w:rFonts w:ascii="宋体" w:cs="宋体"/>
                <w:kern w:val="0"/>
                <w:sz w:val="24"/>
              </w:rPr>
              <w:t xml:space="preserve"> </w:t>
            </w:r>
            <w:r>
              <w:rPr>
                <w:rFonts w:hint="eastAsia" w:ascii="宋体" w:cs="宋体"/>
                <w:kern w:val="0"/>
                <w:sz w:val="24"/>
              </w:rPr>
              <w:t>文件的组成</w:t>
            </w:r>
          </w:p>
        </w:tc>
        <w:tc>
          <w:tcPr>
            <w:tcW w:w="6661" w:type="dxa"/>
            <w:vAlign w:val="center"/>
          </w:tcPr>
          <w:p>
            <w:pPr>
              <w:tabs>
                <w:tab w:val="left" w:pos="1860"/>
              </w:tabs>
              <w:spacing w:line="360" w:lineRule="auto"/>
              <w:rPr>
                <w:rFonts w:asciiTheme="minorEastAsia" w:hAnsiTheme="minorEastAsia" w:eastAsiaTheme="minorEastAsia"/>
                <w:bCs/>
                <w:sz w:val="24"/>
              </w:rPr>
            </w:pPr>
            <w:r>
              <w:rPr>
                <w:rFonts w:hint="eastAsia" w:asciiTheme="minorEastAsia" w:hAnsiTheme="minorEastAsia" w:eastAsiaTheme="minorEastAsia"/>
                <w:bCs/>
                <w:sz w:val="24"/>
              </w:rPr>
              <w:t>1、投标函（包括投标函附件）；</w:t>
            </w:r>
          </w:p>
          <w:p>
            <w:pPr>
              <w:tabs>
                <w:tab w:val="left" w:pos="1860"/>
              </w:tabs>
              <w:spacing w:line="360" w:lineRule="auto"/>
              <w:rPr>
                <w:rFonts w:asciiTheme="minorEastAsia" w:hAnsiTheme="minorEastAsia" w:eastAsiaTheme="minorEastAsia"/>
                <w:bCs/>
                <w:sz w:val="24"/>
              </w:rPr>
            </w:pPr>
            <w:r>
              <w:rPr>
                <w:rFonts w:hint="eastAsia" w:asciiTheme="minorEastAsia" w:hAnsiTheme="minorEastAsia" w:eastAsiaTheme="minorEastAsia"/>
                <w:bCs/>
                <w:sz w:val="24"/>
              </w:rPr>
              <w:t>2、法定代表人授权委托书；</w:t>
            </w:r>
          </w:p>
          <w:p>
            <w:pPr>
              <w:tabs>
                <w:tab w:val="left" w:pos="1860"/>
              </w:tabs>
              <w:spacing w:line="360" w:lineRule="auto"/>
              <w:rPr>
                <w:rFonts w:asciiTheme="minorEastAsia" w:hAnsiTheme="minorEastAsia" w:eastAsiaTheme="minorEastAsia"/>
                <w:bCs/>
                <w:sz w:val="24"/>
              </w:rPr>
            </w:pPr>
            <w:r>
              <w:rPr>
                <w:rFonts w:hint="eastAsia" w:asciiTheme="minorEastAsia" w:hAnsiTheme="minorEastAsia" w:eastAsiaTheme="minorEastAsia"/>
                <w:bCs/>
                <w:sz w:val="24"/>
              </w:rPr>
              <w:t>3、纸质及网上申报资格证明材料；</w:t>
            </w:r>
          </w:p>
          <w:p>
            <w:pPr>
              <w:tabs>
                <w:tab w:val="left" w:pos="1860"/>
              </w:tabs>
              <w:spacing w:line="360" w:lineRule="auto"/>
              <w:rPr>
                <w:rFonts w:asciiTheme="minorEastAsia" w:hAnsiTheme="minorEastAsia" w:eastAsiaTheme="minorEastAsia"/>
                <w:bCs/>
                <w:sz w:val="24"/>
              </w:rPr>
            </w:pPr>
            <w:r>
              <w:rPr>
                <w:rFonts w:hint="eastAsia" w:asciiTheme="minorEastAsia" w:hAnsiTheme="minorEastAsia" w:eastAsiaTheme="minorEastAsia"/>
                <w:bCs/>
                <w:sz w:val="24"/>
              </w:rPr>
              <w:t>4、纸质及网上申报产品证明材料；</w:t>
            </w:r>
          </w:p>
          <w:p>
            <w:pPr>
              <w:tabs>
                <w:tab w:val="left" w:pos="1860"/>
              </w:tabs>
              <w:spacing w:line="360" w:lineRule="auto"/>
              <w:rPr>
                <w:rFonts w:asciiTheme="minorEastAsia" w:hAnsiTheme="minorEastAsia" w:eastAsiaTheme="minorEastAsia"/>
                <w:bCs/>
                <w:sz w:val="24"/>
              </w:rPr>
            </w:pPr>
            <w:r>
              <w:rPr>
                <w:rFonts w:asciiTheme="minorEastAsia" w:hAnsiTheme="minorEastAsia" w:eastAsiaTheme="minorEastAsia"/>
                <w:bCs/>
                <w:sz w:val="24"/>
              </w:rPr>
              <w:t>5、</w:t>
            </w:r>
            <w:r>
              <w:rPr>
                <w:rFonts w:hint="eastAsia" w:asciiTheme="minorEastAsia" w:hAnsiTheme="minorEastAsia" w:eastAsiaTheme="minorEastAsia"/>
                <w:bCs/>
                <w:sz w:val="24"/>
              </w:rPr>
              <w:t>网上电子报价</w:t>
            </w:r>
          </w:p>
          <w:p>
            <w:pPr>
              <w:tabs>
                <w:tab w:val="left" w:pos="1860"/>
              </w:tabs>
              <w:spacing w:line="360" w:lineRule="auto"/>
              <w:rPr>
                <w:rFonts w:asciiTheme="minorEastAsia" w:hAnsiTheme="minorEastAsia" w:eastAsiaTheme="minorEastAsia"/>
                <w:bCs/>
                <w:sz w:val="24"/>
              </w:rPr>
            </w:pPr>
            <w:r>
              <w:rPr>
                <w:rFonts w:hint="eastAsia" w:asciiTheme="minorEastAsia" w:hAnsiTheme="minorEastAsia" w:eastAsiaTheme="minorEastAsia"/>
                <w:bCs/>
                <w:sz w:val="24"/>
              </w:rPr>
              <w:t xml:space="preserve">6、采购文件要求的其他内容； </w:t>
            </w:r>
          </w:p>
          <w:p>
            <w:pPr>
              <w:tabs>
                <w:tab w:val="left" w:pos="1860"/>
              </w:tabs>
              <w:spacing w:line="360" w:lineRule="auto"/>
              <w:rPr>
                <w:rFonts w:ascii="宋体" w:cs="宋体"/>
                <w:b/>
                <w:kern w:val="0"/>
                <w:position w:val="-4"/>
                <w:sz w:val="24"/>
              </w:rPr>
            </w:pPr>
            <w:r>
              <w:rPr>
                <w:rFonts w:hint="eastAsia" w:asciiTheme="minorEastAsia" w:hAnsiTheme="minorEastAsia" w:eastAsiaTheme="minorEastAsia"/>
                <w:b/>
                <w:bCs/>
                <w:sz w:val="24"/>
              </w:rPr>
              <w:t>*注：本次集中采购不接受以邮寄方式递交的投标文件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6" w:type="dxa"/>
            <w:vAlign w:val="center"/>
          </w:tcPr>
          <w:p>
            <w:pPr>
              <w:snapToGrid w:val="0"/>
              <w:spacing w:line="360" w:lineRule="auto"/>
              <w:jc w:val="center"/>
              <w:rPr>
                <w:rFonts w:ascii="宋体" w:cs="宋体"/>
                <w:sz w:val="24"/>
              </w:rPr>
            </w:pPr>
            <w:r>
              <w:rPr>
                <w:rFonts w:ascii="宋体" w:cs="宋体"/>
                <w:sz w:val="24"/>
              </w:rPr>
              <w:t>6</w:t>
            </w:r>
          </w:p>
        </w:tc>
        <w:tc>
          <w:tcPr>
            <w:tcW w:w="2127" w:type="dxa"/>
            <w:vAlign w:val="center"/>
          </w:tcPr>
          <w:p>
            <w:pPr>
              <w:snapToGrid w:val="0"/>
              <w:spacing w:line="360" w:lineRule="auto"/>
              <w:jc w:val="center"/>
              <w:rPr>
                <w:rFonts w:ascii="宋体" w:cs="宋体"/>
                <w:kern w:val="0"/>
                <w:sz w:val="24"/>
              </w:rPr>
            </w:pPr>
            <w:r>
              <w:rPr>
                <w:rFonts w:hint="eastAsia" w:ascii="宋体" w:cs="宋体"/>
                <w:kern w:val="0"/>
                <w:sz w:val="24"/>
              </w:rPr>
              <w:t>文件澄清及答疑</w:t>
            </w:r>
          </w:p>
        </w:tc>
        <w:tc>
          <w:tcPr>
            <w:tcW w:w="6661" w:type="dxa"/>
            <w:vAlign w:val="center"/>
          </w:tcPr>
          <w:p>
            <w:pPr>
              <w:tabs>
                <w:tab w:val="left" w:pos="1860"/>
              </w:tabs>
              <w:spacing w:line="360" w:lineRule="auto"/>
              <w:rPr>
                <w:rFonts w:asciiTheme="minorEastAsia" w:hAnsiTheme="minorEastAsia" w:eastAsiaTheme="minorEastAsia"/>
                <w:bCs/>
                <w:sz w:val="24"/>
              </w:rPr>
            </w:pPr>
            <w:r>
              <w:rPr>
                <w:rFonts w:hint="eastAsia" w:asciiTheme="minorEastAsia" w:hAnsiTheme="minorEastAsia" w:eastAsiaTheme="minorEastAsia"/>
                <w:bCs/>
                <w:sz w:val="24"/>
              </w:rPr>
              <w:t>通过微信公众服务号（YXDZZB）、电话、传真、现场、网站等多渠道对企业关于招标问题进行澄清及答疑。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6" w:type="dxa"/>
            <w:vAlign w:val="center"/>
          </w:tcPr>
          <w:p>
            <w:pPr>
              <w:snapToGrid w:val="0"/>
              <w:spacing w:line="360" w:lineRule="auto"/>
              <w:jc w:val="center"/>
              <w:rPr>
                <w:rFonts w:ascii="宋体" w:cs="宋体"/>
                <w:sz w:val="24"/>
              </w:rPr>
            </w:pPr>
            <w:r>
              <w:rPr>
                <w:rFonts w:hint="eastAsia" w:ascii="宋体" w:cs="宋体"/>
                <w:sz w:val="24"/>
              </w:rPr>
              <w:t>7</w:t>
            </w:r>
          </w:p>
        </w:tc>
        <w:tc>
          <w:tcPr>
            <w:tcW w:w="2127" w:type="dxa"/>
            <w:vAlign w:val="center"/>
          </w:tcPr>
          <w:p>
            <w:pPr>
              <w:snapToGrid w:val="0"/>
              <w:spacing w:line="360" w:lineRule="auto"/>
              <w:jc w:val="center"/>
              <w:rPr>
                <w:rFonts w:asciiTheme="minorEastAsia" w:hAnsiTheme="minorEastAsia" w:eastAsiaTheme="minorEastAsia"/>
                <w:bCs/>
                <w:sz w:val="24"/>
              </w:rPr>
            </w:pPr>
            <w:r>
              <w:rPr>
                <w:rFonts w:hint="eastAsia" w:ascii="宋体" w:cs="宋体"/>
                <w:kern w:val="0"/>
                <w:sz w:val="24"/>
              </w:rPr>
              <w:t>投标人网上申报投标数据时间</w:t>
            </w:r>
          </w:p>
        </w:tc>
        <w:tc>
          <w:tcPr>
            <w:tcW w:w="6661" w:type="dxa"/>
            <w:vAlign w:val="center"/>
          </w:tcPr>
          <w:p>
            <w:pPr>
              <w:tabs>
                <w:tab w:val="left" w:pos="1860"/>
              </w:tabs>
              <w:spacing w:line="360" w:lineRule="auto"/>
              <w:rPr>
                <w:rFonts w:asciiTheme="minorEastAsia" w:hAnsiTheme="minorEastAsia" w:eastAsiaTheme="minorEastAsia"/>
                <w:bCs/>
                <w:sz w:val="24"/>
              </w:rPr>
            </w:pPr>
            <w:r>
              <w:rPr>
                <w:rFonts w:hint="eastAsia" w:asciiTheme="minorEastAsia" w:hAnsiTheme="minorEastAsia" w:eastAsiaTheme="minorEastAsia"/>
                <w:bCs/>
                <w:sz w:val="24"/>
              </w:rPr>
              <w:t>2016年6月6日9:00—2016年6月20日16:00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6" w:type="dxa"/>
            <w:vAlign w:val="center"/>
          </w:tcPr>
          <w:p>
            <w:pPr>
              <w:snapToGrid w:val="0"/>
              <w:spacing w:line="360" w:lineRule="auto"/>
              <w:jc w:val="center"/>
              <w:rPr>
                <w:rFonts w:ascii="宋体" w:cs="宋体"/>
                <w:sz w:val="24"/>
              </w:rPr>
            </w:pPr>
            <w:r>
              <w:rPr>
                <w:rFonts w:hint="eastAsia" w:ascii="宋体" w:cs="宋体"/>
                <w:sz w:val="24"/>
              </w:rPr>
              <w:t>8</w:t>
            </w:r>
          </w:p>
        </w:tc>
        <w:tc>
          <w:tcPr>
            <w:tcW w:w="2127" w:type="dxa"/>
            <w:vAlign w:val="center"/>
          </w:tcPr>
          <w:p>
            <w:pPr>
              <w:snapToGrid w:val="0"/>
              <w:spacing w:line="360" w:lineRule="auto"/>
              <w:jc w:val="center"/>
              <w:rPr>
                <w:rFonts w:ascii="宋体" w:cs="宋体"/>
                <w:kern w:val="0"/>
                <w:sz w:val="24"/>
              </w:rPr>
            </w:pPr>
            <w:r>
              <w:rPr>
                <w:rFonts w:hint="eastAsia" w:ascii="宋体" w:cs="宋体"/>
                <w:kern w:val="0"/>
                <w:sz w:val="24"/>
              </w:rPr>
              <w:t>投标人递交纸质</w:t>
            </w:r>
          </w:p>
          <w:p>
            <w:pPr>
              <w:snapToGrid w:val="0"/>
              <w:spacing w:line="360" w:lineRule="auto"/>
              <w:jc w:val="center"/>
              <w:rPr>
                <w:rFonts w:ascii="宋体" w:cs="宋体"/>
                <w:kern w:val="0"/>
                <w:sz w:val="24"/>
              </w:rPr>
            </w:pPr>
            <w:r>
              <w:rPr>
                <w:rFonts w:hint="eastAsia" w:ascii="宋体" w:cs="宋体"/>
                <w:kern w:val="0"/>
                <w:sz w:val="24"/>
              </w:rPr>
              <w:t>投标文件</w:t>
            </w:r>
          </w:p>
        </w:tc>
        <w:tc>
          <w:tcPr>
            <w:tcW w:w="6661" w:type="dxa"/>
            <w:vAlign w:val="center"/>
          </w:tcPr>
          <w:p>
            <w:pPr>
              <w:tabs>
                <w:tab w:val="left" w:pos="1860"/>
              </w:tabs>
              <w:spacing w:line="360" w:lineRule="auto"/>
              <w:rPr>
                <w:rFonts w:asciiTheme="minorEastAsia" w:hAnsiTheme="minorEastAsia" w:eastAsiaTheme="minorEastAsia"/>
                <w:bCs/>
                <w:sz w:val="24"/>
              </w:rPr>
            </w:pPr>
            <w:r>
              <w:rPr>
                <w:rFonts w:hint="eastAsia" w:asciiTheme="minorEastAsia" w:hAnsiTheme="minorEastAsia" w:eastAsiaTheme="minorEastAsia"/>
                <w:bCs/>
                <w:sz w:val="24"/>
              </w:rPr>
              <w:t>时间：2016年6月7日—2016年6月24日（9:00-11:30、13:30-16:00节假日除外），逾期不再受理。</w:t>
            </w:r>
          </w:p>
          <w:p>
            <w:pPr>
              <w:tabs>
                <w:tab w:val="left" w:pos="1860"/>
              </w:tabs>
              <w:spacing w:line="360" w:lineRule="auto"/>
              <w:rPr>
                <w:rFonts w:asciiTheme="minorEastAsia" w:hAnsiTheme="minorEastAsia" w:eastAsiaTheme="minorEastAsia"/>
                <w:bCs/>
                <w:sz w:val="24"/>
              </w:rPr>
            </w:pPr>
            <w:r>
              <w:rPr>
                <w:rFonts w:hint="eastAsia" w:asciiTheme="minorEastAsia" w:hAnsiTheme="minorEastAsia" w:eastAsiaTheme="minorEastAsia"/>
                <w:bCs/>
                <w:sz w:val="24"/>
              </w:rPr>
              <w:t>地点：中资国际招标有限责任公司锦州分公司（</w:t>
            </w:r>
            <w:r>
              <w:rPr>
                <w:rFonts w:asciiTheme="minorEastAsia" w:hAnsiTheme="minorEastAsia" w:eastAsiaTheme="minorEastAsia"/>
                <w:bCs/>
                <w:sz w:val="24"/>
              </w:rPr>
              <w:t>锦州市</w:t>
            </w:r>
            <w:r>
              <w:rPr>
                <w:rFonts w:hint="eastAsia" w:asciiTheme="minorEastAsia" w:hAnsiTheme="minorEastAsia" w:eastAsiaTheme="minorEastAsia"/>
                <w:bCs/>
                <w:sz w:val="24"/>
              </w:rPr>
              <w:t>太和区市府路典逸心洲2-106号）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6" w:type="dxa"/>
            <w:vAlign w:val="center"/>
          </w:tcPr>
          <w:p>
            <w:pPr>
              <w:snapToGrid w:val="0"/>
              <w:spacing w:line="360" w:lineRule="auto"/>
              <w:jc w:val="center"/>
              <w:rPr>
                <w:rFonts w:ascii="宋体" w:cs="宋体"/>
                <w:sz w:val="24"/>
              </w:rPr>
            </w:pPr>
            <w:r>
              <w:rPr>
                <w:rFonts w:hint="eastAsia" w:ascii="宋体" w:cs="宋体"/>
                <w:sz w:val="24"/>
              </w:rPr>
              <w:t>9</w:t>
            </w:r>
          </w:p>
        </w:tc>
        <w:tc>
          <w:tcPr>
            <w:tcW w:w="2127" w:type="dxa"/>
            <w:vAlign w:val="center"/>
          </w:tcPr>
          <w:p>
            <w:pPr>
              <w:snapToGrid w:val="0"/>
              <w:spacing w:line="360" w:lineRule="auto"/>
              <w:jc w:val="center"/>
              <w:rPr>
                <w:rFonts w:ascii="宋体" w:cs="宋体"/>
                <w:kern w:val="0"/>
                <w:sz w:val="24"/>
              </w:rPr>
            </w:pPr>
            <w:r>
              <w:rPr>
                <w:rFonts w:hint="eastAsia" w:ascii="宋体" w:cs="宋体"/>
                <w:kern w:val="0"/>
                <w:sz w:val="24"/>
              </w:rPr>
              <w:t>投标人网上信</w:t>
            </w:r>
          </w:p>
          <w:p>
            <w:pPr>
              <w:snapToGrid w:val="0"/>
              <w:spacing w:line="360" w:lineRule="auto"/>
              <w:jc w:val="center"/>
              <w:rPr>
                <w:rFonts w:ascii="宋体" w:cs="宋体"/>
                <w:kern w:val="0"/>
                <w:sz w:val="24"/>
              </w:rPr>
            </w:pPr>
            <w:r>
              <w:rPr>
                <w:rFonts w:hint="eastAsia" w:ascii="宋体" w:cs="宋体"/>
                <w:kern w:val="0"/>
                <w:sz w:val="24"/>
              </w:rPr>
              <w:t>息及基准价确认</w:t>
            </w:r>
          </w:p>
        </w:tc>
        <w:tc>
          <w:tcPr>
            <w:tcW w:w="6661" w:type="dxa"/>
            <w:vAlign w:val="center"/>
          </w:tcPr>
          <w:p>
            <w:pPr>
              <w:tabs>
                <w:tab w:val="left" w:pos="1860"/>
              </w:tabs>
              <w:spacing w:line="360" w:lineRule="auto"/>
              <w:rPr>
                <w:rFonts w:asciiTheme="minorEastAsia" w:hAnsiTheme="minorEastAsia" w:eastAsiaTheme="minorEastAsia"/>
                <w:bCs/>
                <w:sz w:val="24"/>
              </w:rPr>
            </w:pPr>
            <w:r>
              <w:rPr>
                <w:rFonts w:hint="eastAsia" w:ascii="宋体" w:cs="宋体"/>
                <w:kern w:val="0"/>
                <w:sz w:val="24"/>
              </w:rPr>
              <w:t>具体时间、操作方法网上另行发布。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6" w:type="dxa"/>
            <w:vAlign w:val="center"/>
          </w:tcPr>
          <w:p>
            <w:pPr>
              <w:snapToGrid w:val="0"/>
              <w:spacing w:line="360" w:lineRule="auto"/>
              <w:jc w:val="center"/>
              <w:rPr>
                <w:rFonts w:ascii="宋体" w:cs="宋体"/>
                <w:sz w:val="24"/>
              </w:rPr>
            </w:pPr>
            <w:r>
              <w:rPr>
                <w:rFonts w:hint="eastAsia" w:ascii="宋体" w:cs="宋体"/>
                <w:sz w:val="24"/>
              </w:rPr>
              <w:t>10</w:t>
            </w:r>
          </w:p>
        </w:tc>
        <w:tc>
          <w:tcPr>
            <w:tcW w:w="2127" w:type="dxa"/>
            <w:vAlign w:val="center"/>
          </w:tcPr>
          <w:p>
            <w:pPr>
              <w:snapToGrid w:val="0"/>
              <w:spacing w:line="360" w:lineRule="auto"/>
              <w:jc w:val="center"/>
              <w:rPr>
                <w:rFonts w:ascii="宋体" w:cs="宋体"/>
                <w:kern w:val="0"/>
                <w:sz w:val="24"/>
              </w:rPr>
            </w:pPr>
            <w:r>
              <w:rPr>
                <w:rFonts w:hint="eastAsia" w:ascii="宋体" w:cs="宋体"/>
                <w:kern w:val="0"/>
                <w:sz w:val="24"/>
              </w:rPr>
              <w:t>投标人报价</w:t>
            </w:r>
          </w:p>
        </w:tc>
        <w:tc>
          <w:tcPr>
            <w:tcW w:w="6661" w:type="dxa"/>
            <w:vAlign w:val="center"/>
          </w:tcPr>
          <w:p>
            <w:pPr>
              <w:tabs>
                <w:tab w:val="left" w:pos="1860"/>
              </w:tabs>
              <w:spacing w:line="360" w:lineRule="auto"/>
              <w:rPr>
                <w:rFonts w:asciiTheme="minorEastAsia" w:hAnsiTheme="minorEastAsia" w:eastAsiaTheme="minorEastAsia"/>
                <w:bCs/>
                <w:sz w:val="24"/>
              </w:rPr>
            </w:pPr>
            <w:r>
              <w:rPr>
                <w:rFonts w:hint="eastAsia" w:ascii="宋体" w:cs="宋体"/>
                <w:kern w:val="0"/>
                <w:sz w:val="24"/>
              </w:rPr>
              <w:t>具体时间、操作方法网上另行发布。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6" w:type="dxa"/>
            <w:vAlign w:val="center"/>
          </w:tcPr>
          <w:p>
            <w:pPr>
              <w:snapToGrid w:val="0"/>
              <w:spacing w:line="360" w:lineRule="auto"/>
              <w:jc w:val="center"/>
              <w:rPr>
                <w:rFonts w:ascii="宋体" w:cs="宋体"/>
                <w:sz w:val="24"/>
              </w:rPr>
            </w:pPr>
            <w:r>
              <w:rPr>
                <w:rFonts w:hint="eastAsia" w:ascii="宋体" w:cs="宋体"/>
                <w:sz w:val="24"/>
              </w:rPr>
              <w:t>1</w:t>
            </w:r>
            <w:r>
              <w:rPr>
                <w:rFonts w:ascii="宋体" w:cs="宋体"/>
                <w:sz w:val="24"/>
              </w:rPr>
              <w:t>1</w:t>
            </w:r>
          </w:p>
        </w:tc>
        <w:tc>
          <w:tcPr>
            <w:tcW w:w="2127" w:type="dxa"/>
            <w:vAlign w:val="center"/>
          </w:tcPr>
          <w:p>
            <w:pPr>
              <w:snapToGrid w:val="0"/>
              <w:spacing w:line="360" w:lineRule="auto"/>
              <w:jc w:val="center"/>
              <w:rPr>
                <w:rFonts w:ascii="宋体" w:cs="宋体"/>
                <w:kern w:val="0"/>
                <w:sz w:val="24"/>
              </w:rPr>
            </w:pPr>
            <w:r>
              <w:rPr>
                <w:rFonts w:hint="eastAsia" w:ascii="宋体" w:cs="宋体"/>
                <w:kern w:val="0"/>
                <w:sz w:val="24"/>
              </w:rPr>
              <w:t>投标人报价解密</w:t>
            </w:r>
          </w:p>
        </w:tc>
        <w:tc>
          <w:tcPr>
            <w:tcW w:w="6661" w:type="dxa"/>
            <w:vAlign w:val="center"/>
          </w:tcPr>
          <w:p>
            <w:pPr>
              <w:tabs>
                <w:tab w:val="left" w:pos="1860"/>
              </w:tabs>
              <w:spacing w:line="360" w:lineRule="auto"/>
              <w:rPr>
                <w:rFonts w:asciiTheme="minorEastAsia" w:hAnsiTheme="minorEastAsia" w:eastAsiaTheme="minorEastAsia"/>
                <w:bCs/>
                <w:sz w:val="24"/>
              </w:rPr>
            </w:pPr>
            <w:r>
              <w:rPr>
                <w:rFonts w:hint="eastAsia" w:ascii="宋体" w:cs="宋体"/>
                <w:kern w:val="0"/>
                <w:sz w:val="24"/>
              </w:rPr>
              <w:t>具体时间、操作方法网上另行发布。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6" w:type="dxa"/>
            <w:vAlign w:val="center"/>
          </w:tcPr>
          <w:p>
            <w:pPr>
              <w:snapToGrid w:val="0"/>
              <w:spacing w:line="360" w:lineRule="auto"/>
              <w:jc w:val="center"/>
              <w:rPr>
                <w:rFonts w:ascii="宋体" w:cs="宋体"/>
                <w:sz w:val="24"/>
              </w:rPr>
            </w:pPr>
            <w:r>
              <w:rPr>
                <w:rFonts w:hint="eastAsia" w:ascii="宋体" w:cs="宋体"/>
                <w:sz w:val="24"/>
              </w:rPr>
              <w:t>12</w:t>
            </w:r>
          </w:p>
        </w:tc>
        <w:tc>
          <w:tcPr>
            <w:tcW w:w="2127" w:type="dxa"/>
            <w:vAlign w:val="center"/>
          </w:tcPr>
          <w:p>
            <w:pPr>
              <w:snapToGrid w:val="0"/>
              <w:spacing w:line="360" w:lineRule="auto"/>
              <w:jc w:val="center"/>
              <w:rPr>
                <w:rFonts w:ascii="宋体" w:cs="宋体"/>
                <w:kern w:val="0"/>
                <w:sz w:val="24"/>
              </w:rPr>
            </w:pPr>
            <w:r>
              <w:rPr>
                <w:rFonts w:hint="eastAsia" w:ascii="宋体" w:cs="宋体"/>
                <w:kern w:val="0"/>
                <w:sz w:val="24"/>
              </w:rPr>
              <w:t>挂网竞价</w:t>
            </w:r>
          </w:p>
        </w:tc>
        <w:tc>
          <w:tcPr>
            <w:tcW w:w="6661" w:type="dxa"/>
            <w:vAlign w:val="center"/>
          </w:tcPr>
          <w:p>
            <w:pPr>
              <w:tabs>
                <w:tab w:val="left" w:pos="1860"/>
              </w:tabs>
              <w:spacing w:line="360" w:lineRule="auto"/>
              <w:rPr>
                <w:rFonts w:asciiTheme="minorEastAsia" w:hAnsiTheme="minorEastAsia" w:eastAsiaTheme="minorEastAsia"/>
                <w:bCs/>
                <w:sz w:val="24"/>
              </w:rPr>
            </w:pPr>
            <w:r>
              <w:rPr>
                <w:rFonts w:hint="eastAsia" w:ascii="宋体" w:cs="宋体"/>
                <w:kern w:val="0"/>
                <w:sz w:val="24"/>
              </w:rPr>
              <w:t>具体时间、操作方法网上另行发布。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6" w:type="dxa"/>
            <w:vAlign w:val="center"/>
          </w:tcPr>
          <w:p>
            <w:pPr>
              <w:snapToGrid w:val="0"/>
              <w:spacing w:line="360" w:lineRule="auto"/>
              <w:jc w:val="center"/>
              <w:rPr>
                <w:rFonts w:ascii="宋体" w:cs="宋体"/>
                <w:sz w:val="24"/>
              </w:rPr>
            </w:pPr>
            <w:r>
              <w:rPr>
                <w:rFonts w:hint="eastAsia" w:ascii="宋体" w:cs="宋体"/>
                <w:sz w:val="24"/>
              </w:rPr>
              <w:t>13</w:t>
            </w:r>
          </w:p>
        </w:tc>
        <w:tc>
          <w:tcPr>
            <w:tcW w:w="2127" w:type="dxa"/>
            <w:vAlign w:val="center"/>
          </w:tcPr>
          <w:p>
            <w:pPr>
              <w:snapToGrid w:val="0"/>
              <w:spacing w:line="360" w:lineRule="auto"/>
              <w:jc w:val="center"/>
              <w:rPr>
                <w:rFonts w:ascii="宋体" w:cs="宋体"/>
                <w:kern w:val="0"/>
                <w:sz w:val="24"/>
              </w:rPr>
            </w:pPr>
            <w:r>
              <w:rPr>
                <w:rFonts w:hint="eastAsia" w:ascii="宋体" w:cs="宋体"/>
                <w:kern w:val="0"/>
                <w:sz w:val="24"/>
              </w:rPr>
              <w:t>议 价</w:t>
            </w:r>
          </w:p>
        </w:tc>
        <w:tc>
          <w:tcPr>
            <w:tcW w:w="6661" w:type="dxa"/>
            <w:vAlign w:val="center"/>
          </w:tcPr>
          <w:p>
            <w:pPr>
              <w:tabs>
                <w:tab w:val="left" w:pos="1860"/>
              </w:tabs>
              <w:spacing w:line="360" w:lineRule="auto"/>
              <w:rPr>
                <w:rFonts w:ascii="宋体" w:cs="宋体"/>
                <w:kern w:val="0"/>
                <w:sz w:val="24"/>
              </w:rPr>
            </w:pPr>
            <w:r>
              <w:rPr>
                <w:rFonts w:hint="eastAsia" w:ascii="宋体" w:cs="宋体"/>
                <w:kern w:val="0"/>
                <w:sz w:val="24"/>
              </w:rPr>
              <w:t>具体时间、操作方法网上另行发布。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6" w:type="dxa"/>
            <w:vAlign w:val="center"/>
          </w:tcPr>
          <w:p>
            <w:pPr>
              <w:snapToGrid w:val="0"/>
              <w:spacing w:line="360" w:lineRule="auto"/>
              <w:jc w:val="center"/>
              <w:rPr>
                <w:rFonts w:ascii="宋体" w:cs="宋体"/>
                <w:sz w:val="24"/>
              </w:rPr>
            </w:pPr>
            <w:r>
              <w:rPr>
                <w:rFonts w:hint="eastAsia" w:ascii="宋体" w:cs="宋体"/>
                <w:sz w:val="24"/>
              </w:rPr>
              <w:t>14</w:t>
            </w:r>
          </w:p>
        </w:tc>
        <w:tc>
          <w:tcPr>
            <w:tcW w:w="2127" w:type="dxa"/>
            <w:vAlign w:val="center"/>
          </w:tcPr>
          <w:p>
            <w:pPr>
              <w:snapToGrid w:val="0"/>
              <w:spacing w:line="360" w:lineRule="auto"/>
              <w:jc w:val="center"/>
              <w:rPr>
                <w:rFonts w:ascii="宋体" w:cs="宋体"/>
                <w:kern w:val="0"/>
                <w:sz w:val="24"/>
              </w:rPr>
            </w:pPr>
            <w:r>
              <w:rPr>
                <w:rFonts w:hint="eastAsia" w:ascii="宋体" w:cs="宋体"/>
                <w:kern w:val="0"/>
                <w:sz w:val="24"/>
              </w:rPr>
              <w:t>配送要求</w:t>
            </w:r>
          </w:p>
        </w:tc>
        <w:tc>
          <w:tcPr>
            <w:tcW w:w="6661" w:type="dxa"/>
            <w:vAlign w:val="center"/>
          </w:tcPr>
          <w:p>
            <w:pPr>
              <w:tabs>
                <w:tab w:val="left" w:pos="1860"/>
              </w:tabs>
              <w:spacing w:line="360" w:lineRule="auto"/>
              <w:rPr>
                <w:rFonts w:ascii="宋体" w:cs="宋体"/>
                <w:kern w:val="0"/>
                <w:sz w:val="24"/>
              </w:rPr>
            </w:pPr>
            <w:r>
              <w:rPr>
                <w:rFonts w:hint="eastAsia" w:ascii="宋体" w:cs="宋体"/>
                <w:kern w:val="0"/>
                <w:sz w:val="24"/>
              </w:rPr>
              <w:t>要充分考虑医院对医用耗材、检验试剂的配送需要和管理条件。详见《采购文件》8.2。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6" w:type="dxa"/>
            <w:vAlign w:val="center"/>
          </w:tcPr>
          <w:p>
            <w:pPr>
              <w:snapToGrid w:val="0"/>
              <w:spacing w:line="360" w:lineRule="auto"/>
              <w:jc w:val="center"/>
              <w:rPr>
                <w:rFonts w:ascii="宋体" w:cs="宋体"/>
                <w:sz w:val="24"/>
              </w:rPr>
            </w:pPr>
            <w:r>
              <w:rPr>
                <w:rFonts w:hint="eastAsia" w:ascii="宋体" w:cs="宋体"/>
                <w:sz w:val="24"/>
              </w:rPr>
              <w:t>15</w:t>
            </w:r>
          </w:p>
        </w:tc>
        <w:tc>
          <w:tcPr>
            <w:tcW w:w="2127" w:type="dxa"/>
            <w:vAlign w:val="center"/>
          </w:tcPr>
          <w:p>
            <w:pPr>
              <w:snapToGrid w:val="0"/>
              <w:spacing w:line="360" w:lineRule="auto"/>
              <w:jc w:val="center"/>
              <w:rPr>
                <w:rFonts w:ascii="宋体" w:cs="宋体"/>
                <w:kern w:val="0"/>
                <w:sz w:val="24"/>
              </w:rPr>
            </w:pPr>
            <w:r>
              <w:rPr>
                <w:rFonts w:hint="eastAsia" w:ascii="宋体" w:cs="宋体"/>
                <w:kern w:val="0"/>
                <w:sz w:val="24"/>
              </w:rPr>
              <w:t>中介代理服务费标准及收费办法</w:t>
            </w:r>
          </w:p>
        </w:tc>
        <w:tc>
          <w:tcPr>
            <w:tcW w:w="6661" w:type="dxa"/>
            <w:vAlign w:val="center"/>
          </w:tcPr>
          <w:p>
            <w:pPr>
              <w:tabs>
                <w:tab w:val="left" w:pos="1860"/>
              </w:tabs>
              <w:spacing w:line="360" w:lineRule="auto"/>
              <w:rPr>
                <w:rFonts w:ascii="宋体" w:cs="宋体"/>
                <w:kern w:val="0"/>
                <w:sz w:val="24"/>
              </w:rPr>
            </w:pPr>
            <w:r>
              <w:rPr>
                <w:rFonts w:ascii="宋体" w:cs="宋体"/>
                <w:kern w:val="0"/>
                <w:sz w:val="24"/>
              </w:rPr>
              <w:t>1、</w:t>
            </w:r>
            <w:r>
              <w:rPr>
                <w:rFonts w:hint="eastAsia" w:ascii="宋体" w:cs="宋体"/>
                <w:kern w:val="0"/>
                <w:sz w:val="24"/>
              </w:rPr>
              <w:t>按照计价格[2011]534号文件《招标代理服务收费管理暂行办法》规定下浮10%执行</w:t>
            </w:r>
            <w:r>
              <w:rPr>
                <w:rFonts w:ascii="宋体" w:cs="宋体"/>
                <w:kern w:val="0"/>
                <w:sz w:val="24"/>
              </w:rPr>
              <w:t>；</w:t>
            </w:r>
          </w:p>
          <w:p>
            <w:pPr>
              <w:tabs>
                <w:tab w:val="left" w:pos="1860"/>
              </w:tabs>
              <w:spacing w:line="360" w:lineRule="auto"/>
              <w:rPr>
                <w:rFonts w:ascii="宋体" w:cs="宋体"/>
                <w:color w:val="FF0000"/>
                <w:kern w:val="0"/>
                <w:sz w:val="24"/>
              </w:rPr>
            </w:pPr>
            <w:r>
              <w:rPr>
                <w:rFonts w:hint="eastAsia" w:ascii="宋体" w:cs="宋体"/>
                <w:kern w:val="0"/>
                <w:sz w:val="24"/>
              </w:rPr>
              <w:t>2、按照网上采购金额核算，由</w:t>
            </w:r>
            <w:r>
              <w:rPr>
                <w:rFonts w:hint="eastAsia" w:ascii="宋体" w:cs="宋体"/>
                <w:b/>
                <w:kern w:val="0"/>
                <w:sz w:val="24"/>
              </w:rPr>
              <w:t>配送企业</w:t>
            </w:r>
            <w:r>
              <w:rPr>
                <w:rFonts w:hint="eastAsia" w:ascii="宋体" w:cs="宋体"/>
                <w:kern w:val="0"/>
                <w:sz w:val="24"/>
              </w:rPr>
              <w:t>按月结清。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6" w:type="dxa"/>
            <w:vAlign w:val="center"/>
          </w:tcPr>
          <w:p>
            <w:pPr>
              <w:snapToGrid w:val="0"/>
              <w:spacing w:line="360" w:lineRule="auto"/>
              <w:jc w:val="center"/>
              <w:rPr>
                <w:rFonts w:ascii="宋体" w:cs="宋体"/>
                <w:sz w:val="24"/>
              </w:rPr>
            </w:pPr>
            <w:r>
              <w:rPr>
                <w:rFonts w:hint="eastAsia" w:ascii="宋体" w:cs="宋体"/>
                <w:sz w:val="24"/>
              </w:rPr>
              <w:t>16</w:t>
            </w:r>
          </w:p>
        </w:tc>
        <w:tc>
          <w:tcPr>
            <w:tcW w:w="2127" w:type="dxa"/>
            <w:vAlign w:val="center"/>
          </w:tcPr>
          <w:p>
            <w:pPr>
              <w:snapToGrid w:val="0"/>
              <w:spacing w:line="360" w:lineRule="auto"/>
              <w:jc w:val="center"/>
              <w:rPr>
                <w:rFonts w:ascii="宋体" w:cs="宋体"/>
                <w:kern w:val="0"/>
                <w:sz w:val="24"/>
              </w:rPr>
            </w:pPr>
            <w:r>
              <w:rPr>
                <w:rFonts w:hint="eastAsia" w:ascii="宋体" w:cs="宋体"/>
                <w:kern w:val="0"/>
                <w:sz w:val="24"/>
              </w:rPr>
              <w:t>成交购销</w:t>
            </w:r>
          </w:p>
          <w:p>
            <w:pPr>
              <w:snapToGrid w:val="0"/>
              <w:spacing w:line="360" w:lineRule="auto"/>
              <w:jc w:val="center"/>
              <w:rPr>
                <w:rFonts w:ascii="宋体" w:cs="宋体"/>
                <w:kern w:val="0"/>
                <w:sz w:val="24"/>
              </w:rPr>
            </w:pPr>
            <w:r>
              <w:rPr>
                <w:rFonts w:hint="eastAsia" w:ascii="宋体" w:cs="宋体"/>
                <w:kern w:val="0"/>
                <w:sz w:val="24"/>
              </w:rPr>
              <w:t>合同签订</w:t>
            </w:r>
          </w:p>
        </w:tc>
        <w:tc>
          <w:tcPr>
            <w:tcW w:w="6661" w:type="dxa"/>
            <w:vAlign w:val="center"/>
          </w:tcPr>
          <w:p>
            <w:pPr>
              <w:tabs>
                <w:tab w:val="left" w:pos="1860"/>
              </w:tabs>
              <w:spacing w:line="360" w:lineRule="auto"/>
              <w:rPr>
                <w:rFonts w:ascii="宋体" w:cs="宋体"/>
                <w:color w:val="FF0000"/>
                <w:kern w:val="0"/>
                <w:sz w:val="24"/>
              </w:rPr>
            </w:pPr>
            <w:r>
              <w:rPr>
                <w:rFonts w:hint="eastAsia" w:ascii="宋体" w:cs="宋体"/>
                <w:kern w:val="0"/>
                <w:sz w:val="24"/>
              </w:rPr>
              <w:t>采购人与中标企业或其委托的配送企业签订具体购销合同。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4" w:hRule="atLeast"/>
        </w:trPr>
        <w:tc>
          <w:tcPr>
            <w:tcW w:w="846" w:type="dxa"/>
            <w:vAlign w:val="center"/>
          </w:tcPr>
          <w:p>
            <w:pPr>
              <w:snapToGrid w:val="0"/>
              <w:spacing w:line="360" w:lineRule="auto"/>
              <w:jc w:val="center"/>
              <w:rPr>
                <w:rFonts w:ascii="宋体" w:cs="宋体"/>
                <w:sz w:val="24"/>
              </w:rPr>
            </w:pPr>
            <w:r>
              <w:rPr>
                <w:rFonts w:hint="eastAsia" w:ascii="宋体" w:cs="宋体"/>
                <w:sz w:val="24"/>
              </w:rPr>
              <w:t>17</w:t>
            </w:r>
          </w:p>
        </w:tc>
        <w:tc>
          <w:tcPr>
            <w:tcW w:w="2127" w:type="dxa"/>
            <w:vAlign w:val="center"/>
          </w:tcPr>
          <w:p>
            <w:pPr>
              <w:snapToGrid w:val="0"/>
              <w:spacing w:line="360" w:lineRule="auto"/>
              <w:jc w:val="center"/>
              <w:rPr>
                <w:rFonts w:ascii="宋体" w:cs="宋体"/>
                <w:kern w:val="0"/>
                <w:sz w:val="24"/>
              </w:rPr>
            </w:pPr>
            <w:r>
              <w:rPr>
                <w:rFonts w:hint="eastAsia" w:ascii="宋体" w:cs="宋体"/>
                <w:kern w:val="0"/>
                <w:sz w:val="24"/>
              </w:rPr>
              <w:t>采购周期</w:t>
            </w:r>
          </w:p>
        </w:tc>
        <w:tc>
          <w:tcPr>
            <w:tcW w:w="6661" w:type="dxa"/>
            <w:vAlign w:val="center"/>
          </w:tcPr>
          <w:p>
            <w:pPr>
              <w:tabs>
                <w:tab w:val="left" w:pos="1860"/>
              </w:tabs>
              <w:spacing w:line="360" w:lineRule="auto"/>
              <w:rPr>
                <w:rFonts w:ascii="宋体" w:cs="宋体"/>
                <w:kern w:val="0"/>
                <w:sz w:val="24"/>
              </w:rPr>
            </w:pPr>
            <w:r>
              <w:rPr>
                <w:rFonts w:hint="eastAsia" w:ascii="宋体" w:cs="宋体"/>
                <w:kern w:val="0"/>
                <w:sz w:val="24"/>
              </w:rPr>
              <w:t>原则上不少于12个月。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6" w:type="dxa"/>
            <w:vAlign w:val="center"/>
          </w:tcPr>
          <w:p>
            <w:pPr>
              <w:snapToGrid w:val="0"/>
              <w:spacing w:line="360" w:lineRule="auto"/>
              <w:jc w:val="center"/>
              <w:rPr>
                <w:rFonts w:ascii="宋体" w:cs="宋体"/>
                <w:sz w:val="24"/>
              </w:rPr>
            </w:pPr>
            <w:r>
              <w:rPr>
                <w:rFonts w:hint="eastAsia" w:ascii="宋体" w:cs="宋体"/>
                <w:sz w:val="24"/>
              </w:rPr>
              <w:t>18</w:t>
            </w:r>
          </w:p>
        </w:tc>
        <w:tc>
          <w:tcPr>
            <w:tcW w:w="2127" w:type="dxa"/>
            <w:vAlign w:val="center"/>
          </w:tcPr>
          <w:p>
            <w:pPr>
              <w:snapToGrid w:val="0"/>
              <w:spacing w:line="360" w:lineRule="auto"/>
              <w:jc w:val="center"/>
              <w:rPr>
                <w:rFonts w:ascii="宋体" w:cs="宋体"/>
                <w:kern w:val="0"/>
                <w:sz w:val="24"/>
              </w:rPr>
            </w:pPr>
            <w:r>
              <w:rPr>
                <w:rFonts w:hint="eastAsia" w:ascii="宋体" w:cs="宋体"/>
                <w:kern w:val="0"/>
                <w:sz w:val="24"/>
              </w:rPr>
              <w:t>有效通知载体</w:t>
            </w:r>
          </w:p>
        </w:tc>
        <w:tc>
          <w:tcPr>
            <w:tcW w:w="6661" w:type="dxa"/>
            <w:vAlign w:val="center"/>
          </w:tcPr>
          <w:p>
            <w:pPr>
              <w:tabs>
                <w:tab w:val="left" w:pos="1860"/>
              </w:tabs>
              <w:spacing w:line="360" w:lineRule="auto"/>
              <w:rPr>
                <w:color w:val="0563C1" w:themeColor="hyperlink"/>
                <w:spacing w:val="-5"/>
                <w:kern w:val="0"/>
                <w:sz w:val="24"/>
                <w:u w:val="single"/>
                <w14:textFill>
                  <w14:solidFill>
                    <w14:schemeClr w14:val="hlink"/>
                  </w14:solidFill>
                </w14:textFill>
              </w:rPr>
            </w:pPr>
            <w:r>
              <w:rPr>
                <w:rFonts w:hint="eastAsia" w:asciiTheme="minorEastAsia" w:hAnsiTheme="minorEastAsia" w:eastAsiaTheme="minorEastAsia"/>
                <w:bCs/>
                <w:color w:val="000000"/>
                <w:sz w:val="24"/>
              </w:rPr>
              <w:t>中国药械电子招标网（</w:t>
            </w:r>
            <w:r>
              <w:fldChar w:fldCharType="begin"/>
            </w:r>
            <w:r>
              <w:instrText xml:space="preserve"> HYPERLINK "http://www.yxdzzb.com" </w:instrText>
            </w:r>
            <w:r>
              <w:fldChar w:fldCharType="separate"/>
            </w:r>
            <w:r>
              <w:rPr>
                <w:rStyle w:val="10"/>
                <w:rFonts w:hint="eastAsia"/>
                <w:sz w:val="24"/>
              </w:rPr>
              <w:t>http://www.yxdzzb.com</w:t>
            </w:r>
            <w:r>
              <w:rPr>
                <w:rStyle w:val="10"/>
                <w:rFonts w:hint="eastAsia"/>
                <w:sz w:val="24"/>
              </w:rPr>
              <w:fldChar w:fldCharType="end"/>
            </w:r>
            <w:r>
              <w:rPr>
                <w:color w:val="000000"/>
                <w:sz w:val="24"/>
              </w:rPr>
              <w:t>）</w:t>
            </w:r>
            <w:r>
              <w:rPr>
                <w:rFonts w:hint="eastAsia" w:asciiTheme="minorEastAsia" w:hAnsiTheme="minorEastAsia" w:eastAsiaTheme="minorEastAsia"/>
                <w:bCs/>
                <w:color w:val="000000"/>
                <w:sz w:val="24"/>
              </w:rPr>
              <w:t>、锦州市医疗器械集中采购网（</w:t>
            </w:r>
            <w:r>
              <w:fldChar w:fldCharType="begin"/>
            </w:r>
            <w:r>
              <w:instrText xml:space="preserve"> HYPERLINK "http://jzqx.yxdzzb.com" </w:instrText>
            </w:r>
            <w:r>
              <w:fldChar w:fldCharType="separate"/>
            </w:r>
            <w:r>
              <w:rPr>
                <w:rStyle w:val="10"/>
                <w:rFonts w:hint="eastAsia"/>
                <w:sz w:val="24"/>
              </w:rPr>
              <w:t>http://jzqx.yxdzzb.com</w:t>
            </w:r>
            <w:r>
              <w:rPr>
                <w:rStyle w:val="10"/>
                <w:rFonts w:hint="eastAsia"/>
                <w:sz w:val="24"/>
              </w:rPr>
              <w:fldChar w:fldCharType="end"/>
            </w:r>
            <w:r>
              <w:rPr>
                <w:color w:val="000000"/>
                <w:sz w:val="24"/>
              </w:rPr>
              <w:t>）</w:t>
            </w:r>
            <w:r>
              <w:rPr>
                <w:rFonts w:hint="eastAsia"/>
                <w:spacing w:val="-5"/>
                <w:kern w:val="0"/>
                <w:sz w:val="24"/>
              </w:rPr>
              <w:t>及微信公众服务号(</w:t>
            </w:r>
            <w:r>
              <w:rPr>
                <w:spacing w:val="-5"/>
                <w:kern w:val="0"/>
                <w:sz w:val="24"/>
              </w:rPr>
              <w:t>YXDZZB</w:t>
            </w:r>
            <w:r>
              <w:rPr>
                <w:rFonts w:hint="eastAsia"/>
                <w:spacing w:val="-5"/>
                <w:kern w:val="0"/>
                <w:sz w:val="24"/>
              </w:rPr>
              <w:t>)</w:t>
            </w:r>
            <w:r>
              <w:rPr>
                <w:spacing w:val="10"/>
                <w:kern w:val="0"/>
                <w:sz w:val="24"/>
              </w:rPr>
              <w:t xml:space="preserve"> </w:t>
            </w:r>
            <w:r>
              <w:rPr>
                <w:rFonts w:hint="eastAsia" w:ascii="宋体" w:cs="宋体"/>
                <w:spacing w:val="-7"/>
                <w:kern w:val="0"/>
                <w:sz w:val="24"/>
              </w:rPr>
              <w:t>为</w:t>
            </w:r>
            <w:r>
              <w:rPr>
                <w:rFonts w:hint="eastAsia" w:ascii="宋体" w:cs="宋体"/>
                <w:spacing w:val="-10"/>
                <w:kern w:val="0"/>
                <w:sz w:val="24"/>
              </w:rPr>
              <w:t>有</w:t>
            </w:r>
            <w:r>
              <w:rPr>
                <w:rFonts w:hint="eastAsia" w:ascii="宋体" w:cs="宋体"/>
                <w:spacing w:val="-7"/>
                <w:kern w:val="0"/>
                <w:sz w:val="24"/>
              </w:rPr>
              <w:t>效的</w:t>
            </w:r>
            <w:r>
              <w:rPr>
                <w:rFonts w:hint="eastAsia" w:ascii="宋体" w:cs="宋体"/>
                <w:spacing w:val="-10"/>
                <w:kern w:val="0"/>
                <w:sz w:val="24"/>
              </w:rPr>
              <w:t>信</w:t>
            </w:r>
            <w:r>
              <w:rPr>
                <w:rFonts w:hint="eastAsia" w:ascii="宋体" w:cs="宋体"/>
                <w:spacing w:val="-7"/>
                <w:kern w:val="0"/>
                <w:sz w:val="24"/>
              </w:rPr>
              <w:t>息发</w:t>
            </w:r>
            <w:r>
              <w:rPr>
                <w:rFonts w:hint="eastAsia" w:ascii="宋体" w:cs="宋体"/>
                <w:spacing w:val="-9"/>
                <w:kern w:val="0"/>
                <w:sz w:val="24"/>
              </w:rPr>
              <w:t>布</w:t>
            </w:r>
            <w:r>
              <w:rPr>
                <w:rFonts w:hint="eastAsia" w:ascii="宋体" w:cs="宋体"/>
                <w:spacing w:val="2"/>
                <w:kern w:val="0"/>
                <w:sz w:val="24"/>
              </w:rPr>
              <w:t>载</w:t>
            </w:r>
            <w:r>
              <w:rPr>
                <w:rFonts w:hint="eastAsia" w:ascii="宋体" w:cs="宋体"/>
                <w:kern w:val="0"/>
                <w:sz w:val="24"/>
              </w:rPr>
              <w:t>体，所有的申报投标人应及</w:t>
            </w:r>
            <w:r>
              <w:rPr>
                <w:rFonts w:hint="eastAsia" w:ascii="宋体" w:cs="宋体"/>
                <w:spacing w:val="1"/>
                <w:kern w:val="0"/>
                <w:sz w:val="24"/>
              </w:rPr>
              <w:t>时</w:t>
            </w:r>
            <w:r>
              <w:rPr>
                <w:rFonts w:hint="eastAsia" w:ascii="宋体" w:cs="宋体"/>
                <w:spacing w:val="-10"/>
                <w:kern w:val="0"/>
                <w:sz w:val="24"/>
              </w:rPr>
              <w:t>登</w:t>
            </w:r>
            <w:r>
              <w:rPr>
                <w:rFonts w:hint="eastAsia" w:ascii="宋体" w:cs="宋体"/>
                <w:spacing w:val="-7"/>
                <w:kern w:val="0"/>
                <w:sz w:val="24"/>
              </w:rPr>
              <w:t>录</w:t>
            </w:r>
            <w:r>
              <w:fldChar w:fldCharType="begin"/>
            </w:r>
            <w:r>
              <w:instrText xml:space="preserve"> HYPERLINK "http://gd.emedchina.cn/" </w:instrText>
            </w:r>
            <w:r>
              <w:fldChar w:fldCharType="separate"/>
            </w:r>
            <w:r>
              <w:rPr>
                <w:rFonts w:hint="eastAsia" w:ascii="宋体" w:cs="宋体"/>
                <w:spacing w:val="-7"/>
                <w:kern w:val="0"/>
                <w:sz w:val="24"/>
              </w:rPr>
              <w:t>该</w:t>
            </w:r>
            <w:r>
              <w:rPr>
                <w:rFonts w:hint="eastAsia" w:ascii="宋体" w:cs="宋体"/>
                <w:spacing w:val="-10"/>
                <w:kern w:val="0"/>
                <w:sz w:val="24"/>
              </w:rPr>
              <w:t>网站</w:t>
            </w:r>
            <w:r>
              <w:rPr>
                <w:rFonts w:hint="eastAsia" w:ascii="宋体" w:cs="宋体"/>
                <w:kern w:val="0"/>
                <w:sz w:val="24"/>
              </w:rPr>
              <w:t>获</w:t>
            </w:r>
            <w:r>
              <w:rPr>
                <w:rFonts w:hint="eastAsia" w:ascii="宋体" w:cs="宋体"/>
                <w:kern w:val="0"/>
                <w:sz w:val="24"/>
              </w:rPr>
              <w:fldChar w:fldCharType="end"/>
            </w:r>
            <w:r>
              <w:rPr>
                <w:rFonts w:hint="eastAsia" w:ascii="宋体" w:cs="宋体"/>
                <w:spacing w:val="2"/>
                <w:kern w:val="0"/>
                <w:sz w:val="24"/>
              </w:rPr>
              <w:t>取</w:t>
            </w:r>
            <w:r>
              <w:rPr>
                <w:rFonts w:hint="eastAsia" w:ascii="宋体" w:cs="宋体"/>
                <w:kern w:val="0"/>
                <w:sz w:val="24"/>
              </w:rPr>
              <w:t>与集中采购项</w:t>
            </w:r>
            <w:r>
              <w:rPr>
                <w:rFonts w:hint="eastAsia" w:ascii="宋体" w:cs="宋体"/>
                <w:spacing w:val="1"/>
                <w:kern w:val="0"/>
                <w:sz w:val="24"/>
              </w:rPr>
              <w:t>目</w:t>
            </w:r>
            <w:r>
              <w:rPr>
                <w:rFonts w:hint="eastAsia" w:ascii="宋体" w:cs="宋体"/>
                <w:kern w:val="0"/>
                <w:sz w:val="24"/>
              </w:rPr>
              <w:t>相关的信息。</w:t>
            </w:r>
          </w:p>
        </w:tc>
      </w:tr>
    </w:tbl>
    <w:p>
      <w:pPr>
        <w:snapToGrid w:val="0"/>
        <w:spacing w:line="360" w:lineRule="auto"/>
        <w:jc w:val="center"/>
        <w:rPr>
          <w:rFonts w:ascii="宋体" w:hAnsi="宋体"/>
          <w:b/>
          <w:bCs/>
          <w:color w:val="FF0000"/>
          <w:sz w:val="28"/>
          <w:szCs w:val="28"/>
        </w:rPr>
      </w:pPr>
    </w:p>
    <w:p>
      <w:pPr>
        <w:snapToGrid w:val="0"/>
        <w:spacing w:line="360" w:lineRule="auto"/>
        <w:rPr>
          <w:rFonts w:ascii="宋体" w:hAnsi="宋体"/>
          <w:b/>
          <w:bCs/>
          <w:snapToGrid w:val="0"/>
          <w:color w:val="FF0000"/>
          <w:spacing w:val="-4"/>
          <w:kern w:val="0"/>
          <w:sz w:val="28"/>
          <w:szCs w:val="28"/>
        </w:rPr>
      </w:pPr>
      <w:r>
        <w:rPr>
          <w:rFonts w:hint="eastAsia" w:ascii="宋体" w:hAnsi="宋体"/>
          <w:b/>
          <w:bCs/>
          <w:color w:val="FF0000"/>
          <w:sz w:val="28"/>
          <w:szCs w:val="28"/>
        </w:rPr>
        <w:t>注意事项：以上工作安排如有变动以中国药械电子招标网（</w:t>
      </w:r>
      <w:r>
        <w:fldChar w:fldCharType="begin"/>
      </w:r>
      <w:r>
        <w:instrText xml:space="preserve"> HYPERLINK "http://www.yxdzzb.com" </w:instrText>
      </w:r>
      <w:r>
        <w:fldChar w:fldCharType="separate"/>
      </w:r>
      <w:r>
        <w:rPr>
          <w:rFonts w:hint="eastAsia" w:ascii="宋体" w:hAnsi="宋体"/>
          <w:b/>
          <w:bCs/>
          <w:color w:val="FF0000"/>
          <w:sz w:val="28"/>
          <w:szCs w:val="28"/>
        </w:rPr>
        <w:t>http://www.yxdzzb.com</w:t>
      </w:r>
      <w:r>
        <w:rPr>
          <w:rFonts w:hint="eastAsia" w:ascii="宋体" w:hAnsi="宋体"/>
          <w:b/>
          <w:bCs/>
          <w:color w:val="FF0000"/>
          <w:sz w:val="28"/>
          <w:szCs w:val="28"/>
        </w:rPr>
        <w:fldChar w:fldCharType="end"/>
      </w:r>
      <w:r>
        <w:rPr>
          <w:rFonts w:ascii="宋体" w:hAnsi="宋体"/>
          <w:b/>
          <w:bCs/>
          <w:color w:val="FF0000"/>
          <w:sz w:val="28"/>
          <w:szCs w:val="28"/>
        </w:rPr>
        <w:t>）</w:t>
      </w:r>
      <w:r>
        <w:rPr>
          <w:rFonts w:hint="eastAsia" w:ascii="宋体" w:hAnsi="宋体"/>
          <w:b/>
          <w:bCs/>
          <w:color w:val="FF0000"/>
          <w:sz w:val="28"/>
          <w:szCs w:val="28"/>
        </w:rPr>
        <w:t>、锦州市医疗器械集中采购网（</w:t>
      </w:r>
      <w:r>
        <w:fldChar w:fldCharType="begin"/>
      </w:r>
      <w:r>
        <w:instrText xml:space="preserve"> HYPERLINK "http://jzqx.yxdzzb.com" </w:instrText>
      </w:r>
      <w:r>
        <w:fldChar w:fldCharType="separate"/>
      </w:r>
      <w:r>
        <w:rPr>
          <w:rFonts w:hint="eastAsia" w:ascii="宋体" w:hAnsi="宋体"/>
          <w:b/>
          <w:bCs/>
          <w:color w:val="FF0000"/>
          <w:sz w:val="28"/>
          <w:szCs w:val="28"/>
        </w:rPr>
        <w:t>http://jzqx.yxdzzb.com</w:t>
      </w:r>
      <w:r>
        <w:rPr>
          <w:rFonts w:hint="eastAsia" w:ascii="宋体" w:hAnsi="宋体"/>
          <w:b/>
          <w:bCs/>
          <w:color w:val="FF0000"/>
          <w:sz w:val="28"/>
          <w:szCs w:val="28"/>
        </w:rPr>
        <w:fldChar w:fldCharType="end"/>
      </w:r>
      <w:r>
        <w:rPr>
          <w:rFonts w:ascii="宋体" w:hAnsi="宋体"/>
          <w:b/>
          <w:bCs/>
          <w:color w:val="FF0000"/>
          <w:sz w:val="28"/>
          <w:szCs w:val="28"/>
        </w:rPr>
        <w:t>）</w:t>
      </w:r>
      <w:r>
        <w:rPr>
          <w:rFonts w:hint="eastAsia" w:ascii="宋体" w:hAnsi="宋体"/>
          <w:b/>
          <w:bCs/>
          <w:color w:val="FF0000"/>
          <w:sz w:val="28"/>
          <w:szCs w:val="28"/>
        </w:rPr>
        <w:t>及微信公众服务号(</w:t>
      </w:r>
      <w:r>
        <w:rPr>
          <w:rFonts w:ascii="宋体" w:hAnsi="宋体"/>
          <w:b/>
          <w:bCs/>
          <w:color w:val="FF0000"/>
          <w:sz w:val="28"/>
          <w:szCs w:val="28"/>
        </w:rPr>
        <w:t>YXDZZB</w:t>
      </w:r>
      <w:r>
        <w:rPr>
          <w:rFonts w:hint="eastAsia" w:ascii="宋体" w:hAnsi="宋体"/>
          <w:b/>
          <w:bCs/>
          <w:color w:val="FF0000"/>
          <w:sz w:val="28"/>
          <w:szCs w:val="28"/>
        </w:rPr>
        <w:t>)发布公</w:t>
      </w:r>
      <w:r>
        <w:rPr>
          <w:rFonts w:hint="eastAsia" w:ascii="宋体" w:hAnsi="宋体"/>
          <w:b/>
          <w:bCs/>
          <w:snapToGrid w:val="0"/>
          <w:color w:val="FF0000"/>
          <w:spacing w:val="-4"/>
          <w:kern w:val="0"/>
          <w:sz w:val="28"/>
          <w:szCs w:val="28"/>
        </w:rPr>
        <w:t>告为准。</w:t>
      </w:r>
    </w:p>
    <w:p>
      <w:pPr>
        <w:widowControl/>
        <w:jc w:val="left"/>
        <w:rPr>
          <w:rFonts w:ascii="宋体" w:hAnsi="宋体"/>
          <w:b/>
          <w:bCs/>
          <w:snapToGrid w:val="0"/>
          <w:color w:val="FF0000"/>
          <w:spacing w:val="-4"/>
          <w:kern w:val="0"/>
          <w:sz w:val="28"/>
          <w:szCs w:val="28"/>
        </w:rPr>
      </w:pPr>
      <w:r>
        <w:rPr>
          <w:rFonts w:ascii="宋体" w:hAnsi="宋体"/>
          <w:b/>
          <w:bCs/>
          <w:snapToGrid w:val="0"/>
          <w:color w:val="FF0000"/>
          <w:spacing w:val="-4"/>
          <w:kern w:val="0"/>
          <w:sz w:val="28"/>
          <w:szCs w:val="28"/>
        </w:rPr>
        <w:br w:type="page"/>
      </w:r>
    </w:p>
    <w:p>
      <w:pPr>
        <w:shd w:val="clear" w:color="auto" w:fill="FFFFFF"/>
        <w:spacing w:line="360" w:lineRule="auto"/>
        <w:jc w:val="center"/>
        <w:rPr>
          <w:rFonts w:ascii="宋体" w:cs="宋体"/>
          <w:kern w:val="0"/>
          <w:sz w:val="30"/>
          <w:szCs w:val="30"/>
        </w:rPr>
      </w:pPr>
      <w:r>
        <w:rPr>
          <w:rFonts w:hint="eastAsia" w:ascii="宋体" w:cs="宋体"/>
          <w:kern w:val="0"/>
          <w:sz w:val="30"/>
          <w:szCs w:val="30"/>
        </w:rPr>
        <w:t>（二）总</w:t>
      </w:r>
      <w:r>
        <w:rPr>
          <w:rFonts w:ascii="宋体" w:cs="宋体"/>
          <w:kern w:val="0"/>
          <w:sz w:val="30"/>
          <w:szCs w:val="30"/>
        </w:rPr>
        <w:t xml:space="preserve"> </w:t>
      </w:r>
      <w:r>
        <w:rPr>
          <w:rFonts w:hint="eastAsia" w:ascii="宋体" w:cs="宋体"/>
          <w:kern w:val="0"/>
          <w:sz w:val="30"/>
          <w:szCs w:val="30"/>
        </w:rPr>
        <w:t>则</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2.1 定义</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本须知下列用语的含义是：</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2.1.1</w:t>
      </w:r>
      <w:r>
        <w:rPr>
          <w:rFonts w:asciiTheme="minorEastAsia" w:hAnsiTheme="minorEastAsia" w:eastAsiaTheme="minorEastAsia"/>
          <w:bCs/>
          <w:color w:val="000000"/>
          <w:sz w:val="24"/>
        </w:rPr>
        <w:t xml:space="preserve"> </w:t>
      </w:r>
      <w:r>
        <w:rPr>
          <w:rFonts w:hint="eastAsia" w:asciiTheme="minorEastAsia" w:hAnsiTheme="minorEastAsia" w:eastAsiaTheme="minorEastAsia"/>
          <w:bCs/>
          <w:color w:val="000000"/>
          <w:sz w:val="24"/>
        </w:rPr>
        <w:t>“医用耗材及检验试剂集中采购”，是指多家医疗机构采用集中采购方式以相同的价格购买医用耗材及检验试剂和伴随服务的行为。</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2.1.2</w:t>
      </w:r>
      <w:r>
        <w:rPr>
          <w:rFonts w:asciiTheme="minorEastAsia" w:hAnsiTheme="minorEastAsia" w:eastAsiaTheme="minorEastAsia"/>
          <w:bCs/>
          <w:color w:val="000000"/>
          <w:sz w:val="24"/>
        </w:rPr>
        <w:t xml:space="preserve"> </w:t>
      </w:r>
      <w:r>
        <w:rPr>
          <w:rFonts w:hint="eastAsia" w:asciiTheme="minorEastAsia" w:hAnsiTheme="minorEastAsia" w:eastAsiaTheme="minorEastAsia"/>
          <w:bCs/>
          <w:color w:val="000000"/>
          <w:sz w:val="24"/>
        </w:rPr>
        <w:t>“采购人”，是指参加医用耗材及检验试剂集中采购活动的医疗卫生机构。此文件中特指《采购人名录》中所列的医疗卫生机构。</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2.1.3</w:t>
      </w:r>
      <w:r>
        <w:rPr>
          <w:rFonts w:asciiTheme="minorEastAsia" w:hAnsiTheme="minorEastAsia" w:eastAsiaTheme="minorEastAsia"/>
          <w:bCs/>
          <w:color w:val="000000"/>
          <w:sz w:val="24"/>
        </w:rPr>
        <w:t xml:space="preserve"> </w:t>
      </w:r>
      <w:r>
        <w:rPr>
          <w:rFonts w:hint="eastAsia" w:asciiTheme="minorEastAsia" w:hAnsiTheme="minorEastAsia" w:eastAsiaTheme="minorEastAsia"/>
          <w:bCs/>
          <w:color w:val="000000"/>
          <w:sz w:val="24"/>
        </w:rPr>
        <w:t>“投标人”， 是指参加本次集中采购，经审核通过合格的国内</w:t>
      </w:r>
      <w:r>
        <w:rPr>
          <w:rFonts w:asciiTheme="minorEastAsia" w:hAnsiTheme="minorEastAsia" w:eastAsiaTheme="minorEastAsia"/>
          <w:bCs/>
          <w:color w:val="000000"/>
          <w:sz w:val="24"/>
        </w:rPr>
        <w:t>生产企业</w:t>
      </w:r>
      <w:r>
        <w:rPr>
          <w:rFonts w:hint="eastAsia" w:asciiTheme="minorEastAsia" w:hAnsiTheme="minorEastAsia" w:eastAsiaTheme="minorEastAsia"/>
          <w:bCs/>
          <w:color w:val="000000"/>
          <w:sz w:val="24"/>
        </w:rPr>
        <w:t>、国内生产企业设立的仅销售本公司产品的商业公司、进口产品</w:t>
      </w:r>
      <w:r>
        <w:rPr>
          <w:rFonts w:asciiTheme="minorEastAsia" w:hAnsiTheme="minorEastAsia" w:eastAsiaTheme="minorEastAsia"/>
          <w:bCs/>
          <w:color w:val="000000"/>
          <w:sz w:val="24"/>
        </w:rPr>
        <w:t>一级代理商（总代理商）。</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2.1.4</w:t>
      </w:r>
      <w:r>
        <w:rPr>
          <w:rFonts w:asciiTheme="minorEastAsia" w:hAnsiTheme="minorEastAsia" w:eastAsiaTheme="minorEastAsia"/>
          <w:bCs/>
          <w:color w:val="000000"/>
          <w:sz w:val="24"/>
        </w:rPr>
        <w:t xml:space="preserve"> </w:t>
      </w:r>
      <w:r>
        <w:rPr>
          <w:rFonts w:hint="eastAsia" w:asciiTheme="minorEastAsia" w:hAnsiTheme="minorEastAsia" w:eastAsiaTheme="minorEastAsia"/>
          <w:bCs/>
          <w:color w:val="000000"/>
          <w:sz w:val="24"/>
        </w:rPr>
        <w:t>“中标企业”，是指参加本次集中采购，经评审确定中标的投标人。</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2.1.5</w:t>
      </w:r>
      <w:r>
        <w:rPr>
          <w:rFonts w:asciiTheme="minorEastAsia" w:hAnsiTheme="minorEastAsia" w:eastAsiaTheme="minorEastAsia"/>
          <w:bCs/>
          <w:color w:val="000000"/>
          <w:sz w:val="24"/>
        </w:rPr>
        <w:t xml:space="preserve"> </w:t>
      </w:r>
      <w:r>
        <w:rPr>
          <w:rFonts w:hint="eastAsia" w:asciiTheme="minorEastAsia" w:hAnsiTheme="minorEastAsia" w:eastAsiaTheme="minorEastAsia"/>
          <w:bCs/>
          <w:color w:val="000000"/>
          <w:sz w:val="24"/>
        </w:rPr>
        <w:t>“经办机构”，是指依法组建的社会中介组织，本采购文件特指中资国际招标有限责任公司。</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2.2</w:t>
      </w:r>
      <w:r>
        <w:rPr>
          <w:rFonts w:asciiTheme="minorEastAsia" w:hAnsiTheme="minorEastAsia" w:eastAsiaTheme="minorEastAsia"/>
          <w:bCs/>
          <w:color w:val="000000"/>
          <w:sz w:val="24"/>
        </w:rPr>
        <w:t xml:space="preserve"> </w:t>
      </w:r>
      <w:r>
        <w:rPr>
          <w:rFonts w:hint="eastAsia" w:asciiTheme="minorEastAsia" w:hAnsiTheme="minorEastAsia" w:eastAsiaTheme="minorEastAsia"/>
          <w:bCs/>
          <w:color w:val="000000"/>
          <w:sz w:val="24"/>
        </w:rPr>
        <w:t>适用范围</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2.2.1</w:t>
      </w:r>
      <w:r>
        <w:rPr>
          <w:rFonts w:asciiTheme="minorEastAsia" w:hAnsiTheme="minorEastAsia" w:eastAsiaTheme="minorEastAsia"/>
          <w:bCs/>
          <w:color w:val="000000"/>
          <w:sz w:val="24"/>
        </w:rPr>
        <w:t xml:space="preserve"> </w:t>
      </w:r>
      <w:r>
        <w:rPr>
          <w:rFonts w:hint="eastAsia" w:asciiTheme="minorEastAsia" w:hAnsiTheme="minorEastAsia" w:eastAsiaTheme="minorEastAsia"/>
          <w:bCs/>
          <w:color w:val="000000"/>
          <w:sz w:val="24"/>
        </w:rPr>
        <w:t>依据有关法律法规和依照卫生部等部门《医疗机构药品集中招标采购工作规范（试行）》（以下简称《工作规范》），制定本须知。</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2.2.2</w:t>
      </w:r>
      <w:r>
        <w:rPr>
          <w:rFonts w:asciiTheme="minorEastAsia" w:hAnsiTheme="minorEastAsia" w:eastAsiaTheme="minorEastAsia"/>
          <w:bCs/>
          <w:color w:val="000000"/>
          <w:sz w:val="24"/>
        </w:rPr>
        <w:t xml:space="preserve"> </w:t>
      </w:r>
      <w:r>
        <w:rPr>
          <w:rFonts w:hint="eastAsia" w:asciiTheme="minorEastAsia" w:hAnsiTheme="minorEastAsia" w:eastAsiaTheme="minorEastAsia"/>
          <w:bCs/>
          <w:color w:val="000000"/>
          <w:sz w:val="24"/>
        </w:rPr>
        <w:t>参与本次锦州市医疗卫生机构医用耗材及检验试剂集中招标(议价)采购的医疗卫生机构、医用耗材国内</w:t>
      </w:r>
      <w:r>
        <w:rPr>
          <w:rFonts w:asciiTheme="minorEastAsia" w:hAnsiTheme="minorEastAsia" w:eastAsiaTheme="minorEastAsia"/>
          <w:bCs/>
          <w:color w:val="000000"/>
          <w:sz w:val="24"/>
        </w:rPr>
        <w:t>生产企业</w:t>
      </w:r>
      <w:r>
        <w:rPr>
          <w:rFonts w:hint="eastAsia" w:asciiTheme="minorEastAsia" w:hAnsiTheme="minorEastAsia" w:eastAsiaTheme="minorEastAsia"/>
          <w:bCs/>
          <w:color w:val="000000"/>
          <w:sz w:val="24"/>
        </w:rPr>
        <w:t>、国内生产企业设立的仅销售本公司产品的商业公司、进口产品</w:t>
      </w:r>
      <w:r>
        <w:rPr>
          <w:rFonts w:asciiTheme="minorEastAsia" w:hAnsiTheme="minorEastAsia" w:eastAsiaTheme="minorEastAsia"/>
          <w:bCs/>
          <w:color w:val="000000"/>
          <w:sz w:val="24"/>
        </w:rPr>
        <w:t>一级代理商（总代理商）</w:t>
      </w:r>
      <w:r>
        <w:rPr>
          <w:rFonts w:hint="eastAsia" w:asciiTheme="minorEastAsia" w:hAnsiTheme="minorEastAsia" w:eastAsiaTheme="minorEastAsia"/>
          <w:bCs/>
          <w:color w:val="000000"/>
          <w:sz w:val="24"/>
        </w:rPr>
        <w:t>及其它各方当事人，适用本须知。</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2.3</w:t>
      </w:r>
      <w:r>
        <w:rPr>
          <w:rFonts w:asciiTheme="minorEastAsia" w:hAnsiTheme="minorEastAsia" w:eastAsiaTheme="minorEastAsia"/>
          <w:bCs/>
          <w:color w:val="000000"/>
          <w:sz w:val="24"/>
        </w:rPr>
        <w:t xml:space="preserve"> </w:t>
      </w:r>
      <w:r>
        <w:rPr>
          <w:rFonts w:hint="eastAsia" w:asciiTheme="minorEastAsia" w:hAnsiTheme="minorEastAsia" w:eastAsiaTheme="minorEastAsia"/>
          <w:bCs/>
          <w:color w:val="000000"/>
          <w:sz w:val="24"/>
        </w:rPr>
        <w:t>应遵循的原则</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2.3.1</w:t>
      </w:r>
      <w:r>
        <w:rPr>
          <w:rFonts w:asciiTheme="minorEastAsia" w:hAnsiTheme="minorEastAsia" w:eastAsiaTheme="minorEastAsia"/>
          <w:bCs/>
          <w:color w:val="000000"/>
          <w:sz w:val="24"/>
        </w:rPr>
        <w:t xml:space="preserve"> </w:t>
      </w:r>
      <w:r>
        <w:rPr>
          <w:rFonts w:hint="eastAsia" w:asciiTheme="minorEastAsia" w:hAnsiTheme="minorEastAsia" w:eastAsiaTheme="minorEastAsia"/>
          <w:bCs/>
          <w:color w:val="000000"/>
          <w:sz w:val="24"/>
        </w:rPr>
        <w:t>遵循公开、公平、公正和诚实信用原则。</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2.3.2</w:t>
      </w:r>
      <w:r>
        <w:rPr>
          <w:rFonts w:asciiTheme="minorEastAsia" w:hAnsiTheme="minorEastAsia" w:eastAsiaTheme="minorEastAsia"/>
          <w:bCs/>
          <w:color w:val="000000"/>
          <w:sz w:val="24"/>
        </w:rPr>
        <w:t xml:space="preserve"> </w:t>
      </w:r>
      <w:r>
        <w:rPr>
          <w:rFonts w:hint="eastAsia" w:asciiTheme="minorEastAsia" w:hAnsiTheme="minorEastAsia" w:eastAsiaTheme="minorEastAsia"/>
          <w:bCs/>
          <w:color w:val="000000"/>
          <w:sz w:val="24"/>
        </w:rPr>
        <w:t>坚持质量优先、价格合理原则。</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2.4</w:t>
      </w:r>
      <w:r>
        <w:rPr>
          <w:rFonts w:asciiTheme="minorEastAsia" w:hAnsiTheme="minorEastAsia" w:eastAsiaTheme="minorEastAsia"/>
          <w:bCs/>
          <w:color w:val="000000"/>
          <w:sz w:val="24"/>
        </w:rPr>
        <w:t xml:space="preserve"> </w:t>
      </w:r>
      <w:r>
        <w:rPr>
          <w:rFonts w:hint="eastAsia" w:asciiTheme="minorEastAsia" w:hAnsiTheme="minorEastAsia" w:eastAsiaTheme="minorEastAsia"/>
          <w:bCs/>
          <w:color w:val="000000"/>
          <w:sz w:val="24"/>
        </w:rPr>
        <w:t>本次集中采购的方式</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2.4.1</w:t>
      </w:r>
      <w:r>
        <w:rPr>
          <w:rFonts w:asciiTheme="minorEastAsia" w:hAnsiTheme="minorEastAsia" w:eastAsiaTheme="minorEastAsia"/>
          <w:bCs/>
          <w:color w:val="000000"/>
          <w:sz w:val="24"/>
        </w:rPr>
        <w:t xml:space="preserve"> </w:t>
      </w:r>
      <w:r>
        <w:rPr>
          <w:rFonts w:hint="eastAsia" w:asciiTheme="minorEastAsia" w:hAnsiTheme="minorEastAsia" w:eastAsiaTheme="minorEastAsia"/>
          <w:bCs/>
          <w:color w:val="000000"/>
          <w:sz w:val="24"/>
        </w:rPr>
        <w:t>本次医用耗材及检验试剂采购方式以品牌遴选和挂网竞价为主。通过中国药械电子招标网（</w:t>
      </w:r>
      <w:r>
        <w:fldChar w:fldCharType="begin"/>
      </w:r>
      <w:r>
        <w:instrText xml:space="preserve"> HYPERLINK "http://www.yxdzzb.com" </w:instrText>
      </w:r>
      <w:r>
        <w:fldChar w:fldCharType="separate"/>
      </w:r>
      <w:r>
        <w:rPr>
          <w:rStyle w:val="10"/>
          <w:rFonts w:hint="eastAsia"/>
          <w:sz w:val="24"/>
        </w:rPr>
        <w:t>http://www.yxdzzb.com</w:t>
      </w:r>
      <w:r>
        <w:rPr>
          <w:rStyle w:val="10"/>
          <w:rFonts w:hint="eastAsia"/>
          <w:sz w:val="24"/>
        </w:rPr>
        <w:fldChar w:fldCharType="end"/>
      </w:r>
      <w:r>
        <w:rPr>
          <w:color w:val="000000"/>
          <w:sz w:val="24"/>
        </w:rPr>
        <w:t>）</w:t>
      </w:r>
      <w:r>
        <w:rPr>
          <w:rFonts w:hint="eastAsia" w:asciiTheme="minorEastAsia" w:hAnsiTheme="minorEastAsia" w:eastAsiaTheme="minorEastAsia"/>
          <w:bCs/>
          <w:color w:val="000000"/>
          <w:sz w:val="24"/>
        </w:rPr>
        <w:t>、锦州市医疗器械集中采购网（</w:t>
      </w:r>
      <w:r>
        <w:fldChar w:fldCharType="begin"/>
      </w:r>
      <w:r>
        <w:instrText xml:space="preserve"> HYPERLINK "http://jzqx.yxdzzb.com" </w:instrText>
      </w:r>
      <w:r>
        <w:fldChar w:fldCharType="separate"/>
      </w:r>
      <w:r>
        <w:rPr>
          <w:rStyle w:val="10"/>
          <w:rFonts w:hint="eastAsia"/>
          <w:sz w:val="24"/>
        </w:rPr>
        <w:t>http://jzqx.yxdzzb.com</w:t>
      </w:r>
      <w:r>
        <w:rPr>
          <w:rStyle w:val="10"/>
          <w:rFonts w:hint="eastAsia"/>
          <w:sz w:val="24"/>
        </w:rPr>
        <w:fldChar w:fldCharType="end"/>
      </w:r>
      <w:r>
        <w:rPr>
          <w:color w:val="000000"/>
          <w:sz w:val="24"/>
        </w:rPr>
        <w:t>）</w:t>
      </w:r>
      <w:r>
        <w:rPr>
          <w:rFonts w:hint="eastAsia"/>
          <w:spacing w:val="-5"/>
          <w:kern w:val="0"/>
          <w:sz w:val="24"/>
        </w:rPr>
        <w:t>及微信公众服务号(</w:t>
      </w:r>
      <w:r>
        <w:rPr>
          <w:spacing w:val="-5"/>
          <w:kern w:val="0"/>
          <w:sz w:val="24"/>
        </w:rPr>
        <w:t>YXDZZB</w:t>
      </w:r>
      <w:r>
        <w:rPr>
          <w:rFonts w:hint="eastAsia"/>
          <w:spacing w:val="-5"/>
          <w:kern w:val="0"/>
          <w:sz w:val="24"/>
        </w:rPr>
        <w:t>)</w:t>
      </w:r>
      <w:r>
        <w:rPr>
          <w:rFonts w:hint="eastAsia" w:asciiTheme="minorEastAsia" w:hAnsiTheme="minorEastAsia" w:eastAsiaTheme="minorEastAsia"/>
          <w:bCs/>
          <w:color w:val="000000"/>
          <w:sz w:val="24"/>
        </w:rPr>
        <w:t>等媒体发布采购公告。</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2.4.2</w:t>
      </w:r>
      <w:r>
        <w:rPr>
          <w:rFonts w:asciiTheme="minorEastAsia" w:hAnsiTheme="minorEastAsia" w:eastAsiaTheme="minorEastAsia"/>
          <w:bCs/>
          <w:color w:val="000000"/>
          <w:sz w:val="24"/>
        </w:rPr>
        <w:t xml:space="preserve"> </w:t>
      </w:r>
      <w:r>
        <w:rPr>
          <w:rFonts w:hint="eastAsia" w:asciiTheme="minorEastAsia" w:hAnsiTheme="minorEastAsia" w:eastAsiaTheme="minorEastAsia"/>
          <w:bCs/>
          <w:color w:val="000000"/>
          <w:sz w:val="24"/>
        </w:rPr>
        <w:t>本次医用耗材及检验试剂集中采购应用现代信息网络技术，减少中间环节，降低交易成本，提高工作效率。</w:t>
      </w:r>
    </w:p>
    <w:p>
      <w:pPr>
        <w:widowControl/>
        <w:jc w:val="left"/>
        <w:rPr>
          <w:rFonts w:asciiTheme="minorEastAsia" w:hAnsiTheme="minorEastAsia" w:eastAsiaTheme="minorEastAsia"/>
          <w:bCs/>
          <w:color w:val="000000"/>
          <w:sz w:val="24"/>
        </w:rPr>
      </w:pPr>
      <w:r>
        <w:rPr>
          <w:rFonts w:asciiTheme="minorEastAsia" w:hAnsiTheme="minorEastAsia" w:eastAsiaTheme="minorEastAsia"/>
          <w:bCs/>
          <w:color w:val="000000"/>
          <w:sz w:val="24"/>
        </w:rPr>
        <w:br w:type="page"/>
      </w:r>
    </w:p>
    <w:p>
      <w:pPr>
        <w:shd w:val="clear" w:color="auto" w:fill="FFFFFF"/>
        <w:spacing w:line="360" w:lineRule="auto"/>
        <w:jc w:val="center"/>
        <w:rPr>
          <w:rFonts w:ascii="宋体" w:cs="宋体"/>
          <w:kern w:val="0"/>
          <w:sz w:val="30"/>
          <w:szCs w:val="30"/>
        </w:rPr>
      </w:pPr>
      <w:r>
        <w:rPr>
          <w:rFonts w:hint="eastAsia" w:ascii="宋体" w:cs="宋体"/>
          <w:kern w:val="0"/>
          <w:sz w:val="30"/>
          <w:szCs w:val="30"/>
        </w:rPr>
        <w:t>（三）集中采购当事人</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3.1</w:t>
      </w:r>
      <w:r>
        <w:rPr>
          <w:rFonts w:asciiTheme="minorEastAsia" w:hAnsiTheme="minorEastAsia" w:eastAsiaTheme="minorEastAsia"/>
          <w:bCs/>
          <w:color w:val="000000"/>
          <w:sz w:val="24"/>
        </w:rPr>
        <w:t xml:space="preserve"> </w:t>
      </w:r>
      <w:r>
        <w:rPr>
          <w:rFonts w:hint="eastAsia" w:asciiTheme="minorEastAsia" w:hAnsiTheme="minorEastAsia" w:eastAsiaTheme="minorEastAsia"/>
          <w:bCs/>
          <w:color w:val="000000"/>
          <w:sz w:val="24"/>
        </w:rPr>
        <w:t xml:space="preserve">采购人及其资金来源 </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3.1.1</w:t>
      </w:r>
      <w:r>
        <w:rPr>
          <w:rFonts w:asciiTheme="minorEastAsia" w:hAnsiTheme="minorEastAsia" w:eastAsiaTheme="minorEastAsia"/>
          <w:bCs/>
          <w:color w:val="000000"/>
          <w:sz w:val="24"/>
        </w:rPr>
        <w:t xml:space="preserve"> </w:t>
      </w:r>
      <w:r>
        <w:rPr>
          <w:rFonts w:hint="eastAsia" w:asciiTheme="minorEastAsia" w:hAnsiTheme="minorEastAsia" w:eastAsiaTheme="minorEastAsia"/>
          <w:bCs/>
          <w:color w:val="000000"/>
          <w:sz w:val="24"/>
        </w:rPr>
        <w:t>采购人的名称详见《采购人名录》。</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3.1.2</w:t>
      </w:r>
      <w:r>
        <w:rPr>
          <w:rFonts w:asciiTheme="minorEastAsia" w:hAnsiTheme="minorEastAsia" w:eastAsiaTheme="minorEastAsia"/>
          <w:bCs/>
          <w:color w:val="000000"/>
          <w:sz w:val="24"/>
        </w:rPr>
        <w:t xml:space="preserve"> </w:t>
      </w:r>
      <w:r>
        <w:rPr>
          <w:rFonts w:hint="eastAsia" w:asciiTheme="minorEastAsia" w:hAnsiTheme="minorEastAsia" w:eastAsiaTheme="minorEastAsia"/>
          <w:bCs/>
          <w:color w:val="000000"/>
          <w:sz w:val="24"/>
        </w:rPr>
        <w:t>采购人将履行《工作规范》明确的各项职责，杜绝《工作规范》禁止的各种不规范行为。</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3.1.3</w:t>
      </w:r>
      <w:r>
        <w:rPr>
          <w:rFonts w:asciiTheme="minorEastAsia" w:hAnsiTheme="minorEastAsia" w:eastAsiaTheme="minorEastAsia"/>
          <w:bCs/>
          <w:color w:val="000000"/>
          <w:sz w:val="24"/>
        </w:rPr>
        <w:t xml:space="preserve"> </w:t>
      </w:r>
      <w:r>
        <w:rPr>
          <w:rFonts w:hint="eastAsia" w:asciiTheme="minorEastAsia" w:hAnsiTheme="minorEastAsia" w:eastAsiaTheme="minorEastAsia"/>
          <w:bCs/>
          <w:color w:val="000000"/>
          <w:sz w:val="24"/>
        </w:rPr>
        <w:t>资金来源是采购人的医用耗材及检验试剂周转金或其它自有资金。采购人对成交医用耗材及检验试剂将按照通用合同条款前附表明确的办法与中标企业结算货款。</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3.2</w:t>
      </w:r>
      <w:r>
        <w:rPr>
          <w:rFonts w:asciiTheme="minorEastAsia" w:hAnsiTheme="minorEastAsia" w:eastAsiaTheme="minorEastAsia"/>
          <w:bCs/>
          <w:color w:val="000000"/>
          <w:sz w:val="24"/>
        </w:rPr>
        <w:t xml:space="preserve"> </w:t>
      </w:r>
      <w:r>
        <w:rPr>
          <w:rFonts w:hint="eastAsia" w:asciiTheme="minorEastAsia" w:hAnsiTheme="minorEastAsia" w:eastAsiaTheme="minorEastAsia"/>
          <w:bCs/>
          <w:color w:val="000000"/>
          <w:sz w:val="24"/>
        </w:rPr>
        <w:t>合格的投标人</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3.2.1</w:t>
      </w:r>
      <w:r>
        <w:rPr>
          <w:rFonts w:asciiTheme="minorEastAsia" w:hAnsiTheme="minorEastAsia" w:eastAsiaTheme="minorEastAsia"/>
          <w:bCs/>
          <w:color w:val="000000"/>
          <w:sz w:val="24"/>
        </w:rPr>
        <w:t xml:space="preserve"> </w:t>
      </w:r>
      <w:r>
        <w:rPr>
          <w:rFonts w:hint="eastAsia" w:asciiTheme="minorEastAsia" w:hAnsiTheme="minorEastAsia" w:eastAsiaTheme="minorEastAsia"/>
          <w:bCs/>
          <w:color w:val="000000"/>
          <w:sz w:val="24"/>
        </w:rPr>
        <w:t>投标人参加医用耗材及检验试剂集中采购活动应当具备以下条件：</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3.2.1.1</w:t>
      </w:r>
      <w:r>
        <w:rPr>
          <w:rFonts w:asciiTheme="minorEastAsia" w:hAnsiTheme="minorEastAsia" w:eastAsiaTheme="minorEastAsia"/>
          <w:bCs/>
          <w:color w:val="000000"/>
          <w:sz w:val="24"/>
        </w:rPr>
        <w:t xml:space="preserve"> </w:t>
      </w:r>
      <w:r>
        <w:rPr>
          <w:rFonts w:hint="eastAsia" w:asciiTheme="minorEastAsia" w:hAnsiTheme="minorEastAsia" w:eastAsiaTheme="minorEastAsia"/>
          <w:bCs/>
          <w:color w:val="000000"/>
          <w:sz w:val="24"/>
        </w:rPr>
        <w:t>医用耗材的生产或经营企业应依法取得《工商营业执照》和《医疗器械生产许可证》或者《医疗器械经营许可证》。检验试剂的生产或经营企业应根据国家有关体外诊断试剂的规定具有相应的生产或经营资质。消毒剂的生产或经营企业应依法取得《卫生许可批件》。</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3.2.1.2</w:t>
      </w:r>
      <w:r>
        <w:rPr>
          <w:rFonts w:asciiTheme="minorEastAsia" w:hAnsiTheme="minorEastAsia" w:eastAsiaTheme="minorEastAsia"/>
          <w:bCs/>
          <w:color w:val="000000"/>
          <w:sz w:val="24"/>
        </w:rPr>
        <w:t xml:space="preserve"> </w:t>
      </w:r>
      <w:r>
        <w:rPr>
          <w:rFonts w:hint="eastAsia" w:asciiTheme="minorEastAsia" w:hAnsiTheme="minorEastAsia" w:eastAsiaTheme="minorEastAsia"/>
          <w:bCs/>
          <w:color w:val="000000"/>
          <w:sz w:val="24"/>
        </w:rPr>
        <w:t>商业信誉良好。</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3.2.1.3</w:t>
      </w:r>
      <w:r>
        <w:rPr>
          <w:rFonts w:asciiTheme="minorEastAsia" w:hAnsiTheme="minorEastAsia" w:eastAsiaTheme="minorEastAsia"/>
          <w:bCs/>
          <w:color w:val="000000"/>
          <w:sz w:val="24"/>
        </w:rPr>
        <w:t xml:space="preserve"> </w:t>
      </w:r>
      <w:r>
        <w:rPr>
          <w:rFonts w:hint="eastAsia" w:asciiTheme="minorEastAsia" w:hAnsiTheme="minorEastAsia" w:eastAsiaTheme="minorEastAsia"/>
          <w:bCs/>
          <w:color w:val="000000"/>
          <w:sz w:val="24"/>
        </w:rPr>
        <w:t>具有履行合同必须具备的医用耗材及检验试剂供应保障能力。</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3.2.1.4</w:t>
      </w:r>
      <w:r>
        <w:rPr>
          <w:rFonts w:asciiTheme="minorEastAsia" w:hAnsiTheme="minorEastAsia" w:eastAsiaTheme="minorEastAsia"/>
          <w:bCs/>
          <w:color w:val="000000"/>
          <w:sz w:val="24"/>
        </w:rPr>
        <w:t xml:space="preserve"> </w:t>
      </w:r>
      <w:r>
        <w:rPr>
          <w:rFonts w:hint="eastAsia" w:asciiTheme="minorEastAsia" w:hAnsiTheme="minorEastAsia" w:eastAsiaTheme="minorEastAsia"/>
          <w:bCs/>
          <w:color w:val="000000"/>
          <w:sz w:val="24"/>
        </w:rPr>
        <w:t>有依法缴纳税金的良好记录。</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3.2.1.5</w:t>
      </w:r>
      <w:r>
        <w:rPr>
          <w:rFonts w:asciiTheme="minorEastAsia" w:hAnsiTheme="minorEastAsia" w:eastAsiaTheme="minorEastAsia"/>
          <w:bCs/>
          <w:color w:val="000000"/>
          <w:sz w:val="24"/>
        </w:rPr>
        <w:t xml:space="preserve"> </w:t>
      </w:r>
      <w:r>
        <w:rPr>
          <w:rFonts w:hint="eastAsia" w:asciiTheme="minorEastAsia" w:hAnsiTheme="minorEastAsia" w:eastAsiaTheme="minorEastAsia"/>
          <w:bCs/>
          <w:color w:val="000000"/>
          <w:sz w:val="24"/>
        </w:rPr>
        <w:t>参加集中采购活动前两年内，在经营活动中无严重违法记录。</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3.2.1.6</w:t>
      </w:r>
      <w:r>
        <w:rPr>
          <w:rFonts w:asciiTheme="minorEastAsia" w:hAnsiTheme="minorEastAsia" w:eastAsiaTheme="minorEastAsia"/>
          <w:bCs/>
          <w:color w:val="000000"/>
          <w:sz w:val="24"/>
        </w:rPr>
        <w:t xml:space="preserve"> </w:t>
      </w:r>
      <w:r>
        <w:rPr>
          <w:rFonts w:hint="eastAsia" w:asciiTheme="minorEastAsia" w:hAnsiTheme="minorEastAsia" w:eastAsiaTheme="minorEastAsia"/>
          <w:bCs/>
          <w:color w:val="000000"/>
          <w:sz w:val="24"/>
        </w:rPr>
        <w:t>通过经办机构组织的资格审查。</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3.2.1.7</w:t>
      </w:r>
      <w:r>
        <w:rPr>
          <w:rFonts w:asciiTheme="minorEastAsia" w:hAnsiTheme="minorEastAsia" w:eastAsiaTheme="minorEastAsia"/>
          <w:bCs/>
          <w:color w:val="000000"/>
          <w:sz w:val="24"/>
        </w:rPr>
        <w:t xml:space="preserve"> </w:t>
      </w:r>
      <w:r>
        <w:rPr>
          <w:rFonts w:hint="eastAsia" w:asciiTheme="minorEastAsia" w:hAnsiTheme="minorEastAsia" w:eastAsiaTheme="minorEastAsia"/>
          <w:bCs/>
          <w:color w:val="000000"/>
          <w:sz w:val="24"/>
        </w:rPr>
        <w:t>具有合法的医用耗材及检验试剂来源。</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3.2.1.8</w:t>
      </w:r>
      <w:r>
        <w:rPr>
          <w:rFonts w:asciiTheme="minorEastAsia" w:hAnsiTheme="minorEastAsia" w:eastAsiaTheme="minorEastAsia"/>
          <w:bCs/>
          <w:color w:val="000000"/>
          <w:sz w:val="24"/>
        </w:rPr>
        <w:t xml:space="preserve"> </w:t>
      </w:r>
      <w:r>
        <w:rPr>
          <w:rFonts w:hint="eastAsia" w:asciiTheme="minorEastAsia" w:hAnsiTheme="minorEastAsia" w:eastAsiaTheme="minorEastAsia"/>
          <w:bCs/>
          <w:color w:val="000000"/>
          <w:sz w:val="24"/>
        </w:rPr>
        <w:t>法律法规规定的其它条件。</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3.2.2</w:t>
      </w:r>
      <w:r>
        <w:rPr>
          <w:rFonts w:asciiTheme="minorEastAsia" w:hAnsiTheme="minorEastAsia" w:eastAsiaTheme="minorEastAsia"/>
          <w:bCs/>
          <w:color w:val="000000"/>
          <w:sz w:val="24"/>
        </w:rPr>
        <w:t xml:space="preserve"> </w:t>
      </w:r>
      <w:r>
        <w:rPr>
          <w:rFonts w:hint="eastAsia" w:asciiTheme="minorEastAsia" w:hAnsiTheme="minorEastAsia" w:eastAsiaTheme="minorEastAsia"/>
          <w:bCs/>
          <w:color w:val="000000"/>
          <w:sz w:val="24"/>
        </w:rPr>
        <w:t>为减少中间环节，降低成本，让利于患者，本次项目仅接受国内</w:t>
      </w:r>
      <w:r>
        <w:rPr>
          <w:rFonts w:asciiTheme="minorEastAsia" w:hAnsiTheme="minorEastAsia" w:eastAsiaTheme="minorEastAsia"/>
          <w:bCs/>
          <w:color w:val="000000"/>
          <w:sz w:val="24"/>
        </w:rPr>
        <w:t>生产企业</w:t>
      </w:r>
      <w:r>
        <w:rPr>
          <w:rFonts w:hint="eastAsia" w:asciiTheme="minorEastAsia" w:hAnsiTheme="minorEastAsia" w:eastAsiaTheme="minorEastAsia"/>
          <w:bCs/>
          <w:color w:val="000000"/>
          <w:sz w:val="24"/>
        </w:rPr>
        <w:t>、国内生产企业设立的仅销售本公司产品的商业公司、进口产品</w:t>
      </w:r>
      <w:r>
        <w:rPr>
          <w:rFonts w:asciiTheme="minorEastAsia" w:hAnsiTheme="minorEastAsia" w:eastAsiaTheme="minorEastAsia"/>
          <w:bCs/>
          <w:color w:val="000000"/>
          <w:sz w:val="24"/>
        </w:rPr>
        <w:t>一级代理商（总代理商）</w:t>
      </w:r>
      <w:r>
        <w:rPr>
          <w:rFonts w:hint="eastAsia" w:asciiTheme="minorEastAsia" w:hAnsiTheme="minorEastAsia" w:eastAsiaTheme="minorEastAsia"/>
          <w:bCs/>
          <w:color w:val="000000"/>
          <w:sz w:val="24"/>
        </w:rPr>
        <w:t>直接参加集中采购的申报和报价。同时投标人应出具有效期覆盖本次集中采购周期的质量及货源保证书。进口产品一级代理商出具质量及货源保证书的同时，还应出具国外生产企业对该一级代理商的经销或代理授权书。质量及货源保证书在本次集中采购的整个采购期内有效，具有法律效力，投标人不得随意进行修改和撤回。对有争议的授权，经办机构将拒绝其申报。</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3.2.3</w:t>
      </w:r>
      <w:r>
        <w:rPr>
          <w:rFonts w:asciiTheme="minorEastAsia" w:hAnsiTheme="minorEastAsia" w:eastAsiaTheme="minorEastAsia"/>
          <w:bCs/>
          <w:color w:val="000000"/>
          <w:sz w:val="24"/>
        </w:rPr>
        <w:t xml:space="preserve"> </w:t>
      </w:r>
      <w:r>
        <w:rPr>
          <w:rFonts w:hint="eastAsia" w:asciiTheme="minorEastAsia" w:hAnsiTheme="minorEastAsia" w:eastAsiaTheme="minorEastAsia"/>
          <w:bCs/>
          <w:color w:val="000000"/>
          <w:sz w:val="24"/>
        </w:rPr>
        <w:t>同一个生产厂家的同一个产品，只允许一个投标人参加本次集中采购项目。</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3.2.4</w:t>
      </w:r>
      <w:r>
        <w:rPr>
          <w:rFonts w:asciiTheme="minorEastAsia" w:hAnsiTheme="minorEastAsia" w:eastAsiaTheme="minorEastAsia"/>
          <w:bCs/>
          <w:color w:val="000000"/>
          <w:sz w:val="24"/>
        </w:rPr>
        <w:t xml:space="preserve"> </w:t>
      </w:r>
      <w:r>
        <w:rPr>
          <w:rFonts w:hint="eastAsia" w:asciiTheme="minorEastAsia" w:hAnsiTheme="minorEastAsia" w:eastAsiaTheme="minorEastAsia"/>
          <w:bCs/>
          <w:color w:val="000000"/>
          <w:sz w:val="24"/>
        </w:rPr>
        <w:t>投标人应按照采购文件的要求编制投标文件。投标文件应当对采购文件提出的要求和条件作出实质性响应。</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3.2.5</w:t>
      </w:r>
      <w:r>
        <w:rPr>
          <w:rFonts w:asciiTheme="minorEastAsia" w:hAnsiTheme="minorEastAsia" w:eastAsiaTheme="minorEastAsia"/>
          <w:bCs/>
          <w:color w:val="000000"/>
          <w:sz w:val="24"/>
        </w:rPr>
        <w:t xml:space="preserve"> </w:t>
      </w:r>
      <w:r>
        <w:rPr>
          <w:rFonts w:hint="eastAsia" w:asciiTheme="minorEastAsia" w:hAnsiTheme="minorEastAsia" w:eastAsiaTheme="minorEastAsia"/>
          <w:bCs/>
          <w:color w:val="000000"/>
          <w:sz w:val="24"/>
        </w:rPr>
        <w:t>投标人在参加集中采购活动两年内，在经营活动中因严重违法被行政主管部门依法查处的，采购人可拒绝接受其申报。</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3.2.6</w:t>
      </w:r>
      <w:r>
        <w:rPr>
          <w:rFonts w:asciiTheme="minorEastAsia" w:hAnsiTheme="minorEastAsia" w:eastAsiaTheme="minorEastAsia"/>
          <w:bCs/>
          <w:color w:val="000000"/>
          <w:sz w:val="24"/>
        </w:rPr>
        <w:t xml:space="preserve"> </w:t>
      </w:r>
      <w:r>
        <w:rPr>
          <w:rFonts w:hint="eastAsia" w:asciiTheme="minorEastAsia" w:hAnsiTheme="minorEastAsia" w:eastAsiaTheme="minorEastAsia"/>
          <w:bCs/>
          <w:color w:val="000000"/>
          <w:sz w:val="24"/>
        </w:rPr>
        <w:t>投标人不得与本次采购活动的经办机构存在产权关系。</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3.3</w:t>
      </w:r>
      <w:r>
        <w:rPr>
          <w:rFonts w:asciiTheme="minorEastAsia" w:hAnsiTheme="minorEastAsia" w:eastAsiaTheme="minorEastAsia"/>
          <w:bCs/>
          <w:color w:val="000000"/>
          <w:sz w:val="24"/>
        </w:rPr>
        <w:t xml:space="preserve"> </w:t>
      </w:r>
      <w:r>
        <w:rPr>
          <w:rFonts w:hint="eastAsia" w:asciiTheme="minorEastAsia" w:hAnsiTheme="minorEastAsia" w:eastAsiaTheme="minorEastAsia"/>
          <w:bCs/>
          <w:color w:val="000000"/>
          <w:sz w:val="24"/>
        </w:rPr>
        <w:t>中标品种的配送</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3.3.1</w:t>
      </w:r>
      <w:r>
        <w:rPr>
          <w:rFonts w:asciiTheme="minorEastAsia" w:hAnsiTheme="minorEastAsia" w:eastAsiaTheme="minorEastAsia"/>
          <w:bCs/>
          <w:color w:val="000000"/>
          <w:sz w:val="24"/>
        </w:rPr>
        <w:t xml:space="preserve"> </w:t>
      </w:r>
      <w:r>
        <w:rPr>
          <w:rFonts w:hint="eastAsia" w:asciiTheme="minorEastAsia" w:hAnsiTheme="minorEastAsia" w:eastAsiaTheme="minorEastAsia"/>
          <w:bCs/>
          <w:color w:val="000000"/>
          <w:sz w:val="24"/>
        </w:rPr>
        <w:t>投标人应当具备中标</w:t>
      </w:r>
      <w:r>
        <w:rPr>
          <w:rFonts w:asciiTheme="minorEastAsia" w:hAnsiTheme="minorEastAsia" w:eastAsiaTheme="minorEastAsia"/>
          <w:bCs/>
          <w:color w:val="000000"/>
          <w:sz w:val="24"/>
        </w:rPr>
        <w:t>(</w:t>
      </w:r>
      <w:r>
        <w:rPr>
          <w:rFonts w:hint="eastAsia" w:asciiTheme="minorEastAsia" w:hAnsiTheme="minorEastAsia" w:eastAsiaTheme="minorEastAsia"/>
          <w:bCs/>
          <w:color w:val="000000"/>
          <w:sz w:val="24"/>
        </w:rPr>
        <w:t>成交</w:t>
      </w:r>
      <w:r>
        <w:rPr>
          <w:rFonts w:asciiTheme="minorEastAsia" w:hAnsiTheme="minorEastAsia" w:eastAsiaTheme="minorEastAsia"/>
          <w:bCs/>
          <w:color w:val="000000"/>
          <w:sz w:val="24"/>
        </w:rPr>
        <w:t>)</w:t>
      </w:r>
      <w:r>
        <w:rPr>
          <w:rFonts w:hint="eastAsia" w:asciiTheme="minorEastAsia" w:hAnsiTheme="minorEastAsia" w:eastAsiaTheme="minorEastAsia"/>
          <w:bCs/>
          <w:color w:val="000000"/>
          <w:sz w:val="24"/>
        </w:rPr>
        <w:t>通知书发出后7日内满足所有采购方临床使用医用耗材需求的配送能力。不论作为采购人的单个医疗卫生机构采购规模大小、地理位置远近，投标人均应保证及时配送。否则，采购方有权取消其成交资格。</w:t>
      </w:r>
    </w:p>
    <w:p>
      <w:pPr>
        <w:spacing w:line="360" w:lineRule="auto"/>
        <w:ind w:firstLine="480" w:firstLineChars="200"/>
        <w:jc w:val="left"/>
        <w:rPr>
          <w:rFonts w:asciiTheme="minorEastAsia" w:hAnsiTheme="minorEastAsia" w:eastAsiaTheme="minorEastAsia"/>
          <w:bCs/>
          <w:color w:val="000000"/>
          <w:sz w:val="24"/>
        </w:rPr>
      </w:pPr>
      <w:r>
        <w:rPr>
          <w:rFonts w:asciiTheme="minorEastAsia" w:hAnsiTheme="minorEastAsia" w:eastAsiaTheme="minorEastAsia"/>
          <w:bCs/>
          <w:color w:val="000000"/>
          <w:sz w:val="24"/>
        </w:rPr>
        <w:t>3.3.2 本次集中采购中标品种的配送要求：</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3.3.2.1</w:t>
      </w:r>
      <w:r>
        <w:rPr>
          <w:rFonts w:asciiTheme="minorEastAsia" w:hAnsiTheme="minorEastAsia" w:eastAsiaTheme="minorEastAsia"/>
          <w:bCs/>
          <w:color w:val="000000"/>
          <w:sz w:val="24"/>
        </w:rPr>
        <w:t xml:space="preserve"> </w:t>
      </w:r>
      <w:r>
        <w:rPr>
          <w:rFonts w:hint="eastAsia" w:asciiTheme="minorEastAsia" w:hAnsiTheme="minorEastAsia" w:eastAsiaTheme="minorEastAsia"/>
          <w:bCs/>
          <w:color w:val="000000"/>
          <w:sz w:val="24"/>
        </w:rPr>
        <w:t>一般产品配送应在医疗机构发订单后48小时内送达。</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3.3.2.2</w:t>
      </w:r>
      <w:r>
        <w:rPr>
          <w:rFonts w:asciiTheme="minorEastAsia" w:hAnsiTheme="minorEastAsia" w:eastAsiaTheme="minorEastAsia"/>
          <w:bCs/>
          <w:color w:val="000000"/>
          <w:sz w:val="24"/>
        </w:rPr>
        <w:t xml:space="preserve"> </w:t>
      </w:r>
      <w:r>
        <w:rPr>
          <w:rFonts w:hint="eastAsia" w:asciiTheme="minorEastAsia" w:hAnsiTheme="minorEastAsia" w:eastAsiaTheme="minorEastAsia"/>
          <w:bCs/>
          <w:color w:val="000000"/>
          <w:sz w:val="24"/>
        </w:rPr>
        <w:t>紧急配送，配送企业应保证在医疗机构发订单后8小时内送达。</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3.3.2.3</w:t>
      </w:r>
      <w:r>
        <w:rPr>
          <w:rFonts w:asciiTheme="minorEastAsia" w:hAnsiTheme="minorEastAsia" w:eastAsiaTheme="minorEastAsia"/>
          <w:bCs/>
          <w:color w:val="000000"/>
          <w:sz w:val="24"/>
        </w:rPr>
        <w:t xml:space="preserve"> </w:t>
      </w:r>
      <w:r>
        <w:rPr>
          <w:rFonts w:hint="eastAsia" w:asciiTheme="minorEastAsia" w:hAnsiTheme="minorEastAsia" w:eastAsiaTheme="minorEastAsia"/>
          <w:bCs/>
          <w:color w:val="000000"/>
          <w:sz w:val="24"/>
        </w:rPr>
        <w:t>医院要求隔夜送达的（医疗卫生机构应在当天下午六点之前发出订单），中标企业应保证在次日早上8:30分之前送达。</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3.3.2.4</w:t>
      </w:r>
      <w:r>
        <w:rPr>
          <w:rFonts w:asciiTheme="minorEastAsia" w:hAnsiTheme="minorEastAsia" w:eastAsiaTheme="minorEastAsia"/>
          <w:bCs/>
          <w:color w:val="000000"/>
          <w:sz w:val="24"/>
        </w:rPr>
        <w:t xml:space="preserve"> </w:t>
      </w:r>
      <w:r>
        <w:rPr>
          <w:rFonts w:hint="eastAsia" w:asciiTheme="minorEastAsia" w:hAnsiTheme="minorEastAsia" w:eastAsiaTheme="minorEastAsia"/>
          <w:bCs/>
          <w:color w:val="000000"/>
          <w:sz w:val="24"/>
        </w:rPr>
        <w:t>所有医疗卫生机构发出订单，将不分节假日。中标企业应留置值班人员以满足医疗卫生机构订货需求。如果上述三种情况没有按照医疗卫生机构要求及时送达，所产生的一切后果将由中标企业负责。</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3.3.2.5</w:t>
      </w:r>
      <w:r>
        <w:rPr>
          <w:rFonts w:asciiTheme="minorEastAsia" w:hAnsiTheme="minorEastAsia" w:eastAsiaTheme="minorEastAsia"/>
          <w:bCs/>
          <w:color w:val="000000"/>
          <w:sz w:val="24"/>
        </w:rPr>
        <w:t xml:space="preserve"> </w:t>
      </w:r>
      <w:r>
        <w:rPr>
          <w:rFonts w:hint="eastAsia" w:asciiTheme="minorEastAsia" w:hAnsiTheme="minorEastAsia" w:eastAsiaTheme="minorEastAsia"/>
          <w:bCs/>
          <w:color w:val="000000"/>
          <w:sz w:val="24"/>
        </w:rPr>
        <w:t>急救用品，由医疗卫生机构向中标企业提出特殊配送需求，如果中标企业表示无法及时送到，医疗卫生机构有权自行采购。</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3.3.3</w:t>
      </w:r>
      <w:r>
        <w:rPr>
          <w:rFonts w:asciiTheme="minorEastAsia" w:hAnsiTheme="minorEastAsia" w:eastAsiaTheme="minorEastAsia"/>
          <w:bCs/>
          <w:color w:val="000000"/>
          <w:sz w:val="24"/>
        </w:rPr>
        <w:t xml:space="preserve"> </w:t>
      </w:r>
      <w:r>
        <w:rPr>
          <w:rFonts w:hint="eastAsia" w:asciiTheme="minorEastAsia" w:hAnsiTheme="minorEastAsia" w:eastAsiaTheme="minorEastAsia"/>
          <w:bCs/>
          <w:color w:val="000000"/>
          <w:sz w:val="24"/>
        </w:rPr>
        <w:t>上述配送要求必须承诺。通过评审和比较，确认投标人不具备对所有采购人进行及时配送的能力，可宣布投标人为不合格。</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3.4 合格的医用耗材及检验试剂</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3.4.1</w:t>
      </w:r>
      <w:r>
        <w:rPr>
          <w:rFonts w:asciiTheme="minorEastAsia" w:hAnsiTheme="minorEastAsia" w:eastAsiaTheme="minorEastAsia"/>
          <w:bCs/>
          <w:color w:val="000000"/>
          <w:sz w:val="24"/>
        </w:rPr>
        <w:t xml:space="preserve"> </w:t>
      </w:r>
      <w:r>
        <w:rPr>
          <w:rFonts w:hint="eastAsia" w:asciiTheme="minorEastAsia" w:hAnsiTheme="minorEastAsia" w:eastAsiaTheme="minorEastAsia"/>
          <w:bCs/>
          <w:color w:val="000000"/>
          <w:sz w:val="24"/>
        </w:rPr>
        <w:t>投标人提供的医用耗材及检验试剂必须符合国家承认的相应标准。</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3.4.2</w:t>
      </w:r>
      <w:r>
        <w:rPr>
          <w:rFonts w:asciiTheme="minorEastAsia" w:hAnsiTheme="minorEastAsia" w:eastAsiaTheme="minorEastAsia"/>
          <w:bCs/>
          <w:color w:val="000000"/>
          <w:sz w:val="24"/>
        </w:rPr>
        <w:t xml:space="preserve"> </w:t>
      </w:r>
      <w:r>
        <w:rPr>
          <w:rFonts w:hint="eastAsia" w:asciiTheme="minorEastAsia" w:hAnsiTheme="minorEastAsia" w:eastAsiaTheme="minorEastAsia"/>
          <w:bCs/>
          <w:color w:val="000000"/>
          <w:sz w:val="24"/>
        </w:rPr>
        <w:t>投标人所提供的必须是其合法生产或代理的合格医用耗材及检验试剂，并能够按照医用耗材及检验试剂成交确认合同规定的商标、产地、质量、价格、效期及时供货。</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3.4.3</w:t>
      </w:r>
      <w:r>
        <w:rPr>
          <w:rFonts w:asciiTheme="minorEastAsia" w:hAnsiTheme="minorEastAsia" w:eastAsiaTheme="minorEastAsia"/>
          <w:bCs/>
          <w:color w:val="000000"/>
          <w:sz w:val="24"/>
        </w:rPr>
        <w:t xml:space="preserve"> </w:t>
      </w:r>
      <w:r>
        <w:rPr>
          <w:rFonts w:hint="eastAsia" w:asciiTheme="minorEastAsia" w:hAnsiTheme="minorEastAsia" w:eastAsiaTheme="minorEastAsia"/>
          <w:bCs/>
          <w:color w:val="000000"/>
          <w:sz w:val="24"/>
        </w:rPr>
        <w:t>产品包装上（包括大包装、小包装等），必须按照国家相关规定附有名称、批号、产地、注册证号、规格、型号、消毒日期、有效期等中文标识。</w:t>
      </w:r>
    </w:p>
    <w:p>
      <w:pPr>
        <w:spacing w:line="360" w:lineRule="auto"/>
        <w:ind w:firstLine="480" w:firstLineChars="200"/>
        <w:jc w:val="left"/>
        <w:rPr>
          <w:rFonts w:asciiTheme="minorEastAsia" w:hAnsiTheme="minorEastAsia" w:eastAsiaTheme="minorEastAsia"/>
          <w:bCs/>
          <w:color w:val="000000"/>
          <w:sz w:val="24"/>
        </w:rPr>
      </w:pPr>
      <w:r>
        <w:rPr>
          <w:rFonts w:hint="eastAsia" w:asciiTheme="minorEastAsia" w:hAnsiTheme="minorEastAsia" w:eastAsiaTheme="minorEastAsia"/>
          <w:bCs/>
          <w:color w:val="000000"/>
          <w:sz w:val="24"/>
        </w:rPr>
        <w:t>3.4.4</w:t>
      </w:r>
      <w:r>
        <w:rPr>
          <w:rFonts w:asciiTheme="minorEastAsia" w:hAnsiTheme="minorEastAsia" w:eastAsiaTheme="minorEastAsia"/>
          <w:bCs/>
          <w:color w:val="000000"/>
          <w:sz w:val="24"/>
        </w:rPr>
        <w:t xml:space="preserve"> </w:t>
      </w:r>
      <w:r>
        <w:rPr>
          <w:rFonts w:hint="eastAsia" w:asciiTheme="minorEastAsia" w:hAnsiTheme="minorEastAsia" w:eastAsiaTheme="minorEastAsia"/>
          <w:bCs/>
          <w:color w:val="000000"/>
          <w:sz w:val="24"/>
        </w:rPr>
        <w:t>本次项目对《医用耗材及检验试剂需求一览表》中规定的所有医用耗材及检验试剂进行集中采购。医用耗材及检验试剂生产、经营企业所生产的、经营的产品属于上述范围的，均应参加申报，并在规定的时间内递交上述的相关材料。如因企业未参加申报而造成其产品无法在锦州市医疗卫生机构中销售的，则由企业自行承担相应损失。</w:t>
      </w:r>
    </w:p>
    <w:p>
      <w:pPr>
        <w:spacing w:line="360" w:lineRule="auto"/>
        <w:ind w:firstLine="480" w:firstLineChars="200"/>
        <w:jc w:val="left"/>
        <w:rPr>
          <w:rFonts w:ascii="宋体" w:hAnsi="宋体"/>
          <w:bCs/>
          <w:color w:val="000000"/>
          <w:sz w:val="24"/>
        </w:rPr>
      </w:pPr>
    </w:p>
    <w:p>
      <w:pPr>
        <w:shd w:val="clear" w:color="auto" w:fill="FFFFFF"/>
        <w:spacing w:line="360" w:lineRule="auto"/>
        <w:jc w:val="center"/>
        <w:rPr>
          <w:rFonts w:ascii="宋体" w:cs="宋体"/>
          <w:kern w:val="0"/>
          <w:sz w:val="30"/>
          <w:szCs w:val="30"/>
        </w:rPr>
      </w:pPr>
    </w:p>
    <w:p>
      <w:pPr>
        <w:shd w:val="clear" w:color="auto" w:fill="FFFFFF"/>
        <w:spacing w:line="360" w:lineRule="auto"/>
        <w:jc w:val="center"/>
        <w:rPr>
          <w:rFonts w:ascii="宋体" w:cs="宋体"/>
          <w:kern w:val="0"/>
          <w:sz w:val="30"/>
          <w:szCs w:val="30"/>
        </w:rPr>
      </w:pPr>
      <w:r>
        <w:rPr>
          <w:rFonts w:hint="eastAsia" w:ascii="宋体" w:cs="宋体"/>
          <w:kern w:val="0"/>
          <w:sz w:val="30"/>
          <w:szCs w:val="30"/>
        </w:rPr>
        <w:t>（四）采购文件</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4.1 采购文件构成</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4.1.1</w:t>
      </w:r>
      <w:r>
        <w:rPr>
          <w:rFonts w:ascii="宋体" w:cs="宋体"/>
          <w:kern w:val="0"/>
          <w:sz w:val="24"/>
        </w:rPr>
        <w:t xml:space="preserve"> </w:t>
      </w:r>
      <w:r>
        <w:rPr>
          <w:rFonts w:hint="eastAsia" w:ascii="宋体" w:cs="宋体"/>
          <w:kern w:val="0"/>
          <w:sz w:val="24"/>
        </w:rPr>
        <w:t>采购文件包括：</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4.1.1.1</w:t>
      </w:r>
      <w:r>
        <w:rPr>
          <w:rFonts w:ascii="宋体" w:cs="宋体"/>
          <w:kern w:val="0"/>
          <w:sz w:val="24"/>
        </w:rPr>
        <w:t xml:space="preserve"> </w:t>
      </w:r>
      <w:r>
        <w:rPr>
          <w:rFonts w:hint="eastAsia" w:ascii="宋体" w:cs="宋体"/>
          <w:kern w:val="0"/>
          <w:sz w:val="24"/>
        </w:rPr>
        <w:t>邀请函；</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4.1.1.2 采购人名录；</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4.1.1.3</w:t>
      </w:r>
      <w:r>
        <w:rPr>
          <w:rFonts w:ascii="宋体" w:cs="宋体"/>
          <w:kern w:val="0"/>
          <w:sz w:val="24"/>
        </w:rPr>
        <w:t xml:space="preserve"> </w:t>
      </w:r>
      <w:r>
        <w:rPr>
          <w:rFonts w:hint="eastAsia" w:ascii="宋体" w:cs="宋体"/>
          <w:kern w:val="0"/>
          <w:sz w:val="24"/>
        </w:rPr>
        <w:t>医用耗材及检验试剂需求一览表及标的划分原则；</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4.1.1.4</w:t>
      </w:r>
      <w:r>
        <w:rPr>
          <w:rFonts w:ascii="宋体" w:cs="宋体"/>
          <w:kern w:val="0"/>
          <w:sz w:val="24"/>
        </w:rPr>
        <w:t xml:space="preserve"> </w:t>
      </w:r>
      <w:r>
        <w:rPr>
          <w:rFonts w:hint="eastAsia" w:ascii="宋体" w:cs="宋体"/>
          <w:kern w:val="0"/>
          <w:sz w:val="24"/>
        </w:rPr>
        <w:t>集中采购须知及前附表；</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4.1.1.5</w:t>
      </w:r>
      <w:r>
        <w:rPr>
          <w:rFonts w:ascii="宋体" w:cs="宋体"/>
          <w:kern w:val="0"/>
          <w:sz w:val="24"/>
        </w:rPr>
        <w:t xml:space="preserve"> </w:t>
      </w:r>
      <w:r>
        <w:rPr>
          <w:rFonts w:hint="eastAsia" w:ascii="宋体" w:cs="宋体"/>
          <w:kern w:val="0"/>
          <w:sz w:val="24"/>
        </w:rPr>
        <w:t>通用合同条款；</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4.1.1.6</w:t>
      </w:r>
      <w:r>
        <w:rPr>
          <w:rFonts w:ascii="宋体" w:cs="宋体"/>
          <w:kern w:val="0"/>
          <w:sz w:val="24"/>
        </w:rPr>
        <w:t xml:space="preserve"> </w:t>
      </w:r>
      <w:r>
        <w:rPr>
          <w:rFonts w:hint="eastAsia" w:ascii="宋体" w:cs="宋体"/>
          <w:kern w:val="0"/>
          <w:sz w:val="24"/>
        </w:rPr>
        <w:t>部分投标文件格式样本。</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4.1.2</w:t>
      </w:r>
      <w:r>
        <w:rPr>
          <w:rFonts w:ascii="宋体" w:cs="宋体"/>
          <w:kern w:val="0"/>
          <w:sz w:val="24"/>
        </w:rPr>
        <w:t xml:space="preserve"> </w:t>
      </w:r>
      <w:r>
        <w:rPr>
          <w:rFonts w:hint="eastAsia" w:ascii="宋体" w:cs="宋体"/>
          <w:kern w:val="0"/>
          <w:sz w:val="24"/>
        </w:rPr>
        <w:t>投标人应认真阅读采购文件中所有的事项、格式、条款和规范等要求。如果投标人没有按照采购文件的要求提交全部资料，或者投标文件没有对采购文件做出实质性响应，由此造成的后果由投标人负责。</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4.2 采购文件的澄清</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4.2.1</w:t>
      </w:r>
      <w:r>
        <w:rPr>
          <w:rFonts w:ascii="宋体" w:cs="宋体"/>
          <w:kern w:val="0"/>
          <w:sz w:val="24"/>
        </w:rPr>
        <w:t xml:space="preserve"> </w:t>
      </w:r>
      <w:r>
        <w:rPr>
          <w:rFonts w:hint="eastAsia" w:ascii="宋体" w:cs="宋体"/>
          <w:kern w:val="0"/>
          <w:sz w:val="24"/>
        </w:rPr>
        <w:t>投标人对采购文件提出的澄清要求，应在申报截止时间至少15日前，以书面形式并加盖公章，递交到经办机构或工作小组办公室。工作小组、经办机构将予以答复。对澄清要求的答复是采购文件的组成部分。</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4.2.2</w:t>
      </w:r>
      <w:r>
        <w:rPr>
          <w:rFonts w:ascii="宋体" w:cs="宋体"/>
          <w:kern w:val="0"/>
          <w:sz w:val="24"/>
        </w:rPr>
        <w:t xml:space="preserve"> </w:t>
      </w:r>
      <w:r>
        <w:rPr>
          <w:rFonts w:hint="eastAsia" w:ascii="宋体" w:cs="宋体"/>
          <w:kern w:val="0"/>
          <w:sz w:val="24"/>
        </w:rPr>
        <w:t>经办机构对投标人提出的澄清要求应以书面形式答复（</w:t>
      </w:r>
      <w:r>
        <w:rPr>
          <w:rFonts w:hint="eastAsia" w:asciiTheme="minorEastAsia" w:hAnsiTheme="minorEastAsia" w:eastAsiaTheme="minorEastAsia"/>
          <w:bCs/>
          <w:color w:val="000000"/>
          <w:sz w:val="24"/>
        </w:rPr>
        <w:t>中国药械电子招标网（</w:t>
      </w:r>
      <w:r>
        <w:fldChar w:fldCharType="begin"/>
      </w:r>
      <w:r>
        <w:instrText xml:space="preserve"> HYPERLINK "http://www.yxdzzb.com" </w:instrText>
      </w:r>
      <w:r>
        <w:fldChar w:fldCharType="separate"/>
      </w:r>
      <w:r>
        <w:rPr>
          <w:rStyle w:val="10"/>
          <w:rFonts w:hint="eastAsia"/>
          <w:sz w:val="24"/>
        </w:rPr>
        <w:t>http://www.yxdzzb.com</w:t>
      </w:r>
      <w:r>
        <w:rPr>
          <w:rStyle w:val="10"/>
          <w:rFonts w:hint="eastAsia"/>
          <w:sz w:val="24"/>
        </w:rPr>
        <w:fldChar w:fldCharType="end"/>
      </w:r>
      <w:r>
        <w:rPr>
          <w:color w:val="000000"/>
          <w:sz w:val="24"/>
        </w:rPr>
        <w:t>）</w:t>
      </w:r>
      <w:r>
        <w:rPr>
          <w:rFonts w:hint="eastAsia" w:asciiTheme="minorEastAsia" w:hAnsiTheme="minorEastAsia" w:eastAsiaTheme="minorEastAsia"/>
          <w:bCs/>
          <w:color w:val="000000"/>
          <w:sz w:val="24"/>
        </w:rPr>
        <w:t>、锦州市医疗器械集中采购网（</w:t>
      </w:r>
      <w:r>
        <w:fldChar w:fldCharType="begin"/>
      </w:r>
      <w:r>
        <w:instrText xml:space="preserve"> HYPERLINK "http://jzqx.yxdzzb.com" </w:instrText>
      </w:r>
      <w:r>
        <w:fldChar w:fldCharType="separate"/>
      </w:r>
      <w:r>
        <w:rPr>
          <w:rStyle w:val="10"/>
          <w:rFonts w:hint="eastAsia"/>
          <w:sz w:val="24"/>
        </w:rPr>
        <w:t>http://jzqx.yxdzzb.com</w:t>
      </w:r>
      <w:r>
        <w:rPr>
          <w:rStyle w:val="10"/>
          <w:rFonts w:hint="eastAsia"/>
          <w:sz w:val="24"/>
        </w:rPr>
        <w:fldChar w:fldCharType="end"/>
      </w:r>
      <w:r>
        <w:rPr>
          <w:color w:val="000000"/>
          <w:sz w:val="24"/>
        </w:rPr>
        <w:t>）</w:t>
      </w:r>
      <w:r>
        <w:rPr>
          <w:rFonts w:hint="eastAsia" w:ascii="宋体" w:cs="宋体"/>
          <w:kern w:val="0"/>
          <w:sz w:val="24"/>
        </w:rPr>
        <w:t>）并通知所有采购文件收受人。没有在</w:t>
      </w:r>
      <w:r>
        <w:rPr>
          <w:rFonts w:hint="eastAsia" w:asciiTheme="minorEastAsia" w:hAnsiTheme="minorEastAsia" w:eastAsiaTheme="minorEastAsia"/>
          <w:bCs/>
          <w:color w:val="000000"/>
          <w:sz w:val="24"/>
        </w:rPr>
        <w:t>中国药械电子招标网（</w:t>
      </w:r>
      <w:r>
        <w:fldChar w:fldCharType="begin"/>
      </w:r>
      <w:r>
        <w:instrText xml:space="preserve"> HYPERLINK "http://www.yxdzzb.com" </w:instrText>
      </w:r>
      <w:r>
        <w:fldChar w:fldCharType="separate"/>
      </w:r>
      <w:r>
        <w:rPr>
          <w:rStyle w:val="10"/>
          <w:rFonts w:hint="eastAsia"/>
          <w:sz w:val="24"/>
        </w:rPr>
        <w:t>http://www.yxdzzb.com</w:t>
      </w:r>
      <w:r>
        <w:rPr>
          <w:rStyle w:val="10"/>
          <w:rFonts w:hint="eastAsia"/>
          <w:sz w:val="24"/>
        </w:rPr>
        <w:fldChar w:fldCharType="end"/>
      </w:r>
      <w:r>
        <w:rPr>
          <w:color w:val="000000"/>
          <w:sz w:val="24"/>
        </w:rPr>
        <w:t>）</w:t>
      </w:r>
      <w:r>
        <w:rPr>
          <w:rFonts w:hint="eastAsia" w:asciiTheme="minorEastAsia" w:hAnsiTheme="minorEastAsia" w:eastAsiaTheme="minorEastAsia"/>
          <w:bCs/>
          <w:color w:val="000000"/>
          <w:sz w:val="24"/>
        </w:rPr>
        <w:t>、锦州市医疗器械集中采购网（</w:t>
      </w:r>
      <w:r>
        <w:fldChar w:fldCharType="begin"/>
      </w:r>
      <w:r>
        <w:instrText xml:space="preserve"> HYPERLINK "http://jzqx.yxdzzb.com" </w:instrText>
      </w:r>
      <w:r>
        <w:fldChar w:fldCharType="separate"/>
      </w:r>
      <w:r>
        <w:rPr>
          <w:rStyle w:val="10"/>
          <w:rFonts w:hint="eastAsia"/>
          <w:sz w:val="24"/>
        </w:rPr>
        <w:t>http://jzqx.yxdzzb.com</w:t>
      </w:r>
      <w:r>
        <w:rPr>
          <w:rStyle w:val="10"/>
          <w:rFonts w:hint="eastAsia"/>
          <w:sz w:val="24"/>
        </w:rPr>
        <w:fldChar w:fldCharType="end"/>
      </w:r>
      <w:r>
        <w:rPr>
          <w:color w:val="000000"/>
          <w:sz w:val="24"/>
        </w:rPr>
        <w:t>）</w:t>
      </w:r>
      <w:r>
        <w:rPr>
          <w:rFonts w:hint="eastAsia" w:ascii="宋体" w:cs="宋体"/>
          <w:kern w:val="0"/>
          <w:sz w:val="24"/>
        </w:rPr>
        <w:t>上发布或采购主体、经办机构未直接予以书面回复的任何答复均不应成为投标人制作投标文件的依据。</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4.3 采购文件的修改和撤回</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4.3.1</w:t>
      </w:r>
      <w:r>
        <w:rPr>
          <w:rFonts w:ascii="宋体" w:cs="宋体"/>
          <w:kern w:val="0"/>
          <w:sz w:val="24"/>
        </w:rPr>
        <w:t xml:space="preserve"> </w:t>
      </w:r>
      <w:r>
        <w:rPr>
          <w:rFonts w:hint="eastAsia" w:ascii="宋体" w:cs="宋体"/>
          <w:kern w:val="0"/>
          <w:sz w:val="24"/>
        </w:rPr>
        <w:t>在申报资质文件递交截止时间至少15日前，采购人可通过经办机构主动地或在解答投标人提出的澄清要求时，对采购文件进行修改。投标人在集中采购文件规定的投标文件报送截止时间前，可以随时补充、修改或撤回其投标文件，但必须在投标截止时间之前书面通知经办机构。</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4.3.2</w:t>
      </w:r>
      <w:r>
        <w:rPr>
          <w:rFonts w:ascii="宋体" w:cs="宋体"/>
          <w:kern w:val="0"/>
          <w:sz w:val="24"/>
        </w:rPr>
        <w:t xml:space="preserve"> </w:t>
      </w:r>
      <w:r>
        <w:rPr>
          <w:rFonts w:hint="eastAsia" w:ascii="宋体" w:cs="宋体"/>
          <w:kern w:val="0"/>
          <w:sz w:val="24"/>
        </w:rPr>
        <w:t>采购文件的修改和澄清将以书面形式或在</w:t>
      </w:r>
      <w:r>
        <w:rPr>
          <w:rFonts w:hint="eastAsia" w:asciiTheme="minorEastAsia" w:hAnsiTheme="minorEastAsia" w:eastAsiaTheme="minorEastAsia"/>
          <w:bCs/>
          <w:color w:val="000000"/>
          <w:sz w:val="24"/>
        </w:rPr>
        <w:t>中国药械电子招标网（</w:t>
      </w:r>
      <w:r>
        <w:fldChar w:fldCharType="begin"/>
      </w:r>
      <w:r>
        <w:instrText xml:space="preserve"> HYPERLINK "http://www.yxdzzb.com" </w:instrText>
      </w:r>
      <w:r>
        <w:fldChar w:fldCharType="separate"/>
      </w:r>
      <w:r>
        <w:rPr>
          <w:rStyle w:val="10"/>
          <w:rFonts w:hint="eastAsia"/>
          <w:sz w:val="24"/>
        </w:rPr>
        <w:t>http://www.yxdzzb.com</w:t>
      </w:r>
      <w:r>
        <w:rPr>
          <w:rStyle w:val="10"/>
          <w:rFonts w:hint="eastAsia"/>
          <w:sz w:val="24"/>
        </w:rPr>
        <w:fldChar w:fldCharType="end"/>
      </w:r>
      <w:r>
        <w:rPr>
          <w:color w:val="000000"/>
          <w:sz w:val="24"/>
        </w:rPr>
        <w:t>）</w:t>
      </w:r>
      <w:r>
        <w:rPr>
          <w:rFonts w:hint="eastAsia" w:asciiTheme="minorEastAsia" w:hAnsiTheme="minorEastAsia" w:eastAsiaTheme="minorEastAsia"/>
          <w:bCs/>
          <w:color w:val="000000"/>
          <w:sz w:val="24"/>
        </w:rPr>
        <w:t>、锦州市医疗器械集中采购网（</w:t>
      </w:r>
      <w:r>
        <w:fldChar w:fldCharType="begin"/>
      </w:r>
      <w:r>
        <w:instrText xml:space="preserve"> HYPERLINK "http://jzqx.yxdzzb.com" </w:instrText>
      </w:r>
      <w:r>
        <w:fldChar w:fldCharType="separate"/>
      </w:r>
      <w:r>
        <w:rPr>
          <w:rStyle w:val="10"/>
          <w:rFonts w:hint="eastAsia"/>
          <w:sz w:val="24"/>
        </w:rPr>
        <w:t>http://jzqx.yxdzzb.com</w:t>
      </w:r>
      <w:r>
        <w:rPr>
          <w:rStyle w:val="10"/>
          <w:rFonts w:hint="eastAsia"/>
          <w:sz w:val="24"/>
        </w:rPr>
        <w:fldChar w:fldCharType="end"/>
      </w:r>
      <w:r>
        <w:rPr>
          <w:color w:val="000000"/>
          <w:sz w:val="24"/>
        </w:rPr>
        <w:t>）</w:t>
      </w:r>
      <w:r>
        <w:rPr>
          <w:rFonts w:hint="eastAsia" w:ascii="宋体" w:cs="宋体"/>
          <w:kern w:val="0"/>
          <w:sz w:val="24"/>
        </w:rPr>
        <w:t>上发布相关信息通知所有购买采购文件的收受人，并对其具有约束力。投标人可按照本须知的规定，对采购文件的修改内容提出澄清要求。</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4.3.3</w:t>
      </w:r>
      <w:r>
        <w:rPr>
          <w:rFonts w:ascii="宋体" w:cs="宋体"/>
          <w:kern w:val="0"/>
          <w:sz w:val="24"/>
        </w:rPr>
        <w:t xml:space="preserve"> </w:t>
      </w:r>
      <w:r>
        <w:rPr>
          <w:rFonts w:hint="eastAsia" w:ascii="宋体" w:cs="宋体"/>
          <w:kern w:val="0"/>
          <w:sz w:val="24"/>
        </w:rPr>
        <w:t>经办机构因修改集中采购文件，可自行决定酌情延长投标文件报送截止时间，在此情况下，经办机构和投标人受投标文件报送截止时间制约的所有权利和义务均应延长至新的投标文件报送截止时间。</w:t>
      </w:r>
      <w:r>
        <w:rPr>
          <w:rFonts w:hint="eastAsia" w:ascii="宋体" w:cs="宋体"/>
          <w:kern w:val="0"/>
          <w:sz w:val="24"/>
        </w:rPr>
        <w:tab/>
      </w:r>
    </w:p>
    <w:p>
      <w:pPr>
        <w:autoSpaceDE w:val="0"/>
        <w:autoSpaceDN w:val="0"/>
        <w:adjustRightInd w:val="0"/>
        <w:spacing w:line="360" w:lineRule="auto"/>
        <w:ind w:firstLine="480" w:firstLineChars="200"/>
        <w:jc w:val="left"/>
        <w:rPr>
          <w:rFonts w:ascii="宋体" w:cs="宋体"/>
          <w:kern w:val="0"/>
          <w:sz w:val="24"/>
        </w:rPr>
      </w:pPr>
    </w:p>
    <w:p>
      <w:pPr>
        <w:shd w:val="clear" w:color="auto" w:fill="FFFFFF"/>
        <w:spacing w:line="360" w:lineRule="auto"/>
        <w:jc w:val="center"/>
        <w:rPr>
          <w:rFonts w:ascii="宋体" w:cs="宋体"/>
          <w:kern w:val="0"/>
          <w:sz w:val="30"/>
          <w:szCs w:val="30"/>
        </w:rPr>
      </w:pPr>
      <w:r>
        <w:rPr>
          <w:rFonts w:hint="eastAsia" w:ascii="宋体" w:cs="宋体"/>
          <w:kern w:val="0"/>
          <w:sz w:val="30"/>
          <w:szCs w:val="30"/>
        </w:rPr>
        <w:t>（五）投标文件的编制及申报</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5.1 投标文件的语言</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投标人提交的投标文件（包括资格证明文件）以及投标人与经办机构就有关投标的所有往来函电均应使用中文。</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5.2</w:t>
      </w:r>
      <w:r>
        <w:rPr>
          <w:rFonts w:ascii="宋体" w:cs="宋体"/>
          <w:kern w:val="0"/>
          <w:sz w:val="24"/>
        </w:rPr>
        <w:t xml:space="preserve"> </w:t>
      </w:r>
      <w:r>
        <w:rPr>
          <w:rFonts w:hint="eastAsia" w:ascii="宋体" w:cs="宋体"/>
          <w:kern w:val="0"/>
          <w:sz w:val="24"/>
        </w:rPr>
        <w:t>投标文件构成</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5.2.1</w:t>
      </w:r>
      <w:r>
        <w:rPr>
          <w:rFonts w:ascii="宋体" w:cs="宋体"/>
          <w:kern w:val="0"/>
          <w:sz w:val="24"/>
        </w:rPr>
        <w:t xml:space="preserve"> </w:t>
      </w:r>
      <w:r>
        <w:rPr>
          <w:rFonts w:hint="eastAsia" w:ascii="宋体" w:cs="宋体"/>
          <w:kern w:val="0"/>
          <w:sz w:val="24"/>
        </w:rPr>
        <w:t>投标文件由纸质投标文件和电子投标文件两部分构成，信息须一致。</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5.2.2</w:t>
      </w:r>
      <w:r>
        <w:rPr>
          <w:rFonts w:ascii="宋体" w:cs="宋体"/>
          <w:kern w:val="0"/>
          <w:sz w:val="24"/>
        </w:rPr>
        <w:t xml:space="preserve"> </w:t>
      </w:r>
      <w:r>
        <w:rPr>
          <w:rFonts w:hint="eastAsia" w:ascii="宋体" w:cs="宋体"/>
          <w:kern w:val="0"/>
          <w:sz w:val="24"/>
        </w:rPr>
        <w:t>纸质投标文件编制方法详见《2016年锦州市医疗卫生机构医用耗材及检验试剂集中招标(议价)采购资格证明材料装订顺序表》，由招标经办机构统一收取并进行资格初审。</w:t>
      </w:r>
    </w:p>
    <w:p>
      <w:pPr>
        <w:autoSpaceDE w:val="0"/>
        <w:autoSpaceDN w:val="0"/>
        <w:adjustRightInd w:val="0"/>
        <w:spacing w:line="360" w:lineRule="auto"/>
        <w:ind w:firstLine="480" w:firstLineChars="200"/>
        <w:jc w:val="left"/>
        <w:rPr>
          <w:rFonts w:ascii="宋体" w:cs="宋体"/>
          <w:kern w:val="0"/>
          <w:sz w:val="24"/>
        </w:rPr>
      </w:pPr>
      <w:r>
        <w:rPr>
          <w:rFonts w:ascii="宋体" w:cs="宋体"/>
          <w:kern w:val="0"/>
          <w:sz w:val="24"/>
        </w:rPr>
        <w:t xml:space="preserve">5.2.3 </w:t>
      </w:r>
      <w:r>
        <w:rPr>
          <w:rFonts w:hint="eastAsia" w:ascii="宋体" w:cs="宋体"/>
          <w:kern w:val="0"/>
          <w:sz w:val="24"/>
        </w:rPr>
        <w:t>投标人提交的投标文件应能够证明自己有资格参加申报，证明其申报产品是合格的，符合采购文件的规定，并说明成交后的合同履行能力。</w:t>
      </w:r>
    </w:p>
    <w:p>
      <w:pPr>
        <w:autoSpaceDE w:val="0"/>
        <w:autoSpaceDN w:val="0"/>
        <w:adjustRightInd w:val="0"/>
        <w:spacing w:line="360" w:lineRule="auto"/>
        <w:ind w:firstLine="480" w:firstLineChars="200"/>
        <w:jc w:val="left"/>
        <w:rPr>
          <w:rFonts w:ascii="宋体" w:cs="宋体"/>
          <w:kern w:val="0"/>
          <w:sz w:val="24"/>
        </w:rPr>
      </w:pPr>
      <w:r>
        <w:rPr>
          <w:rFonts w:ascii="宋体" w:cs="宋体"/>
          <w:kern w:val="0"/>
          <w:sz w:val="24"/>
        </w:rPr>
        <w:t xml:space="preserve">5.2.4 </w:t>
      </w:r>
      <w:r>
        <w:rPr>
          <w:rFonts w:hint="eastAsia" w:ascii="宋体" w:cs="宋体"/>
          <w:kern w:val="0"/>
          <w:sz w:val="24"/>
        </w:rPr>
        <w:t>投标人提交的投标文件将成为重要依据。投标人提交的投标文件不齐全，由此造成的后果由投标人自负。</w:t>
      </w:r>
    </w:p>
    <w:p>
      <w:pPr>
        <w:autoSpaceDE w:val="0"/>
        <w:autoSpaceDN w:val="0"/>
        <w:adjustRightInd w:val="0"/>
        <w:spacing w:line="360" w:lineRule="auto"/>
        <w:ind w:firstLine="480" w:firstLineChars="200"/>
        <w:jc w:val="left"/>
        <w:rPr>
          <w:rFonts w:ascii="宋体" w:cs="宋体"/>
          <w:kern w:val="0"/>
          <w:sz w:val="24"/>
        </w:rPr>
      </w:pPr>
      <w:r>
        <w:rPr>
          <w:rFonts w:ascii="宋体" w:cs="宋体"/>
          <w:kern w:val="0"/>
          <w:sz w:val="24"/>
        </w:rPr>
        <w:t xml:space="preserve">5.2.5 </w:t>
      </w:r>
      <w:r>
        <w:rPr>
          <w:rFonts w:hint="eastAsia" w:ascii="宋体" w:cs="宋体"/>
          <w:kern w:val="0"/>
          <w:sz w:val="24"/>
        </w:rPr>
        <w:t>投标人应递交的所有资格证明文件及产品证明文件具体目录及要求详见本采购文件有关要求，同时及时查看</w:t>
      </w:r>
      <w:r>
        <w:rPr>
          <w:rFonts w:hint="eastAsia" w:asciiTheme="minorEastAsia" w:hAnsiTheme="minorEastAsia" w:eastAsiaTheme="minorEastAsia"/>
          <w:bCs/>
          <w:color w:val="000000"/>
          <w:sz w:val="24"/>
        </w:rPr>
        <w:t>中国药械电子招标网（</w:t>
      </w:r>
      <w:r>
        <w:fldChar w:fldCharType="begin"/>
      </w:r>
      <w:r>
        <w:instrText xml:space="preserve"> HYPERLINK "http://www.yxdzzb.com" </w:instrText>
      </w:r>
      <w:r>
        <w:fldChar w:fldCharType="separate"/>
      </w:r>
      <w:r>
        <w:rPr>
          <w:rStyle w:val="10"/>
          <w:rFonts w:hint="eastAsia"/>
          <w:sz w:val="24"/>
        </w:rPr>
        <w:t>http://www.yxdzzb.com</w:t>
      </w:r>
      <w:r>
        <w:rPr>
          <w:rStyle w:val="10"/>
          <w:rFonts w:hint="eastAsia"/>
          <w:sz w:val="24"/>
        </w:rPr>
        <w:fldChar w:fldCharType="end"/>
      </w:r>
      <w:r>
        <w:rPr>
          <w:color w:val="000000"/>
          <w:sz w:val="24"/>
        </w:rPr>
        <w:t>）</w:t>
      </w:r>
      <w:r>
        <w:rPr>
          <w:rFonts w:hint="eastAsia" w:asciiTheme="minorEastAsia" w:hAnsiTheme="minorEastAsia" w:eastAsiaTheme="minorEastAsia"/>
          <w:bCs/>
          <w:color w:val="000000"/>
          <w:sz w:val="24"/>
        </w:rPr>
        <w:t>、锦州市医疗器械集中采购网（</w:t>
      </w:r>
      <w:r>
        <w:fldChar w:fldCharType="begin"/>
      </w:r>
      <w:r>
        <w:instrText xml:space="preserve"> HYPERLINK "http://jzqx.yxdzzb.com" </w:instrText>
      </w:r>
      <w:r>
        <w:fldChar w:fldCharType="separate"/>
      </w:r>
      <w:r>
        <w:rPr>
          <w:rStyle w:val="10"/>
          <w:rFonts w:hint="eastAsia"/>
          <w:sz w:val="24"/>
        </w:rPr>
        <w:t>http://jzqx.yxdzzb.com</w:t>
      </w:r>
      <w:r>
        <w:rPr>
          <w:rStyle w:val="10"/>
          <w:rFonts w:hint="eastAsia"/>
          <w:sz w:val="24"/>
        </w:rPr>
        <w:fldChar w:fldCharType="end"/>
      </w:r>
      <w:r>
        <w:rPr>
          <w:color w:val="000000"/>
          <w:sz w:val="24"/>
        </w:rPr>
        <w:t>）</w:t>
      </w:r>
      <w:r>
        <w:rPr>
          <w:rFonts w:hint="eastAsia" w:ascii="宋体" w:cs="宋体"/>
          <w:kern w:val="0"/>
          <w:sz w:val="24"/>
        </w:rPr>
        <w:t>上公布的有关通知。</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5.2.6</w:t>
      </w:r>
      <w:r>
        <w:rPr>
          <w:rFonts w:ascii="宋体" w:cs="宋体"/>
          <w:kern w:val="0"/>
          <w:sz w:val="24"/>
        </w:rPr>
        <w:t xml:space="preserve"> </w:t>
      </w:r>
      <w:r>
        <w:rPr>
          <w:rFonts w:hint="eastAsia" w:ascii="宋体" w:cs="宋体"/>
          <w:kern w:val="0"/>
          <w:sz w:val="24"/>
        </w:rPr>
        <w:t>电子投标文件由投标人登录网站平台申报，待审核。</w:t>
      </w:r>
      <w:r>
        <w:rPr>
          <w:rFonts w:hint="eastAsia" w:asciiTheme="minorEastAsia" w:hAnsiTheme="minorEastAsia" w:eastAsiaTheme="minorEastAsia"/>
          <w:bCs/>
          <w:color w:val="000000"/>
          <w:sz w:val="24"/>
        </w:rPr>
        <w:t>锦州市医疗器械集中采购</w:t>
      </w:r>
      <w:r>
        <w:rPr>
          <w:rFonts w:hint="eastAsia" w:ascii="宋体" w:cs="宋体"/>
          <w:kern w:val="0"/>
          <w:sz w:val="24"/>
        </w:rPr>
        <w:t>平台审核结果需投标人做最后确认，有疑义的在采购文件规定时间内提出，逾期无效。</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在</w:t>
      </w:r>
      <w:r>
        <w:rPr>
          <w:rFonts w:hint="eastAsia" w:asciiTheme="minorEastAsia" w:hAnsiTheme="minorEastAsia" w:eastAsiaTheme="minorEastAsia"/>
          <w:bCs/>
          <w:color w:val="000000"/>
          <w:sz w:val="24"/>
        </w:rPr>
        <w:t>锦州市医疗器械集中采购</w:t>
      </w:r>
      <w:r>
        <w:rPr>
          <w:rFonts w:hint="eastAsia" w:ascii="宋体" w:cs="宋体"/>
          <w:kern w:val="0"/>
          <w:sz w:val="24"/>
        </w:rPr>
        <w:t>平台申报的投标产品信息经确认后作为报价、评审等之后环节的信息。</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5.3</w:t>
      </w:r>
      <w:r>
        <w:rPr>
          <w:rFonts w:ascii="宋体" w:cs="宋体"/>
          <w:kern w:val="0"/>
          <w:sz w:val="24"/>
        </w:rPr>
        <w:t xml:space="preserve"> </w:t>
      </w:r>
      <w:r>
        <w:rPr>
          <w:rFonts w:hint="eastAsia" w:ascii="宋体" w:cs="宋体"/>
          <w:kern w:val="0"/>
          <w:sz w:val="24"/>
        </w:rPr>
        <w:t>资格审查</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5.3.1</w:t>
      </w:r>
      <w:r>
        <w:rPr>
          <w:rFonts w:ascii="宋体" w:cs="宋体"/>
          <w:kern w:val="0"/>
          <w:sz w:val="24"/>
        </w:rPr>
        <w:t xml:space="preserve"> </w:t>
      </w:r>
      <w:r>
        <w:rPr>
          <w:rFonts w:hint="eastAsia" w:ascii="宋体" w:cs="宋体"/>
          <w:kern w:val="0"/>
          <w:sz w:val="24"/>
        </w:rPr>
        <w:t>投标人报送的投标文件必须真实、充分、全面。招标经办机构仅对投标人提交的投标文件进行表面真实性的审核，在评审过程中乃至成交后，如发现投标人所提供的上述材料不合法或不真实，采购人和招标经办机构也可取消其投标或中标资格并追究其法律责任。</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5.3.2</w:t>
      </w:r>
      <w:r>
        <w:rPr>
          <w:rFonts w:ascii="宋体" w:cs="宋体"/>
          <w:kern w:val="0"/>
          <w:sz w:val="24"/>
        </w:rPr>
        <w:t xml:space="preserve"> </w:t>
      </w:r>
      <w:r>
        <w:rPr>
          <w:rFonts w:hint="eastAsia" w:ascii="宋体" w:cs="宋体"/>
          <w:kern w:val="0"/>
          <w:sz w:val="24"/>
        </w:rPr>
        <w:t>投标人需澄清的投标文件信息由招标经办机构通过</w:t>
      </w:r>
      <w:r>
        <w:rPr>
          <w:rFonts w:hint="eastAsia" w:asciiTheme="minorEastAsia" w:hAnsiTheme="minorEastAsia" w:eastAsiaTheme="minorEastAsia"/>
          <w:bCs/>
          <w:color w:val="000000"/>
          <w:sz w:val="24"/>
        </w:rPr>
        <w:t>锦州市医疗器械集中采购网（</w:t>
      </w:r>
      <w:r>
        <w:fldChar w:fldCharType="begin"/>
      </w:r>
      <w:r>
        <w:instrText xml:space="preserve"> HYPERLINK "http://jzqx.yxdzzb.com" </w:instrText>
      </w:r>
      <w:r>
        <w:fldChar w:fldCharType="separate"/>
      </w:r>
      <w:r>
        <w:rPr>
          <w:rStyle w:val="10"/>
          <w:rFonts w:hint="eastAsia"/>
          <w:sz w:val="24"/>
        </w:rPr>
        <w:t>http://jzqx.yxdzzb.com</w:t>
      </w:r>
      <w:r>
        <w:rPr>
          <w:rStyle w:val="10"/>
          <w:rFonts w:hint="eastAsia"/>
          <w:sz w:val="24"/>
        </w:rPr>
        <w:fldChar w:fldCharType="end"/>
      </w:r>
      <w:r>
        <w:rPr>
          <w:color w:val="000000"/>
          <w:sz w:val="24"/>
        </w:rPr>
        <w:t>）</w:t>
      </w:r>
      <w:r>
        <w:rPr>
          <w:rFonts w:hint="eastAsia" w:ascii="宋体" w:cs="宋体"/>
          <w:kern w:val="0"/>
          <w:sz w:val="24"/>
        </w:rPr>
        <w:t>上及时通知，投标人须在规定的时间内递交澄清的资格证明文件。投标人接到通知后，在规定的时间内仍未能递交相关澄清的资格证明文件的，视其放弃该产品的申报。</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5.3.3</w:t>
      </w:r>
      <w:r>
        <w:rPr>
          <w:rFonts w:ascii="宋体" w:cs="宋体"/>
          <w:kern w:val="0"/>
          <w:sz w:val="24"/>
        </w:rPr>
        <w:t xml:space="preserve"> </w:t>
      </w:r>
      <w:r>
        <w:rPr>
          <w:rFonts w:hint="eastAsia" w:ascii="宋体" w:cs="宋体"/>
          <w:kern w:val="0"/>
          <w:sz w:val="24"/>
        </w:rPr>
        <w:t>凡未在网上耗材投标平台申报产品信息的投标人将不能参与报价。</w:t>
      </w:r>
    </w:p>
    <w:p>
      <w:pPr>
        <w:shd w:val="clear" w:color="auto" w:fill="FFFFFF"/>
        <w:spacing w:line="360" w:lineRule="auto"/>
        <w:jc w:val="center"/>
        <w:rPr>
          <w:rFonts w:ascii="宋体" w:cs="宋体"/>
          <w:kern w:val="0"/>
          <w:sz w:val="30"/>
          <w:szCs w:val="30"/>
        </w:rPr>
      </w:pPr>
    </w:p>
    <w:p>
      <w:pPr>
        <w:shd w:val="clear" w:color="auto" w:fill="FFFFFF"/>
        <w:spacing w:line="360" w:lineRule="auto"/>
        <w:jc w:val="center"/>
        <w:rPr>
          <w:rFonts w:ascii="宋体" w:cs="宋体"/>
          <w:kern w:val="0"/>
          <w:sz w:val="30"/>
          <w:szCs w:val="30"/>
        </w:rPr>
      </w:pPr>
      <w:r>
        <w:rPr>
          <w:rFonts w:hint="eastAsia" w:ascii="宋体" w:cs="宋体"/>
          <w:kern w:val="0"/>
          <w:sz w:val="30"/>
          <w:szCs w:val="30"/>
        </w:rPr>
        <w:t>（六）投标文件的递交</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6.1</w:t>
      </w:r>
      <w:r>
        <w:rPr>
          <w:rFonts w:ascii="宋体" w:cs="宋体"/>
          <w:kern w:val="0"/>
          <w:sz w:val="24"/>
        </w:rPr>
        <w:t xml:space="preserve"> </w:t>
      </w:r>
      <w:r>
        <w:rPr>
          <w:rFonts w:hint="eastAsia" w:ascii="宋体" w:cs="宋体"/>
          <w:kern w:val="0"/>
          <w:sz w:val="24"/>
        </w:rPr>
        <w:t>资格证明文件的递交</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6.1.1</w:t>
      </w:r>
      <w:r>
        <w:rPr>
          <w:rFonts w:ascii="宋体" w:cs="宋体"/>
          <w:kern w:val="0"/>
          <w:sz w:val="24"/>
        </w:rPr>
        <w:t xml:space="preserve"> </w:t>
      </w:r>
      <w:r>
        <w:rPr>
          <w:rFonts w:hint="eastAsia" w:ascii="宋体" w:cs="宋体"/>
          <w:kern w:val="0"/>
          <w:sz w:val="24"/>
        </w:rPr>
        <w:t>作为投标人申报报价的前期准备工作，参加此次医用耗材及检验试剂集中采购的投标企业，必须在投标文件递交截止时间前向招标经办机构提供其合法生产或代理销售的纸质资格证明文件、产品证明文件和网上申报证明文件。</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6.1.2</w:t>
      </w:r>
      <w:r>
        <w:rPr>
          <w:rFonts w:ascii="宋体" w:cs="宋体"/>
          <w:kern w:val="0"/>
          <w:sz w:val="24"/>
        </w:rPr>
        <w:t xml:space="preserve"> </w:t>
      </w:r>
      <w:r>
        <w:rPr>
          <w:rFonts w:hint="eastAsia" w:ascii="宋体" w:cs="宋体"/>
          <w:kern w:val="0"/>
          <w:sz w:val="24"/>
        </w:rPr>
        <w:t>纸质资格证明文件和产品证明文件须统一使用A4纸（除营业执照外），按规范的格式和顺序装订。并在封面上注明投标人名称和采购序号，加盖公章。</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6.1.3</w:t>
      </w:r>
      <w:r>
        <w:rPr>
          <w:rFonts w:ascii="宋体" w:cs="宋体"/>
          <w:kern w:val="0"/>
          <w:sz w:val="24"/>
        </w:rPr>
        <w:t xml:space="preserve"> </w:t>
      </w:r>
      <w:r>
        <w:rPr>
          <w:rFonts w:hint="eastAsia" w:ascii="宋体" w:cs="宋体"/>
          <w:kern w:val="0"/>
          <w:sz w:val="24"/>
        </w:rPr>
        <w:t>投标人提供的所有资格证明文件必须真实、合法。在本次集中采购的全过程中，投标人提交的资格证明文件发生变化的，投标人有义务及时通知招标经办机构。投标人在近两年内有机构名称等重要变化的，应提供相应的证明文件。</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6.1.4</w:t>
      </w:r>
      <w:r>
        <w:rPr>
          <w:rFonts w:ascii="宋体" w:cs="宋体"/>
          <w:kern w:val="0"/>
          <w:sz w:val="24"/>
        </w:rPr>
        <w:t xml:space="preserve"> </w:t>
      </w:r>
      <w:r>
        <w:rPr>
          <w:rFonts w:hint="eastAsia" w:ascii="宋体" w:cs="宋体"/>
          <w:kern w:val="0"/>
          <w:sz w:val="24"/>
        </w:rPr>
        <w:t>以邮寄方式递交投标文件，不予受理；</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6.2 申报截止时间</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6.2.1</w:t>
      </w:r>
      <w:r>
        <w:rPr>
          <w:rFonts w:ascii="宋体" w:cs="宋体"/>
          <w:kern w:val="0"/>
          <w:sz w:val="24"/>
        </w:rPr>
        <w:t xml:space="preserve"> </w:t>
      </w:r>
      <w:r>
        <w:rPr>
          <w:rFonts w:hint="eastAsia" w:ascii="宋体" w:cs="宋体"/>
          <w:kern w:val="0"/>
          <w:sz w:val="24"/>
        </w:rPr>
        <w:t>经办机构收到投标文件的时间不得迟于采购文件中规定的截止时间。</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6.2.2</w:t>
      </w:r>
      <w:r>
        <w:rPr>
          <w:rFonts w:ascii="宋体" w:cs="宋体"/>
          <w:kern w:val="0"/>
          <w:sz w:val="24"/>
        </w:rPr>
        <w:t xml:space="preserve"> </w:t>
      </w:r>
      <w:r>
        <w:rPr>
          <w:rFonts w:hint="eastAsia" w:ascii="宋体" w:cs="宋体"/>
          <w:kern w:val="0"/>
          <w:sz w:val="24"/>
        </w:rPr>
        <w:t>采购人因修改采购文件，可酌情延长投标截止时间。在此情况下，经办机构和投标人受投标截止时间制约的所有权利和义务均应延长至新的投标截止时间。</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6.2.3</w:t>
      </w:r>
      <w:r>
        <w:rPr>
          <w:rFonts w:ascii="宋体" w:cs="宋体"/>
          <w:kern w:val="0"/>
          <w:sz w:val="24"/>
        </w:rPr>
        <w:t xml:space="preserve"> </w:t>
      </w:r>
      <w:r>
        <w:rPr>
          <w:rFonts w:hint="eastAsia" w:ascii="宋体" w:cs="宋体"/>
          <w:kern w:val="0"/>
          <w:sz w:val="24"/>
        </w:rPr>
        <w:t>经办机构将拒绝在规定的截止时间后收到的任何投标文件。</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6.3</w:t>
      </w:r>
      <w:r>
        <w:rPr>
          <w:rFonts w:ascii="宋体" w:cs="宋体"/>
          <w:kern w:val="0"/>
          <w:sz w:val="24"/>
        </w:rPr>
        <w:t xml:space="preserve"> </w:t>
      </w:r>
      <w:r>
        <w:rPr>
          <w:rFonts w:hint="eastAsia" w:ascii="宋体" w:cs="宋体"/>
          <w:kern w:val="0"/>
          <w:sz w:val="24"/>
        </w:rPr>
        <w:t>投标文件的修改和撤回</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6.3.1</w:t>
      </w:r>
      <w:r>
        <w:rPr>
          <w:rFonts w:ascii="宋体" w:cs="宋体"/>
          <w:kern w:val="0"/>
          <w:sz w:val="24"/>
        </w:rPr>
        <w:t xml:space="preserve"> </w:t>
      </w:r>
      <w:r>
        <w:rPr>
          <w:rFonts w:hint="eastAsia" w:ascii="宋体" w:cs="宋体"/>
          <w:kern w:val="0"/>
          <w:sz w:val="24"/>
        </w:rPr>
        <w:t>投标人在递交投标文件后，可以修改或撤回其投标文件；但经办机构必须在规定的投标截止时间之前收到投标人发出的书面通知。</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6.3.2</w:t>
      </w:r>
      <w:r>
        <w:rPr>
          <w:rFonts w:ascii="宋体" w:cs="宋体"/>
          <w:kern w:val="0"/>
          <w:sz w:val="24"/>
        </w:rPr>
        <w:t xml:space="preserve"> </w:t>
      </w:r>
      <w:r>
        <w:rPr>
          <w:rFonts w:hint="eastAsia" w:ascii="宋体" w:cs="宋体"/>
          <w:kern w:val="0"/>
          <w:sz w:val="24"/>
        </w:rPr>
        <w:t>在投标截止时间之后，投标人不得对其投标文件做任何修改。从投标截止时间至投标有效期期满之前，投标人不得撤回其申报。</w:t>
      </w:r>
    </w:p>
    <w:p>
      <w:pPr>
        <w:widowControl/>
        <w:jc w:val="left"/>
        <w:rPr>
          <w:rFonts w:ascii="宋体" w:cs="宋体"/>
          <w:kern w:val="0"/>
          <w:sz w:val="24"/>
        </w:rPr>
      </w:pPr>
      <w:r>
        <w:rPr>
          <w:rFonts w:ascii="宋体" w:cs="宋体"/>
          <w:kern w:val="0"/>
          <w:sz w:val="24"/>
        </w:rPr>
        <w:br w:type="page"/>
      </w:r>
    </w:p>
    <w:p>
      <w:pPr>
        <w:shd w:val="clear" w:color="auto" w:fill="FFFFFF"/>
        <w:spacing w:line="360" w:lineRule="auto"/>
        <w:jc w:val="center"/>
        <w:rPr>
          <w:rFonts w:ascii="宋体" w:cs="宋体"/>
          <w:kern w:val="0"/>
          <w:sz w:val="30"/>
          <w:szCs w:val="30"/>
        </w:rPr>
      </w:pPr>
      <w:r>
        <w:rPr>
          <w:rFonts w:hint="eastAsia" w:ascii="宋体" w:cs="宋体"/>
          <w:kern w:val="0"/>
          <w:sz w:val="30"/>
          <w:szCs w:val="30"/>
        </w:rPr>
        <w:t>（七）报价、竞价、评审</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7.1</w:t>
      </w:r>
      <w:r>
        <w:rPr>
          <w:rFonts w:ascii="宋体" w:cs="宋体"/>
          <w:kern w:val="0"/>
          <w:sz w:val="24"/>
        </w:rPr>
        <w:t xml:space="preserve">  </w:t>
      </w:r>
      <w:r>
        <w:rPr>
          <w:rFonts w:hint="eastAsia" w:ascii="宋体" w:cs="宋体"/>
          <w:kern w:val="0"/>
          <w:sz w:val="24"/>
        </w:rPr>
        <w:t>报价</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7.1.1</w:t>
      </w:r>
      <w:r>
        <w:rPr>
          <w:rFonts w:ascii="宋体" w:cs="宋体"/>
          <w:kern w:val="0"/>
          <w:sz w:val="24"/>
        </w:rPr>
        <w:t xml:space="preserve"> </w:t>
      </w:r>
      <w:r>
        <w:rPr>
          <w:rFonts w:hint="eastAsia" w:ascii="宋体" w:cs="宋体"/>
          <w:kern w:val="0"/>
          <w:sz w:val="24"/>
        </w:rPr>
        <w:t>申报报价标明的单价为在不超过90日结算货款的前提下，包括所有税费在内的货架交货价，即投标人对采购人的实际供应价。无论同一集中采购组织中的采购人的采购批量、配送费用存在何种差别，每种医用耗材及检验试剂只允许有一个报价，任何有选择的报价将不予接受。</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7.1.2</w:t>
      </w:r>
      <w:r>
        <w:rPr>
          <w:rFonts w:ascii="宋体" w:cs="宋体"/>
          <w:kern w:val="0"/>
          <w:sz w:val="24"/>
        </w:rPr>
        <w:t xml:space="preserve"> </w:t>
      </w:r>
      <w:r>
        <w:rPr>
          <w:rFonts w:hint="eastAsia" w:ascii="宋体" w:cs="宋体"/>
          <w:kern w:val="0"/>
          <w:sz w:val="24"/>
        </w:rPr>
        <w:t>本次集中采购的报价原则：</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对所有组件进行报价，整套申报产品价格由组件价格累加而成。整套申报产品的价格不得高于采购人相同品牌的基准购入价。在申报报价前公示基准购入价，以供参考。</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基准购入价制定原则:</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对同品种、品牌、规格、型号的产品:</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基准购入价根据2012年锦州市医疗机构医用耗材及检验试剂网上交易价格、辽宁省各市近一期的采购价格制订。所有投标品种在投标时须报2013年度以来各市采购最低中标价格。公示投标人自行上报的最低中标价格。各投标人对上报数据真实性负责，若发现上报数据做假，将取消投标人该产品的投标或中标资格。</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基准购入价在投标人报价前进行网上公示并在规定的时间内接收异议。投标人需提供确切证明书面文件，经领导小组讨论决定是否对其基准购入价进行修改。如有投标人对基准购入价做无证明的异议申请，并严重扰乱本次集中采购正常工作的，领导小组经讨论确定后，取消该投标人参与本次集中采购的资格。</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7.1.3</w:t>
      </w:r>
      <w:r>
        <w:rPr>
          <w:rFonts w:ascii="宋体" w:cs="宋体"/>
          <w:kern w:val="0"/>
          <w:sz w:val="24"/>
        </w:rPr>
        <w:t xml:space="preserve"> </w:t>
      </w:r>
      <w:r>
        <w:rPr>
          <w:rFonts w:hint="eastAsia" w:ascii="宋体" w:cs="宋体"/>
          <w:kern w:val="0"/>
          <w:sz w:val="24"/>
        </w:rPr>
        <w:t xml:space="preserve">投标人所报出的价格在合同执行过程中是固定不变的(投标人主动降低价格除外)，不得以任何理由予以变更。 </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7.1.4</w:t>
      </w:r>
      <w:r>
        <w:rPr>
          <w:rFonts w:ascii="宋体" w:cs="宋体"/>
          <w:kern w:val="0"/>
          <w:sz w:val="24"/>
        </w:rPr>
        <w:t xml:space="preserve"> </w:t>
      </w:r>
      <w:r>
        <w:rPr>
          <w:rFonts w:hint="eastAsia" w:ascii="宋体" w:cs="宋体"/>
          <w:kern w:val="0"/>
          <w:sz w:val="24"/>
        </w:rPr>
        <w:t>本次采用远程报价方法，投标人在</w:t>
      </w:r>
      <w:r>
        <w:rPr>
          <w:rFonts w:hint="eastAsia" w:asciiTheme="minorEastAsia" w:hAnsiTheme="minorEastAsia" w:eastAsiaTheme="minorEastAsia"/>
          <w:bCs/>
          <w:color w:val="000000"/>
          <w:sz w:val="24"/>
        </w:rPr>
        <w:t>锦州市医疗器械集中采购网（</w:t>
      </w:r>
      <w:r>
        <w:fldChar w:fldCharType="begin"/>
      </w:r>
      <w:r>
        <w:instrText xml:space="preserve"> HYPERLINK "http://jzqx.yxdzzb.com" </w:instrText>
      </w:r>
      <w:r>
        <w:fldChar w:fldCharType="separate"/>
      </w:r>
      <w:r>
        <w:rPr>
          <w:rStyle w:val="10"/>
          <w:rFonts w:hint="eastAsia"/>
          <w:sz w:val="24"/>
        </w:rPr>
        <w:t>http://jzqx.yxdzzb.com</w:t>
      </w:r>
      <w:r>
        <w:rPr>
          <w:rStyle w:val="10"/>
          <w:rFonts w:hint="eastAsia"/>
          <w:sz w:val="24"/>
        </w:rPr>
        <w:fldChar w:fldCharType="end"/>
      </w:r>
      <w:r>
        <w:rPr>
          <w:color w:val="000000"/>
          <w:sz w:val="24"/>
        </w:rPr>
        <w:t>）</w:t>
      </w:r>
      <w:r>
        <w:rPr>
          <w:rFonts w:hint="eastAsia" w:asciiTheme="minorEastAsia" w:hAnsiTheme="minorEastAsia" w:eastAsiaTheme="minorEastAsia"/>
          <w:bCs/>
          <w:color w:val="000000"/>
          <w:sz w:val="24"/>
        </w:rPr>
        <w:t>，凭账号密码登录</w:t>
      </w:r>
      <w:r>
        <w:rPr>
          <w:rFonts w:hint="eastAsia" w:ascii="宋体" w:cs="宋体"/>
          <w:kern w:val="0"/>
          <w:sz w:val="24"/>
        </w:rPr>
        <w:t>投标系统中进行报价。</w:t>
      </w:r>
    </w:p>
    <w:p>
      <w:pPr>
        <w:autoSpaceDE w:val="0"/>
        <w:autoSpaceDN w:val="0"/>
        <w:adjustRightInd w:val="0"/>
        <w:spacing w:line="360" w:lineRule="auto"/>
        <w:ind w:firstLine="480" w:firstLineChars="200"/>
        <w:jc w:val="left"/>
        <w:rPr>
          <w:rFonts w:ascii="宋体" w:cs="宋体"/>
          <w:kern w:val="0"/>
          <w:sz w:val="24"/>
        </w:rPr>
      </w:pPr>
      <w:r>
        <w:rPr>
          <w:rFonts w:ascii="宋体" w:cs="宋体"/>
          <w:kern w:val="0"/>
          <w:sz w:val="24"/>
        </w:rPr>
        <w:t xml:space="preserve">7.1.5 </w:t>
      </w:r>
      <w:r>
        <w:rPr>
          <w:rFonts w:hint="eastAsia" w:ascii="宋体" w:cs="宋体"/>
          <w:kern w:val="0"/>
          <w:sz w:val="24"/>
        </w:rPr>
        <w:t>投标人应具备远程报价、竞价的互联网条件。因投标人的网络条件问题导致操作失败的，由投标人自行承担一切责任。</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7.1.6</w:t>
      </w:r>
      <w:r>
        <w:rPr>
          <w:rFonts w:ascii="宋体" w:cs="宋体"/>
          <w:kern w:val="0"/>
          <w:sz w:val="24"/>
        </w:rPr>
        <w:t xml:space="preserve"> </w:t>
      </w:r>
      <w:r>
        <w:rPr>
          <w:rFonts w:hint="eastAsia" w:ascii="宋体" w:cs="宋体"/>
          <w:kern w:val="0"/>
          <w:sz w:val="24"/>
        </w:rPr>
        <w:t>无论医用耗材及检验试剂的来源如何，投标人均应以人民币报价。</w:t>
      </w:r>
    </w:p>
    <w:p>
      <w:pPr>
        <w:autoSpaceDE w:val="0"/>
        <w:autoSpaceDN w:val="0"/>
        <w:adjustRightInd w:val="0"/>
        <w:spacing w:line="360" w:lineRule="auto"/>
        <w:ind w:firstLine="480" w:firstLineChars="200"/>
        <w:jc w:val="left"/>
        <w:rPr>
          <w:rFonts w:ascii="宋体" w:cs="宋体"/>
          <w:kern w:val="0"/>
          <w:sz w:val="24"/>
        </w:rPr>
      </w:pPr>
      <w:r>
        <w:rPr>
          <w:rFonts w:ascii="宋体" w:cs="宋体"/>
          <w:kern w:val="0"/>
          <w:sz w:val="24"/>
        </w:rPr>
        <w:t xml:space="preserve">7.2 </w:t>
      </w:r>
      <w:r>
        <w:rPr>
          <w:rFonts w:hint="eastAsia" w:ascii="宋体" w:cs="宋体"/>
          <w:kern w:val="0"/>
          <w:sz w:val="24"/>
        </w:rPr>
        <w:t>报价解密</w:t>
      </w:r>
    </w:p>
    <w:p>
      <w:pPr>
        <w:autoSpaceDE w:val="0"/>
        <w:autoSpaceDN w:val="0"/>
        <w:adjustRightInd w:val="0"/>
        <w:spacing w:line="360" w:lineRule="auto"/>
        <w:ind w:firstLine="480" w:firstLineChars="200"/>
        <w:jc w:val="left"/>
        <w:rPr>
          <w:rFonts w:ascii="宋体" w:cs="宋体"/>
          <w:kern w:val="0"/>
          <w:sz w:val="24"/>
        </w:rPr>
      </w:pPr>
      <w:r>
        <w:rPr>
          <w:rFonts w:ascii="宋体" w:cs="宋体"/>
          <w:kern w:val="0"/>
          <w:sz w:val="24"/>
        </w:rPr>
        <w:t xml:space="preserve">7.2.1 </w:t>
      </w:r>
      <w:r>
        <w:rPr>
          <w:rFonts w:hint="eastAsia" w:ascii="宋体" w:cs="宋体"/>
          <w:kern w:val="0"/>
          <w:sz w:val="24"/>
        </w:rPr>
        <w:t>投标人在规定时间内按采购文件的要求进行公开报价解密。</w:t>
      </w:r>
    </w:p>
    <w:p>
      <w:pPr>
        <w:autoSpaceDE w:val="0"/>
        <w:autoSpaceDN w:val="0"/>
        <w:adjustRightInd w:val="0"/>
        <w:spacing w:line="360" w:lineRule="auto"/>
        <w:ind w:firstLine="480" w:firstLineChars="200"/>
        <w:jc w:val="left"/>
        <w:rPr>
          <w:rFonts w:ascii="宋体" w:cs="宋体"/>
          <w:kern w:val="0"/>
          <w:sz w:val="24"/>
        </w:rPr>
      </w:pPr>
      <w:r>
        <w:rPr>
          <w:rFonts w:ascii="宋体" w:cs="宋体"/>
          <w:kern w:val="0"/>
          <w:sz w:val="24"/>
        </w:rPr>
        <w:t xml:space="preserve">7.2.2 </w:t>
      </w:r>
      <w:r>
        <w:rPr>
          <w:rFonts w:hint="eastAsia" w:ascii="宋体" w:cs="宋体"/>
          <w:kern w:val="0"/>
          <w:sz w:val="24"/>
        </w:rPr>
        <w:t>报价解密时应邀请有关行政主管部门参加，对报价解密的全过程进行监督。</w:t>
      </w:r>
    </w:p>
    <w:p>
      <w:pPr>
        <w:autoSpaceDE w:val="0"/>
        <w:autoSpaceDN w:val="0"/>
        <w:adjustRightInd w:val="0"/>
        <w:spacing w:line="360" w:lineRule="auto"/>
        <w:ind w:firstLine="480" w:firstLineChars="200"/>
        <w:jc w:val="left"/>
        <w:rPr>
          <w:rFonts w:ascii="宋体" w:cs="宋体"/>
          <w:kern w:val="0"/>
          <w:sz w:val="24"/>
        </w:rPr>
      </w:pPr>
      <w:r>
        <w:rPr>
          <w:rFonts w:ascii="宋体" w:cs="宋体"/>
          <w:kern w:val="0"/>
          <w:sz w:val="24"/>
        </w:rPr>
        <w:t xml:space="preserve">7.2.3 </w:t>
      </w:r>
      <w:r>
        <w:rPr>
          <w:rFonts w:hint="eastAsia" w:ascii="宋体" w:cs="宋体"/>
          <w:kern w:val="0"/>
          <w:sz w:val="24"/>
        </w:rPr>
        <w:t>报价解密后，经办机构将在网上公布报价解密结果。</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7.3 竞价</w:t>
      </w:r>
    </w:p>
    <w:p>
      <w:pPr>
        <w:autoSpaceDE w:val="0"/>
        <w:autoSpaceDN w:val="0"/>
        <w:adjustRightInd w:val="0"/>
        <w:spacing w:line="360" w:lineRule="auto"/>
        <w:ind w:firstLine="480" w:firstLineChars="200"/>
        <w:jc w:val="left"/>
        <w:rPr>
          <w:rFonts w:ascii="宋体" w:cs="宋体"/>
          <w:kern w:val="0"/>
          <w:sz w:val="24"/>
        </w:rPr>
      </w:pPr>
      <w:r>
        <w:rPr>
          <w:rFonts w:ascii="宋体" w:cs="宋体"/>
          <w:kern w:val="0"/>
          <w:sz w:val="24"/>
        </w:rPr>
        <w:t xml:space="preserve">7.3.1 </w:t>
      </w:r>
      <w:r>
        <w:rPr>
          <w:rFonts w:hint="eastAsia" w:ascii="宋体" w:cs="宋体"/>
          <w:kern w:val="0"/>
          <w:sz w:val="24"/>
        </w:rPr>
        <w:t>投标人在规定的时间内按采购文件要求进行竞价。</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7.3.2</w:t>
      </w:r>
      <w:r>
        <w:rPr>
          <w:rFonts w:ascii="宋体" w:cs="宋体"/>
          <w:kern w:val="0"/>
          <w:sz w:val="24"/>
        </w:rPr>
        <w:t xml:space="preserve"> </w:t>
      </w:r>
      <w:r>
        <w:rPr>
          <w:rFonts w:hint="eastAsia" w:ascii="宋体" w:cs="宋体"/>
          <w:kern w:val="0"/>
          <w:sz w:val="24"/>
        </w:rPr>
        <w:t>系统按照价格由低到高将产品进行排序，进入评审流程。报价竞价价格将作为评审主要依据之一。</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7.4</w:t>
      </w:r>
      <w:r>
        <w:rPr>
          <w:rFonts w:ascii="宋体" w:cs="宋体"/>
          <w:kern w:val="0"/>
          <w:sz w:val="24"/>
        </w:rPr>
        <w:t xml:space="preserve"> </w:t>
      </w:r>
      <w:r>
        <w:rPr>
          <w:rFonts w:hint="eastAsia" w:ascii="宋体" w:cs="宋体"/>
          <w:kern w:val="0"/>
          <w:sz w:val="24"/>
        </w:rPr>
        <w:t>评审委员会</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7.4.1</w:t>
      </w:r>
      <w:r>
        <w:rPr>
          <w:rFonts w:ascii="宋体" w:cs="宋体"/>
          <w:kern w:val="0"/>
          <w:sz w:val="24"/>
        </w:rPr>
        <w:t xml:space="preserve"> </w:t>
      </w:r>
      <w:r>
        <w:rPr>
          <w:rFonts w:hint="eastAsia" w:ascii="宋体" w:cs="宋体"/>
          <w:kern w:val="0"/>
          <w:sz w:val="24"/>
        </w:rPr>
        <w:t>评审工作由依法组建的评审委员会负责。评审委员会由临床医学、护理、检验、器械和管理等相关专家组成。根据本次集中采购医用耗材及检验试剂的特点，评审委员会由若干个专业委员会组成，每个专业组人数为3～7人单数，同时抽取足够数量的候补专家。</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7.4.2</w:t>
      </w:r>
      <w:r>
        <w:rPr>
          <w:rFonts w:ascii="宋体" w:cs="宋体"/>
          <w:kern w:val="0"/>
          <w:sz w:val="24"/>
        </w:rPr>
        <w:t xml:space="preserve"> </w:t>
      </w:r>
      <w:r>
        <w:rPr>
          <w:rFonts w:hint="eastAsia" w:ascii="宋体" w:cs="宋体"/>
          <w:kern w:val="0"/>
          <w:sz w:val="24"/>
        </w:rPr>
        <w:t xml:space="preserve">2016年锦州市医疗卫生机构医用耗材及检验试剂集中招标(议价)采购评审委员会是在监督机构的现场监督下，通过计算机系统从锦州市医疗卫生机构医用耗材及检验试剂集中采购专家库中随机抽取。抽取时，除了考虑评审委员会的专业构成外，还应考虑采购量大、有特殊使用需求的采购人有一定数量的专家进入评审委员会。从抽取评审专家到开始评审的时间一般不超过24小时。 </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7.4.3</w:t>
      </w:r>
      <w:r>
        <w:rPr>
          <w:rFonts w:ascii="宋体" w:cs="宋体"/>
          <w:kern w:val="0"/>
          <w:sz w:val="24"/>
        </w:rPr>
        <w:t xml:space="preserve"> </w:t>
      </w:r>
      <w:r>
        <w:rPr>
          <w:rFonts w:hint="eastAsia" w:ascii="宋体" w:cs="宋体"/>
          <w:kern w:val="0"/>
          <w:sz w:val="24"/>
        </w:rPr>
        <w:t>评审专家与投标人有利害关系的不能进入评审委员会，已经进入的将予以更换。评审专家名单在成交前严格保密。</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7.4.4</w:t>
      </w:r>
      <w:r>
        <w:rPr>
          <w:rFonts w:ascii="宋体" w:cs="宋体"/>
          <w:kern w:val="0"/>
          <w:sz w:val="24"/>
        </w:rPr>
        <w:t xml:space="preserve"> </w:t>
      </w:r>
      <w:r>
        <w:rPr>
          <w:rFonts w:hint="eastAsia" w:ascii="宋体" w:cs="宋体"/>
          <w:kern w:val="0"/>
          <w:sz w:val="24"/>
        </w:rPr>
        <w:t>评审委员会将客观公正地履行职责，遵守职业道德，对所提出的评审意见承担个人责任。评审专家不得私下接触投标人，不得收受投标人的财物或者其它好处。评审委员会和参与评审工作的有关工作人员不得透露对投标文件的评审和比较、入围产品情况以及与评审工作的有关其它情况。</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7.4.5</w:t>
      </w:r>
      <w:r>
        <w:rPr>
          <w:rFonts w:ascii="宋体" w:cs="宋体"/>
          <w:kern w:val="0"/>
          <w:sz w:val="24"/>
        </w:rPr>
        <w:t xml:space="preserve"> </w:t>
      </w:r>
      <w:r>
        <w:rPr>
          <w:rFonts w:hint="eastAsia" w:ascii="宋体" w:cs="宋体"/>
          <w:kern w:val="0"/>
          <w:sz w:val="24"/>
        </w:rPr>
        <w:t>评审委员会只对符合采购文件要求的投标产品进行评审和比较。</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7.5 评审原则</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7.5.1</w:t>
      </w:r>
      <w:r>
        <w:rPr>
          <w:rFonts w:ascii="宋体" w:cs="宋体"/>
          <w:kern w:val="0"/>
          <w:sz w:val="24"/>
        </w:rPr>
        <w:t xml:space="preserve"> </w:t>
      </w:r>
      <w:r>
        <w:rPr>
          <w:rFonts w:hint="eastAsia" w:ascii="宋体" w:cs="宋体"/>
          <w:kern w:val="0"/>
          <w:sz w:val="24"/>
        </w:rPr>
        <w:t>公开、公平、公正和诚实信用。</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7.5.2</w:t>
      </w:r>
      <w:r>
        <w:rPr>
          <w:rFonts w:ascii="宋体" w:cs="宋体"/>
          <w:kern w:val="0"/>
          <w:sz w:val="24"/>
        </w:rPr>
        <w:t xml:space="preserve"> </w:t>
      </w:r>
      <w:r>
        <w:rPr>
          <w:rFonts w:hint="eastAsia" w:ascii="宋体" w:cs="宋体"/>
          <w:kern w:val="0"/>
          <w:sz w:val="24"/>
        </w:rPr>
        <w:t>科学评估、集体决策。</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7.5.3</w:t>
      </w:r>
      <w:r>
        <w:rPr>
          <w:rFonts w:ascii="宋体" w:cs="宋体"/>
          <w:kern w:val="0"/>
          <w:sz w:val="24"/>
        </w:rPr>
        <w:t xml:space="preserve"> </w:t>
      </w:r>
      <w:r>
        <w:rPr>
          <w:rFonts w:hint="eastAsia" w:ascii="宋体" w:cs="宋体"/>
          <w:kern w:val="0"/>
          <w:sz w:val="24"/>
        </w:rPr>
        <w:t>质量优先、价格合理，不保证最低报价成交。</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7.5.4</w:t>
      </w:r>
      <w:r>
        <w:rPr>
          <w:rFonts w:ascii="宋体" w:cs="宋体"/>
          <w:kern w:val="0"/>
          <w:sz w:val="24"/>
        </w:rPr>
        <w:t xml:space="preserve"> </w:t>
      </w:r>
      <w:r>
        <w:rPr>
          <w:rFonts w:hint="eastAsia" w:ascii="宋体" w:cs="宋体"/>
          <w:kern w:val="0"/>
          <w:sz w:val="24"/>
        </w:rPr>
        <w:t>充分考虑各级各类医疗卫生机构的使用差异，满足不同医疗卫生机构的临床需要。</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7.5.5</w:t>
      </w:r>
      <w:r>
        <w:rPr>
          <w:rFonts w:ascii="宋体" w:cs="宋体"/>
          <w:kern w:val="0"/>
          <w:sz w:val="24"/>
        </w:rPr>
        <w:t xml:space="preserve"> </w:t>
      </w:r>
      <w:r>
        <w:rPr>
          <w:rFonts w:hint="eastAsia" w:ascii="宋体" w:cs="宋体"/>
          <w:kern w:val="0"/>
          <w:sz w:val="24"/>
        </w:rPr>
        <w:t>只按照采购文件确定的标准和方法，对通过资质审核的投标文件进行评审。</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7.6</w:t>
      </w:r>
      <w:r>
        <w:rPr>
          <w:rFonts w:ascii="宋体" w:cs="宋体"/>
          <w:kern w:val="0"/>
          <w:sz w:val="24"/>
        </w:rPr>
        <w:t xml:space="preserve"> </w:t>
      </w:r>
      <w:r>
        <w:rPr>
          <w:rFonts w:hint="eastAsia" w:ascii="宋体" w:cs="宋体"/>
          <w:kern w:val="0"/>
          <w:sz w:val="24"/>
        </w:rPr>
        <w:t>评审过程的保密性</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7.6.1</w:t>
      </w:r>
      <w:r>
        <w:rPr>
          <w:rFonts w:ascii="宋体" w:cs="宋体"/>
          <w:kern w:val="0"/>
          <w:sz w:val="24"/>
        </w:rPr>
        <w:t xml:space="preserve"> </w:t>
      </w:r>
      <w:r>
        <w:rPr>
          <w:rFonts w:hint="eastAsia" w:ascii="宋体" w:cs="宋体"/>
          <w:kern w:val="0"/>
          <w:sz w:val="24"/>
        </w:rPr>
        <w:t>从报价解密到签订医用耗材及检验试剂购销合同，凡与审查、澄清、评审申报有关的资料以及评审意见相关的事项，均不得向投标人及与评审无关人员透露。</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7.6.2</w:t>
      </w:r>
      <w:r>
        <w:rPr>
          <w:rFonts w:ascii="宋体" w:cs="宋体"/>
          <w:kern w:val="0"/>
          <w:sz w:val="24"/>
        </w:rPr>
        <w:t xml:space="preserve"> </w:t>
      </w:r>
      <w:r>
        <w:rPr>
          <w:rFonts w:hint="eastAsia" w:ascii="宋体" w:cs="宋体"/>
          <w:kern w:val="0"/>
          <w:sz w:val="24"/>
        </w:rPr>
        <w:t>招标经办机构应采取必要的措施，保证评审工作在严格保密的情况下进行。任何单位或个人不得非法干预、影响评审的过程和结果。</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7.6.3</w:t>
      </w:r>
      <w:r>
        <w:rPr>
          <w:rFonts w:ascii="宋体" w:cs="宋体"/>
          <w:kern w:val="0"/>
          <w:sz w:val="24"/>
        </w:rPr>
        <w:t xml:space="preserve"> </w:t>
      </w:r>
      <w:r>
        <w:rPr>
          <w:rFonts w:hint="eastAsia" w:ascii="宋体" w:cs="宋体"/>
          <w:kern w:val="0"/>
          <w:sz w:val="24"/>
        </w:rPr>
        <w:t>中标产品产生后，报送锦州市卫计委封存备查。</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7.7</w:t>
      </w:r>
      <w:r>
        <w:rPr>
          <w:rFonts w:ascii="宋体" w:cs="宋体"/>
          <w:kern w:val="0"/>
          <w:sz w:val="24"/>
        </w:rPr>
        <w:t xml:space="preserve"> </w:t>
      </w:r>
      <w:r>
        <w:rPr>
          <w:rFonts w:hint="eastAsia" w:ascii="宋体" w:cs="宋体"/>
          <w:kern w:val="0"/>
          <w:sz w:val="24"/>
        </w:rPr>
        <w:t>分类、评审方法和标准</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7.7.1</w:t>
      </w:r>
      <w:r>
        <w:rPr>
          <w:rFonts w:ascii="宋体" w:cs="宋体"/>
          <w:kern w:val="0"/>
          <w:sz w:val="24"/>
        </w:rPr>
        <w:t xml:space="preserve"> </w:t>
      </w:r>
      <w:r>
        <w:rPr>
          <w:rFonts w:hint="eastAsia" w:ascii="宋体" w:cs="宋体"/>
          <w:kern w:val="0"/>
          <w:sz w:val="24"/>
        </w:rPr>
        <w:t>产品类别划分：根据医疗卫生机构的采购、使用习惯和产品的来源，按以下两个产品类别划分进行评审：</w:t>
      </w:r>
    </w:p>
    <w:p>
      <w:pPr>
        <w:autoSpaceDE w:val="0"/>
        <w:autoSpaceDN w:val="0"/>
        <w:adjustRightInd w:val="0"/>
        <w:spacing w:line="360" w:lineRule="auto"/>
        <w:ind w:firstLine="480" w:firstLineChars="200"/>
        <w:jc w:val="left"/>
        <w:rPr>
          <w:rFonts w:ascii="宋体" w:cs="宋体"/>
          <w:kern w:val="0"/>
          <w:sz w:val="24"/>
        </w:rPr>
      </w:pPr>
      <w:r>
        <w:rPr>
          <w:rFonts w:ascii="宋体" w:cs="宋体"/>
          <w:kern w:val="0"/>
          <w:sz w:val="24"/>
        </w:rPr>
        <w:t xml:space="preserve">7.7.1.1 </w:t>
      </w:r>
      <w:r>
        <w:rPr>
          <w:rFonts w:hint="eastAsia" w:ascii="宋体" w:cs="宋体"/>
          <w:kern w:val="0"/>
          <w:sz w:val="24"/>
        </w:rPr>
        <w:t>国产产品</w:t>
      </w:r>
    </w:p>
    <w:p>
      <w:pPr>
        <w:autoSpaceDE w:val="0"/>
        <w:autoSpaceDN w:val="0"/>
        <w:adjustRightInd w:val="0"/>
        <w:spacing w:line="360" w:lineRule="auto"/>
        <w:ind w:firstLine="480" w:firstLineChars="200"/>
        <w:jc w:val="left"/>
        <w:rPr>
          <w:rFonts w:ascii="宋体" w:cs="宋体"/>
          <w:kern w:val="0"/>
          <w:sz w:val="24"/>
        </w:rPr>
      </w:pPr>
      <w:r>
        <w:rPr>
          <w:rFonts w:ascii="宋体" w:cs="宋体"/>
          <w:kern w:val="0"/>
          <w:sz w:val="24"/>
        </w:rPr>
        <w:t xml:space="preserve">7.7.1.2 </w:t>
      </w:r>
      <w:r>
        <w:rPr>
          <w:rFonts w:hint="eastAsia" w:ascii="宋体" w:cs="宋体"/>
          <w:kern w:val="0"/>
          <w:sz w:val="24"/>
        </w:rPr>
        <w:t>进口产品</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对于合资产品，如果仅取得了国产的注册证或生产批文，此产品属国产产品；港澳台“许”字号的产品，暂视为进口产品。</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7.7.2</w:t>
      </w:r>
      <w:r>
        <w:rPr>
          <w:rFonts w:ascii="宋体" w:cs="宋体"/>
          <w:kern w:val="0"/>
          <w:sz w:val="24"/>
        </w:rPr>
        <w:t xml:space="preserve"> </w:t>
      </w:r>
      <w:r>
        <w:rPr>
          <w:rFonts w:hint="eastAsia" w:ascii="宋体" w:cs="宋体"/>
          <w:kern w:val="0"/>
          <w:sz w:val="24"/>
        </w:rPr>
        <w:t>评审方法和标准：</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7.7.2.1</w:t>
      </w:r>
      <w:r>
        <w:rPr>
          <w:rFonts w:ascii="宋体" w:cs="宋体"/>
          <w:kern w:val="0"/>
          <w:sz w:val="24"/>
        </w:rPr>
        <w:t xml:space="preserve"> </w:t>
      </w:r>
      <w:r>
        <w:rPr>
          <w:rFonts w:hint="eastAsia" w:ascii="宋体" w:cs="宋体"/>
          <w:kern w:val="0"/>
          <w:sz w:val="24"/>
        </w:rPr>
        <w:t>本次集中采购项目采取品牌遴选为主的方式进行。品牌遴选采取投票的办法</w:t>
      </w:r>
      <w:r>
        <w:rPr>
          <w:rFonts w:hint="eastAsia" w:ascii="宋体" w:cs="宋体"/>
          <w:spacing w:val="-5"/>
          <w:kern w:val="0"/>
          <w:sz w:val="24"/>
        </w:rPr>
        <w:t>，</w:t>
      </w:r>
      <w:r>
        <w:rPr>
          <w:rFonts w:hint="eastAsia" w:ascii="宋体" w:cs="宋体"/>
          <w:kern w:val="0"/>
          <w:sz w:val="24"/>
        </w:rPr>
        <w:t>评审专家委员会从质量、价格、服务和信誉等方面，对申报品牌及其产品以标的为单位进行定量评价。</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7.7.2.2 评审将优先考虑以下因素：</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A、基准价、报价、竞价价格及其降价幅度；</w:t>
      </w:r>
    </w:p>
    <w:p>
      <w:pPr>
        <w:autoSpaceDE w:val="0"/>
        <w:autoSpaceDN w:val="0"/>
        <w:adjustRightInd w:val="0"/>
        <w:spacing w:line="360" w:lineRule="auto"/>
        <w:ind w:firstLine="480" w:firstLineChars="200"/>
        <w:jc w:val="left"/>
        <w:rPr>
          <w:rFonts w:ascii="宋体" w:cs="宋体"/>
          <w:kern w:val="0"/>
          <w:sz w:val="24"/>
        </w:rPr>
      </w:pPr>
      <w:r>
        <w:rPr>
          <w:rFonts w:ascii="宋体" w:cs="宋体"/>
          <w:kern w:val="0"/>
          <w:sz w:val="24"/>
        </w:rPr>
        <w:t>B</w:t>
      </w:r>
      <w:r>
        <w:rPr>
          <w:rFonts w:hint="eastAsia" w:ascii="宋体" w:cs="宋体"/>
          <w:kern w:val="0"/>
          <w:sz w:val="24"/>
        </w:rPr>
        <w:t>、质量和产品包装的实用性；</w:t>
      </w:r>
    </w:p>
    <w:p>
      <w:pPr>
        <w:autoSpaceDE w:val="0"/>
        <w:autoSpaceDN w:val="0"/>
        <w:adjustRightInd w:val="0"/>
        <w:spacing w:line="360" w:lineRule="auto"/>
        <w:ind w:firstLine="480" w:firstLineChars="200"/>
        <w:jc w:val="left"/>
        <w:rPr>
          <w:rFonts w:ascii="宋体" w:cs="宋体"/>
          <w:kern w:val="0"/>
          <w:sz w:val="24"/>
        </w:rPr>
      </w:pPr>
      <w:r>
        <w:rPr>
          <w:rFonts w:ascii="宋体" w:cs="宋体"/>
          <w:kern w:val="0"/>
          <w:sz w:val="24"/>
        </w:rPr>
        <w:t>C</w:t>
      </w:r>
      <w:r>
        <w:rPr>
          <w:rFonts w:hint="eastAsia" w:ascii="宋体" w:cs="宋体"/>
          <w:kern w:val="0"/>
          <w:sz w:val="24"/>
        </w:rPr>
        <w:t>、生产企业的规模、技术水平、生产管理经验、质量保证能力和品牌知名度；</w:t>
      </w:r>
    </w:p>
    <w:p>
      <w:pPr>
        <w:autoSpaceDE w:val="0"/>
        <w:autoSpaceDN w:val="0"/>
        <w:adjustRightInd w:val="0"/>
        <w:spacing w:line="360" w:lineRule="auto"/>
        <w:ind w:firstLine="480" w:firstLineChars="200"/>
        <w:jc w:val="left"/>
        <w:rPr>
          <w:rFonts w:ascii="宋体" w:cs="宋体"/>
          <w:kern w:val="0"/>
          <w:sz w:val="24"/>
        </w:rPr>
      </w:pPr>
      <w:r>
        <w:rPr>
          <w:rFonts w:ascii="宋体" w:cs="宋体"/>
          <w:kern w:val="0"/>
          <w:sz w:val="24"/>
        </w:rPr>
        <w:t>D</w:t>
      </w:r>
      <w:r>
        <w:rPr>
          <w:rFonts w:hint="eastAsia" w:ascii="宋体" w:cs="宋体"/>
          <w:kern w:val="0"/>
          <w:sz w:val="24"/>
        </w:rPr>
        <w:t>、投标人在参加医用耗材集中采购活动前两年内，是否存在严重违法行为。</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7.7.4</w:t>
      </w:r>
      <w:r>
        <w:rPr>
          <w:rFonts w:ascii="宋体" w:cs="宋体"/>
          <w:kern w:val="0"/>
          <w:sz w:val="24"/>
        </w:rPr>
        <w:t xml:space="preserve"> </w:t>
      </w:r>
      <w:r>
        <w:rPr>
          <w:rFonts w:hint="eastAsia" w:ascii="宋体" w:cs="宋体"/>
          <w:kern w:val="0"/>
          <w:sz w:val="24"/>
        </w:rPr>
        <w:t>成交原则</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7.7.4.1</w:t>
      </w:r>
      <w:r>
        <w:rPr>
          <w:rFonts w:ascii="宋体" w:cs="宋体"/>
          <w:kern w:val="0"/>
          <w:sz w:val="24"/>
        </w:rPr>
        <w:t xml:space="preserve"> </w:t>
      </w:r>
      <w:r>
        <w:rPr>
          <w:rFonts w:hint="eastAsia" w:ascii="宋体" w:cs="宋体"/>
          <w:kern w:val="0"/>
          <w:sz w:val="24"/>
        </w:rPr>
        <w:t>评审专家对符合基准购入价的入围产品进行定性评价，通过对各标的的商品包品牌进行投标，按票数由多到少排序，票数多的产品列为成交候选品种。成交品牌数量见下表。</w:t>
      </w:r>
    </w:p>
    <w:tbl>
      <w:tblPr>
        <w:tblStyle w:val="11"/>
        <w:tblW w:w="9072" w:type="dxa"/>
        <w:tblInd w:w="279" w:type="dxa"/>
        <w:tblLayout w:type="fixed"/>
        <w:tblCellMar>
          <w:top w:w="0" w:type="dxa"/>
          <w:left w:w="0" w:type="dxa"/>
          <w:bottom w:w="0" w:type="dxa"/>
          <w:right w:w="0" w:type="dxa"/>
        </w:tblCellMar>
      </w:tblPr>
      <w:tblGrid>
        <w:gridCol w:w="4126"/>
        <w:gridCol w:w="4946"/>
      </w:tblGrid>
      <w:tr>
        <w:tblPrEx>
          <w:tblLayout w:type="fixed"/>
          <w:tblCellMar>
            <w:top w:w="0" w:type="dxa"/>
            <w:left w:w="0" w:type="dxa"/>
            <w:bottom w:w="0" w:type="dxa"/>
            <w:right w:w="0" w:type="dxa"/>
          </w:tblCellMar>
        </w:tblPrEx>
        <w:trPr>
          <w:trHeight w:val="634" w:hRule="exact"/>
        </w:trPr>
        <w:tc>
          <w:tcPr>
            <w:tcW w:w="4126" w:type="dxa"/>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pacing w:before="38"/>
              <w:ind w:left="229"/>
              <w:jc w:val="center"/>
              <w:rPr>
                <w:rFonts w:asciiTheme="minorEastAsia" w:hAnsiTheme="minorEastAsia" w:eastAsiaTheme="minorEastAsia"/>
                <w:kern w:val="0"/>
                <w:sz w:val="24"/>
              </w:rPr>
            </w:pPr>
            <w:r>
              <w:rPr>
                <w:rFonts w:hint="eastAsia" w:cs="宋体" w:asciiTheme="minorEastAsia" w:hAnsiTheme="minorEastAsia" w:eastAsiaTheme="minorEastAsia"/>
                <w:kern w:val="0"/>
                <w:sz w:val="24"/>
              </w:rPr>
              <w:t>单个</w:t>
            </w:r>
            <w:r>
              <w:rPr>
                <w:rFonts w:hint="eastAsia" w:cs="宋体" w:asciiTheme="minorEastAsia" w:hAnsiTheme="minorEastAsia" w:eastAsiaTheme="minorEastAsia"/>
                <w:spacing w:val="2"/>
                <w:kern w:val="0"/>
                <w:sz w:val="24"/>
              </w:rPr>
              <w:t>标</w:t>
            </w:r>
            <w:r>
              <w:rPr>
                <w:rFonts w:hint="eastAsia" w:cs="宋体" w:asciiTheme="minorEastAsia" w:hAnsiTheme="minorEastAsia" w:eastAsiaTheme="minorEastAsia"/>
                <w:kern w:val="0"/>
                <w:sz w:val="24"/>
              </w:rPr>
              <w:t>的下各质量层次</w:t>
            </w:r>
            <w:r>
              <w:rPr>
                <w:rFonts w:hint="eastAsia" w:cs="宋体" w:asciiTheme="minorEastAsia" w:hAnsiTheme="minorEastAsia" w:eastAsiaTheme="minorEastAsia"/>
                <w:spacing w:val="2"/>
                <w:kern w:val="0"/>
                <w:sz w:val="24"/>
              </w:rPr>
              <w:t>品</w:t>
            </w:r>
            <w:r>
              <w:rPr>
                <w:rFonts w:hint="eastAsia" w:cs="宋体" w:asciiTheme="minorEastAsia" w:hAnsiTheme="minorEastAsia" w:eastAsiaTheme="minorEastAsia"/>
                <w:kern w:val="0"/>
                <w:sz w:val="24"/>
              </w:rPr>
              <w:t>牌数</w:t>
            </w:r>
          </w:p>
        </w:tc>
        <w:tc>
          <w:tcPr>
            <w:tcW w:w="4946" w:type="dxa"/>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pacing w:before="38"/>
              <w:ind w:left="153"/>
              <w:jc w:val="center"/>
              <w:rPr>
                <w:rFonts w:asciiTheme="minorEastAsia" w:hAnsiTheme="minorEastAsia" w:eastAsiaTheme="minorEastAsia"/>
                <w:kern w:val="0"/>
                <w:sz w:val="24"/>
              </w:rPr>
            </w:pPr>
            <w:r>
              <w:rPr>
                <w:rFonts w:hint="eastAsia" w:cs="宋体" w:asciiTheme="minorEastAsia" w:hAnsiTheme="minorEastAsia" w:eastAsiaTheme="minorEastAsia"/>
                <w:kern w:val="0"/>
                <w:sz w:val="24"/>
              </w:rPr>
              <w:t>按票</w:t>
            </w:r>
            <w:r>
              <w:rPr>
                <w:rFonts w:hint="eastAsia" w:cs="宋体" w:asciiTheme="minorEastAsia" w:hAnsiTheme="minorEastAsia" w:eastAsiaTheme="minorEastAsia"/>
                <w:spacing w:val="2"/>
                <w:kern w:val="0"/>
                <w:sz w:val="24"/>
              </w:rPr>
              <w:t>数</w:t>
            </w:r>
            <w:r>
              <w:rPr>
                <w:rFonts w:hint="eastAsia" w:cs="宋体" w:asciiTheme="minorEastAsia" w:hAnsiTheme="minorEastAsia" w:eastAsiaTheme="minorEastAsia"/>
                <w:kern w:val="0"/>
                <w:sz w:val="24"/>
              </w:rPr>
              <w:t>由多到少排序成</w:t>
            </w:r>
            <w:r>
              <w:rPr>
                <w:rFonts w:hint="eastAsia" w:cs="宋体" w:asciiTheme="minorEastAsia" w:hAnsiTheme="minorEastAsia" w:eastAsiaTheme="minorEastAsia"/>
                <w:spacing w:val="2"/>
                <w:kern w:val="0"/>
                <w:sz w:val="24"/>
              </w:rPr>
              <w:t>交</w:t>
            </w:r>
            <w:r>
              <w:rPr>
                <w:rFonts w:hint="eastAsia" w:cs="宋体" w:asciiTheme="minorEastAsia" w:hAnsiTheme="minorEastAsia" w:eastAsiaTheme="minorEastAsia"/>
                <w:kern w:val="0"/>
                <w:sz w:val="24"/>
              </w:rPr>
              <w:t>品牌数</w:t>
            </w:r>
          </w:p>
        </w:tc>
      </w:tr>
      <w:tr>
        <w:tblPrEx>
          <w:tblLayout w:type="fixed"/>
          <w:tblCellMar>
            <w:top w:w="0" w:type="dxa"/>
            <w:left w:w="0" w:type="dxa"/>
            <w:bottom w:w="0" w:type="dxa"/>
            <w:right w:w="0" w:type="dxa"/>
          </w:tblCellMar>
        </w:tblPrEx>
        <w:trPr>
          <w:trHeight w:val="634" w:hRule="exact"/>
        </w:trPr>
        <w:tc>
          <w:tcPr>
            <w:tcW w:w="4126" w:type="dxa"/>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pacing w:before="54"/>
              <w:ind w:left="1638" w:right="1639"/>
              <w:jc w:val="center"/>
              <w:rPr>
                <w:rFonts w:asciiTheme="minorEastAsia" w:hAnsiTheme="minorEastAsia" w:eastAsiaTheme="minorEastAsia"/>
                <w:kern w:val="0"/>
                <w:sz w:val="24"/>
              </w:rPr>
            </w:pPr>
            <w:r>
              <w:rPr>
                <w:rFonts w:ascii="Arial" w:hAnsi="Arial" w:cs="Arial" w:eastAsiaTheme="minorEastAsia"/>
                <w:spacing w:val="-1"/>
                <w:kern w:val="0"/>
                <w:sz w:val="28"/>
                <w:szCs w:val="28"/>
              </w:rPr>
              <w:t xml:space="preserve">≤ </w:t>
            </w:r>
            <w:r>
              <w:rPr>
                <w:rFonts w:asciiTheme="minorEastAsia" w:hAnsiTheme="minorEastAsia" w:eastAsiaTheme="minorEastAsia"/>
                <w:kern w:val="0"/>
                <w:sz w:val="24"/>
              </w:rPr>
              <w:t>3</w:t>
            </w:r>
            <w:r>
              <w:rPr>
                <w:rFonts w:asciiTheme="minorEastAsia" w:hAnsiTheme="minorEastAsia" w:eastAsiaTheme="minorEastAsia"/>
                <w:spacing w:val="1"/>
                <w:kern w:val="0"/>
                <w:sz w:val="24"/>
              </w:rPr>
              <w:t xml:space="preserve"> </w:t>
            </w:r>
            <w:r>
              <w:rPr>
                <w:rFonts w:hint="eastAsia" w:cs="宋体" w:asciiTheme="minorEastAsia" w:hAnsiTheme="minorEastAsia" w:eastAsiaTheme="minorEastAsia"/>
                <w:kern w:val="0"/>
                <w:sz w:val="24"/>
              </w:rPr>
              <w:t>个</w:t>
            </w:r>
          </w:p>
        </w:tc>
        <w:tc>
          <w:tcPr>
            <w:tcW w:w="4946" w:type="dxa"/>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pacing w:before="38"/>
              <w:jc w:val="center"/>
              <w:rPr>
                <w:rFonts w:asciiTheme="minorEastAsia" w:hAnsiTheme="minorEastAsia" w:eastAsiaTheme="minorEastAsia"/>
                <w:kern w:val="0"/>
                <w:sz w:val="24"/>
              </w:rPr>
            </w:pPr>
            <w:r>
              <w:rPr>
                <w:rFonts w:hint="eastAsia" w:cs="宋体" w:asciiTheme="minorEastAsia" w:hAnsiTheme="minorEastAsia" w:eastAsiaTheme="minorEastAsia"/>
                <w:kern w:val="0"/>
                <w:sz w:val="24"/>
              </w:rPr>
              <w:t xml:space="preserve">选择 </w:t>
            </w:r>
            <w:r>
              <w:rPr>
                <w:rFonts w:cs="宋体" w:asciiTheme="minorEastAsia" w:hAnsiTheme="minorEastAsia" w:eastAsiaTheme="minorEastAsia"/>
                <w:spacing w:val="-70"/>
                <w:kern w:val="0"/>
                <w:sz w:val="24"/>
              </w:rPr>
              <w:t xml:space="preserve"> </w:t>
            </w:r>
            <w:r>
              <w:rPr>
                <w:rFonts w:asciiTheme="minorEastAsia" w:hAnsiTheme="minorEastAsia" w:eastAsiaTheme="minorEastAsia"/>
                <w:kern w:val="0"/>
                <w:sz w:val="24"/>
              </w:rPr>
              <w:t>1</w:t>
            </w:r>
            <w:r>
              <w:rPr>
                <w:rFonts w:asciiTheme="minorEastAsia" w:hAnsiTheme="minorEastAsia" w:eastAsiaTheme="minorEastAsia"/>
                <w:spacing w:val="-2"/>
                <w:kern w:val="0"/>
                <w:sz w:val="24"/>
              </w:rPr>
              <w:t xml:space="preserve"> </w:t>
            </w:r>
            <w:r>
              <w:rPr>
                <w:rFonts w:hint="eastAsia" w:cs="宋体" w:asciiTheme="minorEastAsia" w:hAnsiTheme="minorEastAsia" w:eastAsiaTheme="minorEastAsia"/>
                <w:kern w:val="0"/>
                <w:sz w:val="24"/>
              </w:rPr>
              <w:t xml:space="preserve">至 </w:t>
            </w:r>
            <w:r>
              <w:rPr>
                <w:rFonts w:cs="宋体" w:asciiTheme="minorEastAsia" w:hAnsiTheme="minorEastAsia" w:eastAsiaTheme="minorEastAsia"/>
                <w:spacing w:val="-70"/>
                <w:kern w:val="0"/>
                <w:sz w:val="24"/>
              </w:rPr>
              <w:t xml:space="preserve"> </w:t>
            </w:r>
            <w:r>
              <w:rPr>
                <w:rFonts w:asciiTheme="minorEastAsia" w:hAnsiTheme="minorEastAsia" w:eastAsiaTheme="minorEastAsia"/>
                <w:kern w:val="0"/>
                <w:sz w:val="24"/>
              </w:rPr>
              <w:t>3</w:t>
            </w:r>
            <w:r>
              <w:rPr>
                <w:rFonts w:asciiTheme="minorEastAsia" w:hAnsiTheme="minorEastAsia" w:eastAsiaTheme="minorEastAsia"/>
                <w:spacing w:val="-2"/>
                <w:kern w:val="0"/>
                <w:sz w:val="24"/>
              </w:rPr>
              <w:t xml:space="preserve"> </w:t>
            </w:r>
            <w:r>
              <w:rPr>
                <w:rFonts w:hint="eastAsia" w:cs="宋体" w:asciiTheme="minorEastAsia" w:hAnsiTheme="minorEastAsia" w:eastAsiaTheme="minorEastAsia"/>
                <w:kern w:val="0"/>
                <w:sz w:val="24"/>
              </w:rPr>
              <w:t>个</w:t>
            </w:r>
          </w:p>
        </w:tc>
      </w:tr>
      <w:tr>
        <w:tblPrEx>
          <w:tblLayout w:type="fixed"/>
          <w:tblCellMar>
            <w:top w:w="0" w:type="dxa"/>
            <w:left w:w="0" w:type="dxa"/>
            <w:bottom w:w="0" w:type="dxa"/>
            <w:right w:w="0" w:type="dxa"/>
          </w:tblCellMar>
        </w:tblPrEx>
        <w:trPr>
          <w:trHeight w:val="634" w:hRule="exact"/>
        </w:trPr>
        <w:tc>
          <w:tcPr>
            <w:tcW w:w="4126" w:type="dxa"/>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pacing w:before="38"/>
              <w:ind w:left="1489" w:right="1492"/>
              <w:jc w:val="center"/>
              <w:rPr>
                <w:rFonts w:asciiTheme="minorEastAsia" w:hAnsiTheme="minorEastAsia" w:eastAsiaTheme="minorEastAsia"/>
                <w:kern w:val="0"/>
                <w:sz w:val="24"/>
              </w:rPr>
            </w:pPr>
            <w:r>
              <w:rPr>
                <w:rFonts w:asciiTheme="minorEastAsia" w:hAnsiTheme="minorEastAsia" w:eastAsiaTheme="minorEastAsia"/>
                <w:kern w:val="0"/>
                <w:sz w:val="24"/>
              </w:rPr>
              <w:t>4</w:t>
            </w:r>
            <w:r>
              <w:rPr>
                <w:rFonts w:asciiTheme="minorEastAsia" w:hAnsiTheme="minorEastAsia" w:eastAsiaTheme="minorEastAsia"/>
                <w:spacing w:val="-2"/>
                <w:kern w:val="0"/>
                <w:sz w:val="24"/>
              </w:rPr>
              <w:t xml:space="preserve"> </w:t>
            </w:r>
            <w:r>
              <w:rPr>
                <w:rFonts w:hint="eastAsia" w:cs="宋体" w:asciiTheme="minorEastAsia" w:hAnsiTheme="minorEastAsia" w:eastAsiaTheme="minorEastAsia"/>
                <w:kern w:val="0"/>
                <w:sz w:val="24"/>
              </w:rPr>
              <w:t>至</w:t>
            </w:r>
            <w:r>
              <w:rPr>
                <w:rFonts w:cs="宋体" w:asciiTheme="minorEastAsia" w:hAnsiTheme="minorEastAsia" w:eastAsiaTheme="minorEastAsia"/>
                <w:spacing w:val="-68"/>
                <w:kern w:val="0"/>
                <w:sz w:val="24"/>
              </w:rPr>
              <w:t xml:space="preserve">     </w:t>
            </w:r>
            <w:r>
              <w:rPr>
                <w:rFonts w:asciiTheme="minorEastAsia" w:hAnsiTheme="minorEastAsia" w:eastAsiaTheme="minorEastAsia"/>
                <w:kern w:val="0"/>
                <w:sz w:val="24"/>
              </w:rPr>
              <w:t xml:space="preserve"> 6 </w:t>
            </w:r>
            <w:r>
              <w:rPr>
                <w:rFonts w:hint="eastAsia" w:cs="宋体" w:asciiTheme="minorEastAsia" w:hAnsiTheme="minorEastAsia" w:eastAsiaTheme="minorEastAsia"/>
                <w:kern w:val="0"/>
                <w:sz w:val="24"/>
              </w:rPr>
              <w:t>个</w:t>
            </w:r>
          </w:p>
        </w:tc>
        <w:tc>
          <w:tcPr>
            <w:tcW w:w="4946" w:type="dxa"/>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pacing w:before="38"/>
              <w:ind w:left="1461" w:right="1579"/>
              <w:jc w:val="center"/>
              <w:rPr>
                <w:rFonts w:asciiTheme="minorEastAsia" w:hAnsiTheme="minorEastAsia" w:eastAsiaTheme="minorEastAsia"/>
                <w:kern w:val="0"/>
                <w:sz w:val="24"/>
              </w:rPr>
            </w:pPr>
            <w:r>
              <w:rPr>
                <w:rFonts w:hint="eastAsia" w:cs="宋体" w:asciiTheme="minorEastAsia" w:hAnsiTheme="minorEastAsia" w:eastAsiaTheme="minorEastAsia"/>
                <w:kern w:val="0"/>
                <w:sz w:val="24"/>
              </w:rPr>
              <w:t>淘汰</w:t>
            </w:r>
            <w:r>
              <w:rPr>
                <w:rFonts w:hint="eastAsia" w:cs="宋体" w:asciiTheme="minorEastAsia" w:hAnsiTheme="minorEastAsia" w:eastAsiaTheme="minorEastAsia"/>
                <w:spacing w:val="-3"/>
                <w:kern w:val="0"/>
                <w:sz w:val="24"/>
              </w:rPr>
              <w:t>末</w:t>
            </w:r>
            <w:r>
              <w:rPr>
                <w:rFonts w:hint="eastAsia" w:cs="宋体" w:asciiTheme="minorEastAsia" w:hAnsiTheme="minorEastAsia" w:eastAsiaTheme="minorEastAsia"/>
                <w:kern w:val="0"/>
                <w:sz w:val="24"/>
              </w:rPr>
              <w:t>位</w:t>
            </w:r>
          </w:p>
        </w:tc>
      </w:tr>
      <w:tr>
        <w:tblPrEx>
          <w:tblLayout w:type="fixed"/>
          <w:tblCellMar>
            <w:top w:w="0" w:type="dxa"/>
            <w:left w:w="0" w:type="dxa"/>
            <w:bottom w:w="0" w:type="dxa"/>
            <w:right w:w="0" w:type="dxa"/>
          </w:tblCellMar>
        </w:tblPrEx>
        <w:trPr>
          <w:trHeight w:val="636" w:hRule="exact"/>
        </w:trPr>
        <w:tc>
          <w:tcPr>
            <w:tcW w:w="4126" w:type="dxa"/>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pacing w:before="40"/>
              <w:ind w:right="1422"/>
              <w:jc w:val="center"/>
              <w:rPr>
                <w:rFonts w:asciiTheme="minorEastAsia" w:hAnsiTheme="minorEastAsia" w:eastAsiaTheme="minorEastAsia"/>
                <w:kern w:val="0"/>
                <w:sz w:val="24"/>
              </w:rPr>
            </w:pPr>
            <w:r>
              <w:rPr>
                <w:rFonts w:asciiTheme="minorEastAsia" w:hAnsiTheme="minorEastAsia" w:eastAsiaTheme="minorEastAsia"/>
                <w:kern w:val="0"/>
                <w:sz w:val="24"/>
              </w:rPr>
              <w:t xml:space="preserve">           7 </w:t>
            </w:r>
            <w:r>
              <w:rPr>
                <w:rFonts w:hint="eastAsia" w:cs="宋体" w:asciiTheme="minorEastAsia" w:hAnsiTheme="minorEastAsia" w:eastAsiaTheme="minorEastAsia"/>
                <w:kern w:val="0"/>
                <w:sz w:val="24"/>
              </w:rPr>
              <w:t xml:space="preserve">至 </w:t>
            </w:r>
            <w:r>
              <w:rPr>
                <w:rFonts w:cs="宋体" w:asciiTheme="minorEastAsia" w:hAnsiTheme="minorEastAsia" w:eastAsiaTheme="minorEastAsia"/>
                <w:spacing w:val="-68"/>
                <w:kern w:val="0"/>
                <w:sz w:val="24"/>
              </w:rPr>
              <w:t xml:space="preserve">  </w:t>
            </w:r>
            <w:r>
              <w:rPr>
                <w:rFonts w:asciiTheme="minorEastAsia" w:hAnsiTheme="minorEastAsia" w:eastAsiaTheme="minorEastAsia"/>
                <w:spacing w:val="-1"/>
                <w:kern w:val="0"/>
                <w:sz w:val="24"/>
              </w:rPr>
              <w:t xml:space="preserve">9 </w:t>
            </w:r>
            <w:r>
              <w:rPr>
                <w:rFonts w:hint="eastAsia" w:cs="宋体" w:asciiTheme="minorEastAsia" w:hAnsiTheme="minorEastAsia" w:eastAsiaTheme="minorEastAsia"/>
                <w:kern w:val="0"/>
                <w:sz w:val="24"/>
              </w:rPr>
              <w:t>个</w:t>
            </w:r>
          </w:p>
        </w:tc>
        <w:tc>
          <w:tcPr>
            <w:tcW w:w="4946" w:type="dxa"/>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pacing w:before="40"/>
              <w:jc w:val="center"/>
              <w:rPr>
                <w:rFonts w:asciiTheme="minorEastAsia" w:hAnsiTheme="minorEastAsia" w:eastAsiaTheme="minorEastAsia"/>
                <w:kern w:val="0"/>
                <w:sz w:val="24"/>
              </w:rPr>
            </w:pPr>
            <w:r>
              <w:rPr>
                <w:rFonts w:hint="eastAsia" w:cs="宋体" w:asciiTheme="minorEastAsia" w:hAnsiTheme="minorEastAsia" w:eastAsiaTheme="minorEastAsia"/>
                <w:kern w:val="0"/>
                <w:sz w:val="24"/>
              </w:rPr>
              <w:t>淘汰末</w:t>
            </w:r>
            <w:r>
              <w:rPr>
                <w:rFonts w:hint="eastAsia" w:cs="宋体" w:asciiTheme="minorEastAsia" w:hAnsiTheme="minorEastAsia" w:eastAsiaTheme="minorEastAsia"/>
                <w:spacing w:val="-3"/>
                <w:kern w:val="0"/>
                <w:sz w:val="24"/>
              </w:rPr>
              <w:t>位</w:t>
            </w:r>
            <w:r>
              <w:rPr>
                <w:rFonts w:hint="eastAsia" w:cs="宋体" w:asciiTheme="minorEastAsia" w:hAnsiTheme="minorEastAsia" w:eastAsiaTheme="minorEastAsia"/>
                <w:kern w:val="0"/>
                <w:sz w:val="24"/>
              </w:rPr>
              <w:t>两个</w:t>
            </w:r>
          </w:p>
        </w:tc>
      </w:tr>
      <w:tr>
        <w:tblPrEx>
          <w:tblLayout w:type="fixed"/>
          <w:tblCellMar>
            <w:top w:w="0" w:type="dxa"/>
            <w:left w:w="0" w:type="dxa"/>
            <w:bottom w:w="0" w:type="dxa"/>
            <w:right w:w="0" w:type="dxa"/>
          </w:tblCellMar>
        </w:tblPrEx>
        <w:trPr>
          <w:trHeight w:val="634" w:hRule="exact"/>
        </w:trPr>
        <w:tc>
          <w:tcPr>
            <w:tcW w:w="4126" w:type="dxa"/>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pacing w:before="38"/>
              <w:ind w:left="1350" w:right="1350"/>
              <w:jc w:val="center"/>
              <w:rPr>
                <w:rFonts w:asciiTheme="minorEastAsia" w:hAnsiTheme="minorEastAsia" w:eastAsiaTheme="minorEastAsia"/>
                <w:kern w:val="0"/>
                <w:sz w:val="24"/>
              </w:rPr>
            </w:pPr>
            <w:r>
              <w:rPr>
                <w:rFonts w:ascii="Arial" w:hAnsi="Arial" w:cs="Arial" w:eastAsiaTheme="minorEastAsia"/>
                <w:spacing w:val="-1"/>
                <w:kern w:val="0"/>
                <w:sz w:val="28"/>
                <w:szCs w:val="28"/>
              </w:rPr>
              <w:t>≥</w:t>
            </w:r>
            <w:r>
              <w:rPr>
                <w:rFonts w:cs="Arial" w:asciiTheme="minorEastAsia" w:hAnsiTheme="minorEastAsia" w:eastAsiaTheme="minorEastAsia"/>
                <w:spacing w:val="-1"/>
                <w:kern w:val="0"/>
                <w:sz w:val="24"/>
              </w:rPr>
              <w:t xml:space="preserve"> </w:t>
            </w:r>
            <w:r>
              <w:rPr>
                <w:rFonts w:asciiTheme="minorEastAsia" w:hAnsiTheme="minorEastAsia" w:eastAsiaTheme="minorEastAsia"/>
                <w:spacing w:val="1"/>
                <w:kern w:val="0"/>
                <w:sz w:val="24"/>
              </w:rPr>
              <w:t xml:space="preserve">10 </w:t>
            </w:r>
            <w:r>
              <w:rPr>
                <w:rFonts w:hint="eastAsia" w:cs="宋体" w:asciiTheme="minorEastAsia" w:hAnsiTheme="minorEastAsia" w:eastAsiaTheme="minorEastAsia"/>
                <w:kern w:val="0"/>
                <w:sz w:val="24"/>
              </w:rPr>
              <w:t>个</w:t>
            </w:r>
          </w:p>
        </w:tc>
        <w:tc>
          <w:tcPr>
            <w:tcW w:w="4946" w:type="dxa"/>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pacing w:before="38"/>
              <w:ind w:left="1449" w:right="1451"/>
              <w:jc w:val="center"/>
              <w:rPr>
                <w:rFonts w:asciiTheme="minorEastAsia" w:hAnsiTheme="minorEastAsia" w:eastAsiaTheme="minorEastAsia"/>
                <w:kern w:val="0"/>
                <w:sz w:val="24"/>
              </w:rPr>
            </w:pPr>
            <w:r>
              <w:rPr>
                <w:rFonts w:hint="eastAsia" w:cs="宋体" w:asciiTheme="minorEastAsia" w:hAnsiTheme="minorEastAsia" w:eastAsiaTheme="minorEastAsia"/>
                <w:kern w:val="0"/>
                <w:sz w:val="24"/>
              </w:rPr>
              <w:t>选择 8</w:t>
            </w:r>
            <w:r>
              <w:rPr>
                <w:rFonts w:cs="宋体" w:asciiTheme="minorEastAsia" w:hAnsiTheme="minorEastAsia" w:eastAsiaTheme="minorEastAsia"/>
                <w:kern w:val="0"/>
                <w:sz w:val="24"/>
              </w:rPr>
              <w:t xml:space="preserve"> </w:t>
            </w:r>
            <w:r>
              <w:rPr>
                <w:rFonts w:hint="eastAsia" w:cs="宋体" w:asciiTheme="minorEastAsia" w:hAnsiTheme="minorEastAsia" w:eastAsiaTheme="minorEastAsia"/>
                <w:kern w:val="0"/>
                <w:sz w:val="24"/>
              </w:rPr>
              <w:t>个</w:t>
            </w:r>
          </w:p>
        </w:tc>
      </w:tr>
    </w:tbl>
    <w:p>
      <w:pPr>
        <w:autoSpaceDE w:val="0"/>
        <w:autoSpaceDN w:val="0"/>
        <w:adjustRightInd w:val="0"/>
        <w:spacing w:line="360" w:lineRule="auto"/>
        <w:ind w:firstLine="480" w:firstLineChars="200"/>
        <w:jc w:val="left"/>
        <w:rPr>
          <w:rFonts w:ascii="宋体" w:cs="宋体"/>
          <w:kern w:val="0"/>
          <w:sz w:val="24"/>
        </w:rPr>
      </w:pP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7.7.4.2 对于临床特殊需求、特殊型号的产品，由评审专家在评审现场提出需求，报请工作小组同意后，由评审专家投票决定，半数以上通过的，可定为成交候选产品。</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7.7.4.3 评审委员会完成评审后，将提出书面评审报告，所有评审专家均应在评审报告上签字以示负责，同时将成交产品推荐给采购人。评审结果于工作结束后当日交工作小组封存备查。</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7.7.5 公示并接收异议</w:t>
      </w:r>
    </w:p>
    <w:p>
      <w:pPr>
        <w:autoSpaceDE w:val="0"/>
        <w:autoSpaceDN w:val="0"/>
        <w:adjustRightInd w:val="0"/>
        <w:spacing w:line="360" w:lineRule="auto"/>
        <w:ind w:firstLine="480" w:firstLineChars="200"/>
        <w:jc w:val="left"/>
        <w:rPr>
          <w:rFonts w:ascii="宋体" w:cs="宋体"/>
          <w:kern w:val="0"/>
          <w:sz w:val="24"/>
        </w:rPr>
      </w:pPr>
      <w:r>
        <w:rPr>
          <w:rFonts w:hint="eastAsia" w:ascii="宋体" w:cs="宋体"/>
          <w:kern w:val="0"/>
          <w:sz w:val="24"/>
        </w:rPr>
        <w:t>成交候选品种挂网公示三天，并接收异议两天，逾期不再接收。所有异议报送工作小组审核并做出处理意见。成交候选品种确定后，报送各医疗机构进行再次审核。对于医院复核出的“高于历史采购价和价格明显较高的”成交候选品种，将要求投标人降价，须小于等于其产品的历史采购价。如投标人拒不降价，报工作小组讨论后，决定是否废除其成交候选品种。成交候选品种报工作小组审核通过后，进行网上采购。</w:t>
      </w:r>
    </w:p>
    <w:p>
      <w:pPr>
        <w:autoSpaceDE w:val="0"/>
        <w:autoSpaceDN w:val="0"/>
        <w:adjustRightInd w:val="0"/>
        <w:spacing w:line="360" w:lineRule="auto"/>
        <w:ind w:firstLine="480" w:firstLineChars="200"/>
        <w:jc w:val="left"/>
        <w:rPr>
          <w:rFonts w:ascii="宋体" w:cs="宋体"/>
          <w:kern w:val="0"/>
          <w:sz w:val="24"/>
        </w:rPr>
      </w:pPr>
    </w:p>
    <w:p>
      <w:pPr>
        <w:shd w:val="clear" w:color="auto" w:fill="FFFFFF"/>
        <w:spacing w:line="360" w:lineRule="auto"/>
        <w:jc w:val="center"/>
        <w:rPr>
          <w:rFonts w:ascii="宋体" w:cs="宋体"/>
          <w:kern w:val="0"/>
          <w:sz w:val="30"/>
          <w:szCs w:val="30"/>
        </w:rPr>
      </w:pPr>
      <w:r>
        <w:rPr>
          <w:rFonts w:hint="eastAsia" w:ascii="宋体" w:cs="宋体"/>
          <w:kern w:val="0"/>
          <w:sz w:val="30"/>
          <w:szCs w:val="30"/>
        </w:rPr>
        <w:t>（八）成   交</w:t>
      </w:r>
    </w:p>
    <w:p>
      <w:pPr>
        <w:spacing w:line="360" w:lineRule="auto"/>
        <w:ind w:firstLine="482"/>
        <w:jc w:val="left"/>
        <w:rPr>
          <w:rFonts w:ascii="宋体" w:hAnsi="宋体"/>
          <w:bCs/>
          <w:color w:val="000000"/>
          <w:sz w:val="24"/>
        </w:rPr>
      </w:pPr>
      <w:r>
        <w:rPr>
          <w:rFonts w:hint="eastAsia" w:ascii="宋体" w:hAnsi="宋体"/>
          <w:bCs/>
          <w:color w:val="000000"/>
          <w:sz w:val="24"/>
        </w:rPr>
        <w:t>8.1 中标候选产品的确定</w:t>
      </w:r>
    </w:p>
    <w:p>
      <w:pPr>
        <w:spacing w:line="360" w:lineRule="auto"/>
        <w:ind w:firstLine="482"/>
        <w:jc w:val="left"/>
        <w:rPr>
          <w:rFonts w:ascii="宋体" w:hAnsi="宋体"/>
          <w:bCs/>
          <w:color w:val="000000"/>
          <w:sz w:val="24"/>
        </w:rPr>
      </w:pPr>
      <w:r>
        <w:rPr>
          <w:rFonts w:hint="eastAsia" w:ascii="宋体" w:hAnsi="宋体"/>
          <w:bCs/>
          <w:color w:val="000000"/>
          <w:sz w:val="24"/>
        </w:rPr>
        <w:t>8.1.1</w:t>
      </w:r>
      <w:r>
        <w:rPr>
          <w:rFonts w:ascii="宋体" w:hAnsi="宋体"/>
          <w:bCs/>
          <w:color w:val="000000"/>
          <w:sz w:val="24"/>
        </w:rPr>
        <w:t xml:space="preserve"> </w:t>
      </w:r>
      <w:r>
        <w:rPr>
          <w:rFonts w:hint="eastAsia" w:ascii="宋体" w:hAnsi="宋体"/>
          <w:bCs/>
          <w:color w:val="000000"/>
          <w:sz w:val="24"/>
        </w:rPr>
        <w:t>本次集中采购的申报医用耗材及检验试剂经评审委员会评审和比较后，形成中标候选产品。同时将中标候选产品报锦州市卫计委备案。</w:t>
      </w:r>
    </w:p>
    <w:p>
      <w:pPr>
        <w:spacing w:line="360" w:lineRule="auto"/>
        <w:ind w:firstLine="482"/>
        <w:jc w:val="left"/>
        <w:rPr>
          <w:rFonts w:ascii="宋体" w:hAnsi="宋体"/>
          <w:bCs/>
          <w:color w:val="000000"/>
          <w:sz w:val="24"/>
        </w:rPr>
      </w:pPr>
      <w:r>
        <w:rPr>
          <w:rFonts w:hint="eastAsia" w:ascii="宋体" w:hAnsi="宋体"/>
          <w:bCs/>
          <w:color w:val="000000"/>
          <w:sz w:val="24"/>
        </w:rPr>
        <w:t>8.1.2</w:t>
      </w:r>
      <w:r>
        <w:rPr>
          <w:rFonts w:ascii="宋体" w:hAnsi="宋体"/>
          <w:bCs/>
          <w:color w:val="000000"/>
          <w:sz w:val="24"/>
        </w:rPr>
        <w:t xml:space="preserve"> </w:t>
      </w:r>
      <w:r>
        <w:rPr>
          <w:rFonts w:hint="eastAsia" w:ascii="宋体" w:hAnsi="宋体"/>
          <w:bCs/>
          <w:color w:val="000000"/>
          <w:sz w:val="24"/>
        </w:rPr>
        <w:t>中标候选产品在中标通知书发出前应严格保密，任何人不得对外泄露。</w:t>
      </w:r>
    </w:p>
    <w:p>
      <w:pPr>
        <w:spacing w:line="360" w:lineRule="auto"/>
        <w:ind w:firstLine="482"/>
        <w:jc w:val="left"/>
        <w:rPr>
          <w:rFonts w:ascii="宋体" w:hAnsi="宋体"/>
          <w:bCs/>
          <w:color w:val="000000"/>
          <w:sz w:val="24"/>
        </w:rPr>
      </w:pPr>
      <w:r>
        <w:rPr>
          <w:rFonts w:ascii="宋体" w:hAnsi="宋体"/>
          <w:bCs/>
          <w:color w:val="000000"/>
          <w:sz w:val="24"/>
        </w:rPr>
        <w:t xml:space="preserve">8.2 </w:t>
      </w:r>
      <w:r>
        <w:rPr>
          <w:rFonts w:hint="eastAsia" w:ascii="宋体" w:hAnsi="宋体"/>
          <w:bCs/>
          <w:color w:val="000000"/>
          <w:sz w:val="24"/>
        </w:rPr>
        <w:t>选择配送企业</w:t>
      </w:r>
    </w:p>
    <w:p>
      <w:pPr>
        <w:spacing w:line="360" w:lineRule="auto"/>
        <w:ind w:firstLine="482"/>
        <w:jc w:val="left"/>
        <w:rPr>
          <w:rFonts w:ascii="宋体" w:hAnsi="宋体"/>
          <w:bCs/>
          <w:color w:val="000000"/>
          <w:sz w:val="24"/>
        </w:rPr>
      </w:pPr>
      <w:r>
        <w:rPr>
          <w:rFonts w:ascii="宋体" w:hAnsi="宋体"/>
          <w:bCs/>
          <w:color w:val="000000"/>
          <w:sz w:val="24"/>
        </w:rPr>
        <w:t xml:space="preserve">8.2.1 </w:t>
      </w:r>
      <w:r>
        <w:rPr>
          <w:rFonts w:hint="eastAsia" w:ascii="宋体" w:hAnsi="宋体"/>
          <w:bCs/>
          <w:color w:val="000000"/>
          <w:sz w:val="24"/>
        </w:rPr>
        <w:t>中标企业以中标产品为单位，在规定的时间内，原则上从审核合格的配送企业中选择不超过三个配送企业，根据合同直接向各医疗卫生机构供货。</w:t>
      </w:r>
    </w:p>
    <w:p>
      <w:pPr>
        <w:spacing w:line="360" w:lineRule="auto"/>
        <w:ind w:firstLine="482"/>
        <w:jc w:val="left"/>
        <w:rPr>
          <w:rFonts w:ascii="宋体" w:hAnsi="宋体"/>
          <w:bCs/>
          <w:color w:val="000000"/>
          <w:sz w:val="24"/>
        </w:rPr>
      </w:pPr>
      <w:r>
        <w:rPr>
          <w:rFonts w:hint="eastAsia" w:ascii="宋体" w:hAnsi="宋体"/>
          <w:bCs/>
          <w:color w:val="000000"/>
          <w:sz w:val="24"/>
        </w:rPr>
        <w:t>8.2.2</w:t>
      </w:r>
      <w:r>
        <w:rPr>
          <w:rFonts w:ascii="宋体" w:hAnsi="宋体"/>
          <w:bCs/>
          <w:color w:val="000000"/>
          <w:sz w:val="24"/>
        </w:rPr>
        <w:t xml:space="preserve"> </w:t>
      </w:r>
      <w:r>
        <w:rPr>
          <w:rFonts w:hint="eastAsia" w:ascii="宋体" w:hAnsi="宋体"/>
          <w:bCs/>
          <w:color w:val="000000"/>
          <w:sz w:val="24"/>
        </w:rPr>
        <w:t>货款由各医疗卫生机构按合同规定分别与中标医用耗材及检验试剂生产或经营企业或者配送企业结算。</w:t>
      </w:r>
    </w:p>
    <w:p>
      <w:pPr>
        <w:spacing w:line="360" w:lineRule="auto"/>
        <w:ind w:firstLine="482"/>
        <w:jc w:val="left"/>
        <w:rPr>
          <w:rFonts w:ascii="宋体" w:hAnsi="宋体"/>
          <w:bCs/>
          <w:color w:val="000000"/>
          <w:sz w:val="24"/>
        </w:rPr>
      </w:pPr>
      <w:r>
        <w:rPr>
          <w:rFonts w:hint="eastAsia" w:ascii="宋体" w:hAnsi="宋体"/>
          <w:bCs/>
          <w:color w:val="000000"/>
          <w:sz w:val="24"/>
        </w:rPr>
        <w:t>8.2 中标通知书</w:t>
      </w:r>
    </w:p>
    <w:p>
      <w:pPr>
        <w:spacing w:line="360" w:lineRule="auto"/>
        <w:ind w:firstLine="482"/>
        <w:jc w:val="left"/>
        <w:rPr>
          <w:rFonts w:ascii="宋体" w:hAnsi="宋体"/>
          <w:bCs/>
          <w:color w:val="000000"/>
          <w:sz w:val="24"/>
        </w:rPr>
      </w:pPr>
      <w:r>
        <w:rPr>
          <w:rFonts w:hint="eastAsia" w:ascii="宋体" w:hAnsi="宋体"/>
          <w:bCs/>
          <w:color w:val="000000"/>
          <w:sz w:val="24"/>
        </w:rPr>
        <w:t>8.2.1</w:t>
      </w:r>
      <w:r>
        <w:rPr>
          <w:rFonts w:ascii="宋体" w:hAnsi="宋体"/>
          <w:bCs/>
          <w:color w:val="000000"/>
          <w:sz w:val="24"/>
        </w:rPr>
        <w:t xml:space="preserve"> </w:t>
      </w:r>
      <w:r>
        <w:rPr>
          <w:rFonts w:hint="eastAsia" w:ascii="宋体" w:hAnsi="宋体"/>
          <w:bCs/>
          <w:color w:val="000000"/>
          <w:sz w:val="24"/>
        </w:rPr>
        <w:t xml:space="preserve">代理机构将向锦州市卫计委汇总上报中标候选产品以确定中标产品。中标结果确定后，代理机构按要求向中标医用耗材及检验试剂企业发出中标通知书。 </w:t>
      </w:r>
    </w:p>
    <w:p>
      <w:pPr>
        <w:spacing w:line="360" w:lineRule="auto"/>
        <w:ind w:firstLine="482"/>
        <w:jc w:val="left"/>
        <w:rPr>
          <w:rFonts w:ascii="宋体" w:hAnsi="宋体"/>
          <w:bCs/>
          <w:color w:val="000000"/>
          <w:sz w:val="24"/>
        </w:rPr>
      </w:pPr>
      <w:r>
        <w:rPr>
          <w:rFonts w:hint="eastAsia" w:ascii="宋体" w:hAnsi="宋体"/>
          <w:bCs/>
          <w:color w:val="000000"/>
          <w:sz w:val="24"/>
        </w:rPr>
        <w:t>8.2.2</w:t>
      </w:r>
      <w:r>
        <w:rPr>
          <w:rFonts w:ascii="宋体" w:hAnsi="宋体"/>
          <w:bCs/>
          <w:color w:val="000000"/>
          <w:sz w:val="24"/>
        </w:rPr>
        <w:t xml:space="preserve"> </w:t>
      </w:r>
      <w:r>
        <w:rPr>
          <w:rFonts w:hint="eastAsia" w:ascii="宋体" w:hAnsi="宋体"/>
          <w:bCs/>
          <w:color w:val="000000"/>
          <w:sz w:val="24"/>
        </w:rPr>
        <w:t>中标通知书是医用耗材及检验试剂成交购销合同的重要组成部分，对采购人和中标企业具有法律效力。中标通知书发出后，采购人不得改变中标结果，中标企业不得放弃中标产品，否则将依法承担法律责任。</w:t>
      </w:r>
    </w:p>
    <w:p>
      <w:pPr>
        <w:spacing w:line="360" w:lineRule="auto"/>
        <w:ind w:firstLine="482"/>
        <w:jc w:val="left"/>
        <w:rPr>
          <w:rFonts w:ascii="宋体" w:hAnsi="宋体"/>
          <w:bCs/>
          <w:color w:val="000000"/>
          <w:sz w:val="24"/>
        </w:rPr>
      </w:pPr>
      <w:r>
        <w:rPr>
          <w:rFonts w:hint="eastAsia" w:ascii="宋体" w:hAnsi="宋体"/>
          <w:bCs/>
          <w:color w:val="000000"/>
          <w:sz w:val="24"/>
        </w:rPr>
        <w:t>8.2.3采购方不保证中标产品在各医疗机构产生实际销售，实际采购情况以各医疗机构的临床需求为主。</w:t>
      </w:r>
    </w:p>
    <w:p>
      <w:pPr>
        <w:spacing w:line="360" w:lineRule="auto"/>
        <w:ind w:firstLine="482"/>
        <w:jc w:val="left"/>
        <w:rPr>
          <w:rFonts w:ascii="宋体" w:hAnsi="宋体"/>
          <w:bCs/>
          <w:color w:val="000000"/>
          <w:sz w:val="24"/>
        </w:rPr>
      </w:pPr>
      <w:r>
        <w:rPr>
          <w:rFonts w:hint="eastAsia" w:ascii="宋体" w:hAnsi="宋体"/>
          <w:bCs/>
          <w:color w:val="000000"/>
          <w:sz w:val="24"/>
        </w:rPr>
        <w:t>8.3招标代理服务费</w:t>
      </w:r>
    </w:p>
    <w:p>
      <w:pPr>
        <w:spacing w:line="360" w:lineRule="auto"/>
        <w:ind w:firstLine="482"/>
        <w:jc w:val="left"/>
        <w:rPr>
          <w:rFonts w:ascii="宋体" w:hAnsi="宋体"/>
          <w:bCs/>
          <w:color w:val="000000"/>
          <w:sz w:val="24"/>
        </w:rPr>
      </w:pPr>
      <w:r>
        <w:rPr>
          <w:rFonts w:ascii="宋体" w:hAnsi="宋体"/>
          <w:bCs/>
          <w:color w:val="000000"/>
          <w:sz w:val="24"/>
        </w:rPr>
        <w:t xml:space="preserve">8.3.1 </w:t>
      </w:r>
      <w:r>
        <w:rPr>
          <w:rFonts w:hint="eastAsia" w:ascii="宋体" w:hAnsi="宋体"/>
          <w:bCs/>
          <w:color w:val="000000"/>
          <w:sz w:val="24"/>
        </w:rPr>
        <w:t>收费标准：按照计价格[2011]534号文件《招标代理服务收费管理暂行办法》规定下浮10%执行</w:t>
      </w:r>
      <w:r>
        <w:rPr>
          <w:rFonts w:ascii="宋体" w:hAnsi="宋体"/>
          <w:bCs/>
          <w:color w:val="000000"/>
          <w:sz w:val="24"/>
        </w:rPr>
        <w:t>；</w:t>
      </w:r>
    </w:p>
    <w:p>
      <w:pPr>
        <w:spacing w:line="360" w:lineRule="auto"/>
        <w:ind w:firstLine="482"/>
        <w:jc w:val="left"/>
        <w:rPr>
          <w:rFonts w:ascii="宋体" w:hAnsi="宋体"/>
          <w:bCs/>
          <w:color w:val="000000"/>
          <w:sz w:val="24"/>
        </w:rPr>
      </w:pPr>
      <w:r>
        <w:rPr>
          <w:rFonts w:hint="eastAsia" w:ascii="宋体" w:hAnsi="宋体"/>
          <w:bCs/>
          <w:color w:val="000000"/>
          <w:sz w:val="24"/>
        </w:rPr>
        <w:t>8.3.2</w:t>
      </w:r>
      <w:r>
        <w:rPr>
          <w:rFonts w:ascii="宋体" w:hAnsi="宋体"/>
          <w:bCs/>
          <w:color w:val="000000"/>
          <w:sz w:val="24"/>
        </w:rPr>
        <w:t xml:space="preserve"> </w:t>
      </w:r>
      <w:r>
        <w:rPr>
          <w:rFonts w:hint="eastAsia" w:ascii="宋体" w:hAnsi="宋体"/>
          <w:bCs/>
          <w:color w:val="000000"/>
          <w:sz w:val="24"/>
        </w:rPr>
        <w:t>收费方法：按照网上采购金额核算，由配送企业按月结清。</w:t>
      </w:r>
    </w:p>
    <w:p>
      <w:pPr>
        <w:pStyle w:val="3"/>
        <w:spacing w:after="0" w:line="360" w:lineRule="auto"/>
        <w:ind w:firstLine="482"/>
        <w:rPr>
          <w:rFonts w:ascii="宋体" w:hAnsi="宋体"/>
          <w:bCs/>
          <w:color w:val="000000"/>
          <w:sz w:val="24"/>
        </w:rPr>
      </w:pPr>
      <w:r>
        <w:rPr>
          <w:rFonts w:ascii="宋体" w:hAnsi="宋体"/>
          <w:bCs/>
          <w:color w:val="000000"/>
          <w:sz w:val="24"/>
        </w:rPr>
        <w:t xml:space="preserve">8.3.3 </w:t>
      </w:r>
      <w:r>
        <w:rPr>
          <w:rFonts w:hint="eastAsia" w:ascii="宋体" w:hAnsi="宋体"/>
          <w:bCs/>
          <w:color w:val="000000"/>
          <w:sz w:val="24"/>
        </w:rPr>
        <w:t>配送企业未按照规定交纳招标代理服务费的，将被视为违反本次项目的集中采购文件的有关规定，应承担相应违约责任，其行为将影响以后投标项目中的投标信用。同时企业的成交产品将无法进入锦州市医疗器械集中采购网（</w:t>
      </w:r>
      <w:r>
        <w:fldChar w:fldCharType="begin"/>
      </w:r>
      <w:r>
        <w:instrText xml:space="preserve"> HYPERLINK "http://jzqx.yxdzzb.com" </w:instrText>
      </w:r>
      <w:r>
        <w:fldChar w:fldCharType="separate"/>
      </w:r>
      <w:r>
        <w:rPr>
          <w:rFonts w:hint="eastAsia" w:ascii="宋体" w:hAnsi="宋体"/>
          <w:bCs/>
          <w:color w:val="000000"/>
        </w:rPr>
        <w:t>http://jzqx.yxdzzb.com</w:t>
      </w:r>
      <w:r>
        <w:rPr>
          <w:rFonts w:hint="eastAsia" w:ascii="宋体" w:hAnsi="宋体"/>
          <w:bCs/>
          <w:color w:val="000000"/>
        </w:rPr>
        <w:fldChar w:fldCharType="end"/>
      </w:r>
      <w:r>
        <w:rPr>
          <w:rFonts w:ascii="宋体" w:hAnsi="宋体"/>
          <w:bCs/>
          <w:color w:val="000000"/>
          <w:sz w:val="24"/>
        </w:rPr>
        <w:t>）</w:t>
      </w:r>
      <w:r>
        <w:rPr>
          <w:rFonts w:hint="eastAsia" w:ascii="宋体" w:hAnsi="宋体"/>
          <w:bCs/>
          <w:color w:val="000000"/>
          <w:sz w:val="24"/>
        </w:rPr>
        <w:t>进行交易。</w:t>
      </w:r>
    </w:p>
    <w:p>
      <w:pPr>
        <w:pStyle w:val="3"/>
        <w:spacing w:after="0" w:line="360" w:lineRule="auto"/>
        <w:ind w:firstLine="482"/>
        <w:rPr>
          <w:rFonts w:ascii="宋体" w:hAnsi="宋体"/>
          <w:bCs/>
          <w:color w:val="000000"/>
          <w:sz w:val="24"/>
        </w:rPr>
      </w:pPr>
      <w:r>
        <w:rPr>
          <w:rFonts w:hint="eastAsia" w:ascii="宋体" w:hAnsi="宋体"/>
          <w:bCs/>
          <w:color w:val="000000"/>
          <w:sz w:val="24"/>
        </w:rPr>
        <w:t>8.4 医用耗材及检验试剂成交购销合同</w:t>
      </w:r>
    </w:p>
    <w:p>
      <w:pPr>
        <w:pStyle w:val="3"/>
        <w:spacing w:after="0" w:line="360" w:lineRule="auto"/>
        <w:ind w:firstLine="482"/>
        <w:rPr>
          <w:rFonts w:ascii="宋体" w:hAnsi="宋体"/>
          <w:bCs/>
          <w:color w:val="000000"/>
          <w:sz w:val="24"/>
        </w:rPr>
      </w:pPr>
      <w:r>
        <w:rPr>
          <w:rFonts w:hint="eastAsia" w:ascii="宋体" w:hAnsi="宋体"/>
          <w:bCs/>
          <w:color w:val="000000"/>
          <w:sz w:val="24"/>
        </w:rPr>
        <w:t>8.4.1购销合同由中标企业或其委托的配送企业与各采购人直接签订医用耗材及检验试剂购销合同。</w:t>
      </w:r>
    </w:p>
    <w:p>
      <w:pPr>
        <w:pStyle w:val="3"/>
        <w:spacing w:after="0" w:line="360" w:lineRule="auto"/>
        <w:ind w:firstLine="482"/>
        <w:rPr>
          <w:rFonts w:ascii="宋体" w:hAnsi="宋体"/>
          <w:bCs/>
          <w:color w:val="000000"/>
          <w:sz w:val="24"/>
        </w:rPr>
      </w:pPr>
      <w:r>
        <w:rPr>
          <w:rFonts w:hint="eastAsia" w:ascii="宋体" w:hAnsi="宋体"/>
          <w:bCs/>
          <w:color w:val="000000"/>
          <w:sz w:val="24"/>
        </w:rPr>
        <w:t>8.4.2</w:t>
      </w:r>
      <w:r>
        <w:rPr>
          <w:rFonts w:ascii="宋体" w:hAnsi="宋体"/>
          <w:bCs/>
          <w:color w:val="000000"/>
          <w:sz w:val="24"/>
        </w:rPr>
        <w:t xml:space="preserve"> </w:t>
      </w:r>
      <w:r>
        <w:rPr>
          <w:rFonts w:hint="eastAsia" w:ascii="宋体" w:hAnsi="宋体"/>
          <w:bCs/>
          <w:color w:val="000000"/>
          <w:sz w:val="24"/>
        </w:rPr>
        <w:t>合同签订后，采购人与中标企业不得再订立背离合同实质性内容的其它协议。</w:t>
      </w:r>
    </w:p>
    <w:p>
      <w:pPr>
        <w:pStyle w:val="3"/>
        <w:spacing w:after="0" w:line="360" w:lineRule="auto"/>
        <w:ind w:firstLine="482"/>
        <w:rPr>
          <w:rFonts w:ascii="宋体" w:hAnsi="宋体"/>
          <w:bCs/>
          <w:color w:val="000000"/>
          <w:sz w:val="24"/>
        </w:rPr>
      </w:pPr>
      <w:r>
        <w:rPr>
          <w:rFonts w:hint="eastAsia" w:ascii="宋体" w:hAnsi="宋体"/>
          <w:bCs/>
          <w:color w:val="000000"/>
          <w:sz w:val="24"/>
        </w:rPr>
        <w:t>8.5</w:t>
      </w:r>
      <w:r>
        <w:rPr>
          <w:rFonts w:ascii="宋体" w:hAnsi="宋体"/>
          <w:bCs/>
          <w:color w:val="000000"/>
          <w:sz w:val="24"/>
        </w:rPr>
        <w:t xml:space="preserve"> </w:t>
      </w:r>
      <w:r>
        <w:rPr>
          <w:rFonts w:hint="eastAsia" w:ascii="宋体" w:hAnsi="宋体"/>
          <w:bCs/>
          <w:color w:val="000000"/>
          <w:sz w:val="24"/>
        </w:rPr>
        <w:t>合同的履行</w:t>
      </w:r>
    </w:p>
    <w:p>
      <w:pPr>
        <w:pStyle w:val="3"/>
        <w:spacing w:after="0" w:line="360" w:lineRule="auto"/>
        <w:ind w:firstLine="482"/>
        <w:rPr>
          <w:rFonts w:ascii="宋体" w:hAnsi="宋体"/>
          <w:bCs/>
          <w:color w:val="000000"/>
          <w:sz w:val="24"/>
        </w:rPr>
      </w:pPr>
      <w:r>
        <w:rPr>
          <w:rFonts w:hint="eastAsia" w:ascii="宋体" w:hAnsi="宋体"/>
          <w:bCs/>
          <w:color w:val="000000"/>
          <w:sz w:val="24"/>
        </w:rPr>
        <w:t>8.5.1</w:t>
      </w:r>
      <w:r>
        <w:rPr>
          <w:rFonts w:ascii="宋体" w:hAnsi="宋体"/>
          <w:bCs/>
          <w:color w:val="000000"/>
          <w:sz w:val="24"/>
        </w:rPr>
        <w:t xml:space="preserve"> </w:t>
      </w:r>
      <w:r>
        <w:rPr>
          <w:rFonts w:hint="eastAsia" w:ascii="宋体" w:hAnsi="宋体"/>
          <w:bCs/>
          <w:color w:val="000000"/>
          <w:sz w:val="24"/>
        </w:rPr>
        <w:t>如果中标企业没有按照上述规定签订合同，经办机构在经监督小组确认后，将取消中标企业的所有成交资格。</w:t>
      </w:r>
    </w:p>
    <w:p>
      <w:pPr>
        <w:pStyle w:val="3"/>
        <w:spacing w:after="0" w:line="360" w:lineRule="auto"/>
        <w:ind w:firstLine="482"/>
        <w:rPr>
          <w:rFonts w:ascii="宋体" w:hAnsi="宋体"/>
          <w:bCs/>
          <w:color w:val="000000"/>
          <w:sz w:val="24"/>
        </w:rPr>
      </w:pPr>
      <w:r>
        <w:rPr>
          <w:rFonts w:hint="eastAsia" w:ascii="宋体" w:hAnsi="宋体"/>
          <w:bCs/>
          <w:color w:val="000000"/>
          <w:sz w:val="24"/>
        </w:rPr>
        <w:t>8.5.2</w:t>
      </w:r>
      <w:r>
        <w:rPr>
          <w:rFonts w:ascii="宋体" w:hAnsi="宋体"/>
          <w:bCs/>
          <w:color w:val="000000"/>
          <w:sz w:val="24"/>
        </w:rPr>
        <w:t xml:space="preserve"> </w:t>
      </w:r>
      <w:r>
        <w:rPr>
          <w:rFonts w:hint="eastAsia" w:ascii="宋体" w:hAnsi="宋体"/>
          <w:bCs/>
          <w:color w:val="000000"/>
          <w:sz w:val="24"/>
        </w:rPr>
        <w:t>中标企业必须有能力履行合同义务，不得向他人转让成交项目，也不得将成交项目分包给他人。如果中标企业在履行合同时发生违约行为，采购人有权终止采购其所有中标品种。</w:t>
      </w:r>
    </w:p>
    <w:p>
      <w:pPr>
        <w:pStyle w:val="3"/>
        <w:spacing w:after="0" w:line="360" w:lineRule="auto"/>
        <w:ind w:firstLine="482"/>
        <w:rPr>
          <w:rFonts w:ascii="宋体" w:hAnsi="宋体"/>
          <w:bCs/>
          <w:color w:val="000000"/>
          <w:sz w:val="24"/>
        </w:rPr>
      </w:pPr>
      <w:r>
        <w:rPr>
          <w:rFonts w:hint="eastAsia" w:ascii="宋体" w:hAnsi="宋体"/>
          <w:bCs/>
          <w:color w:val="000000"/>
          <w:sz w:val="24"/>
        </w:rPr>
        <w:t>8.5.3医疗机构因紧急情况采购成交医用耗材及检验试剂的，应首先向成交人发出订货通知，成交人应按照医疗机构的要求供货；成交人不能在规定的期限内供货的，应立即答复医疗机构，医疗机构有权另行采购；医疗机构据此另行采购的，应在3日内向领导小组办公室书面汇报，并通知服务机构备案；如监督小组确认医疗机构的要求并非紧急要求的，按照有关规定给予行政处罚。</w:t>
      </w:r>
    </w:p>
    <w:p>
      <w:pPr>
        <w:pStyle w:val="3"/>
        <w:spacing w:after="0" w:line="360" w:lineRule="auto"/>
        <w:ind w:firstLine="482"/>
        <w:rPr>
          <w:rFonts w:ascii="宋体" w:hAnsi="宋体"/>
          <w:bCs/>
          <w:color w:val="000000"/>
          <w:sz w:val="24"/>
        </w:rPr>
      </w:pPr>
      <w:r>
        <w:rPr>
          <w:rFonts w:hint="eastAsia" w:ascii="宋体" w:hAnsi="宋体"/>
          <w:bCs/>
          <w:color w:val="000000"/>
          <w:sz w:val="24"/>
        </w:rPr>
        <w:t>8.6 评审、成交结果的公示</w:t>
      </w:r>
    </w:p>
    <w:p>
      <w:pPr>
        <w:pStyle w:val="3"/>
        <w:spacing w:after="0" w:line="360" w:lineRule="auto"/>
        <w:ind w:firstLine="482"/>
        <w:rPr>
          <w:rFonts w:ascii="宋体" w:hAnsi="宋体"/>
          <w:bCs/>
          <w:color w:val="000000"/>
          <w:sz w:val="24"/>
        </w:rPr>
      </w:pPr>
      <w:r>
        <w:rPr>
          <w:rFonts w:hint="eastAsia" w:ascii="宋体" w:hAnsi="宋体"/>
          <w:bCs/>
          <w:color w:val="000000"/>
          <w:sz w:val="24"/>
        </w:rPr>
        <w:t>评审委员会评审（议价）结束后、确定成交结果前，服务机构将向投标企业、社会公示中标结果。</w:t>
      </w:r>
    </w:p>
    <w:p>
      <w:pPr>
        <w:widowControl/>
        <w:jc w:val="left"/>
        <w:rPr>
          <w:rFonts w:ascii="宋体" w:hAnsi="宋体"/>
          <w:bCs/>
          <w:sz w:val="24"/>
        </w:rPr>
      </w:pPr>
      <w:r>
        <w:rPr>
          <w:rFonts w:ascii="宋体" w:hAnsi="宋体"/>
          <w:bCs/>
          <w:sz w:val="24"/>
        </w:rPr>
        <w:br w:type="page"/>
      </w:r>
    </w:p>
    <w:p>
      <w:pPr>
        <w:shd w:val="clear" w:color="auto" w:fill="FFFFFF"/>
        <w:spacing w:line="360" w:lineRule="auto"/>
        <w:jc w:val="center"/>
        <w:rPr>
          <w:rFonts w:ascii="宋体" w:cs="宋体"/>
          <w:kern w:val="0"/>
          <w:sz w:val="30"/>
          <w:szCs w:val="30"/>
        </w:rPr>
      </w:pPr>
      <w:r>
        <w:rPr>
          <w:rFonts w:hint="eastAsia" w:ascii="宋体" w:cs="宋体"/>
          <w:kern w:val="0"/>
          <w:sz w:val="30"/>
          <w:szCs w:val="30"/>
        </w:rPr>
        <w:t>（九）医用耗材及检验试剂网上采购</w:t>
      </w:r>
    </w:p>
    <w:p>
      <w:pPr>
        <w:pStyle w:val="3"/>
        <w:spacing w:after="0" w:line="360" w:lineRule="auto"/>
        <w:ind w:firstLine="482"/>
        <w:rPr>
          <w:rFonts w:ascii="宋体" w:hAnsi="宋体"/>
          <w:bCs/>
          <w:color w:val="000000"/>
          <w:sz w:val="24"/>
        </w:rPr>
      </w:pPr>
      <w:r>
        <w:rPr>
          <w:rFonts w:hint="eastAsia" w:ascii="宋体" w:hAnsi="宋体"/>
          <w:bCs/>
          <w:color w:val="000000"/>
          <w:sz w:val="24"/>
        </w:rPr>
        <w:t>9.1</w:t>
      </w:r>
      <w:r>
        <w:rPr>
          <w:rFonts w:ascii="宋体" w:hAnsi="宋体"/>
          <w:bCs/>
          <w:color w:val="000000"/>
          <w:sz w:val="24"/>
        </w:rPr>
        <w:t xml:space="preserve"> </w:t>
      </w:r>
      <w:r>
        <w:rPr>
          <w:rFonts w:hint="eastAsia" w:ascii="宋体" w:hAnsi="宋体"/>
          <w:bCs/>
          <w:color w:val="000000"/>
          <w:sz w:val="24"/>
        </w:rPr>
        <w:t>中标产品的采购</w:t>
      </w:r>
    </w:p>
    <w:p>
      <w:pPr>
        <w:pStyle w:val="3"/>
        <w:spacing w:after="0" w:line="360" w:lineRule="auto"/>
        <w:ind w:firstLine="482"/>
        <w:rPr>
          <w:rFonts w:ascii="宋体" w:hAnsi="宋体"/>
          <w:bCs/>
          <w:color w:val="000000"/>
          <w:sz w:val="24"/>
        </w:rPr>
      </w:pPr>
      <w:r>
        <w:rPr>
          <w:rFonts w:hint="eastAsia" w:ascii="宋体" w:hAnsi="宋体"/>
          <w:bCs/>
          <w:color w:val="000000"/>
          <w:sz w:val="24"/>
        </w:rPr>
        <w:t>9.1.1</w:t>
      </w:r>
      <w:r>
        <w:rPr>
          <w:rFonts w:ascii="宋体" w:hAnsi="宋体"/>
          <w:bCs/>
          <w:color w:val="000000"/>
          <w:sz w:val="24"/>
        </w:rPr>
        <w:t xml:space="preserve"> </w:t>
      </w:r>
      <w:r>
        <w:rPr>
          <w:rFonts w:hint="eastAsia" w:ascii="宋体" w:hAnsi="宋体"/>
          <w:bCs/>
          <w:color w:val="000000"/>
          <w:sz w:val="24"/>
        </w:rPr>
        <w:t>中标、配送企业必须提供其合法生产或经营的合格医用耗材及检验试剂，并能确保依照合同履行义务；所有采购一律以现货成交，医用耗材及检验试剂采购必须通过锦州市医疗器械集中采购网（</w:t>
      </w:r>
      <w:r>
        <w:fldChar w:fldCharType="begin"/>
      </w:r>
      <w:r>
        <w:instrText xml:space="preserve"> HYPERLINK "http://jzqx.yxdzzb.com" </w:instrText>
      </w:r>
      <w:r>
        <w:fldChar w:fldCharType="separate"/>
      </w:r>
      <w:r>
        <w:rPr>
          <w:rFonts w:hint="eastAsia" w:ascii="宋体" w:hAnsi="宋体"/>
          <w:bCs/>
          <w:color w:val="000000"/>
        </w:rPr>
        <w:t>http://jzqx.yxdzzb.com</w:t>
      </w:r>
      <w:r>
        <w:rPr>
          <w:rFonts w:hint="eastAsia" w:ascii="宋体" w:hAnsi="宋体"/>
          <w:bCs/>
          <w:color w:val="000000"/>
        </w:rPr>
        <w:fldChar w:fldCharType="end"/>
      </w:r>
      <w:r>
        <w:rPr>
          <w:rFonts w:ascii="宋体" w:hAnsi="宋体"/>
          <w:bCs/>
          <w:color w:val="000000"/>
          <w:sz w:val="24"/>
        </w:rPr>
        <w:t>）</w:t>
      </w:r>
      <w:r>
        <w:rPr>
          <w:rFonts w:hint="eastAsia" w:ascii="宋体" w:hAnsi="宋体"/>
          <w:bCs/>
          <w:color w:val="000000"/>
          <w:sz w:val="24"/>
        </w:rPr>
        <w:t>进行网上采购。</w:t>
      </w:r>
    </w:p>
    <w:p>
      <w:pPr>
        <w:pStyle w:val="3"/>
        <w:spacing w:after="0" w:line="360" w:lineRule="auto"/>
        <w:ind w:firstLine="482"/>
        <w:rPr>
          <w:rFonts w:ascii="宋体" w:hAnsi="宋体"/>
          <w:bCs/>
          <w:color w:val="000000"/>
          <w:sz w:val="24"/>
        </w:rPr>
      </w:pPr>
      <w:r>
        <w:rPr>
          <w:rFonts w:hint="eastAsia" w:ascii="宋体" w:hAnsi="宋体"/>
          <w:bCs/>
          <w:color w:val="000000"/>
          <w:sz w:val="24"/>
        </w:rPr>
        <w:t>9.1.2 通过锦州市医疗器械集中采购网（</w:t>
      </w:r>
      <w:r>
        <w:fldChar w:fldCharType="begin"/>
      </w:r>
      <w:r>
        <w:instrText xml:space="preserve"> HYPERLINK "http://jzqx.yxdzzb.com" </w:instrText>
      </w:r>
      <w:r>
        <w:fldChar w:fldCharType="separate"/>
      </w:r>
      <w:r>
        <w:rPr>
          <w:rFonts w:hint="eastAsia" w:ascii="宋体" w:hAnsi="宋体"/>
          <w:bCs/>
          <w:color w:val="000000"/>
        </w:rPr>
        <w:t>http://jzqx.yxdzzb.com</w:t>
      </w:r>
      <w:r>
        <w:rPr>
          <w:rFonts w:hint="eastAsia" w:ascii="宋体" w:hAnsi="宋体"/>
          <w:bCs/>
          <w:color w:val="000000"/>
        </w:rPr>
        <w:fldChar w:fldCharType="end"/>
      </w:r>
      <w:r>
        <w:rPr>
          <w:rFonts w:ascii="宋体" w:hAnsi="宋体"/>
          <w:bCs/>
          <w:color w:val="000000"/>
          <w:sz w:val="24"/>
        </w:rPr>
        <w:t>）</w:t>
      </w:r>
      <w:r>
        <w:rPr>
          <w:rFonts w:hint="eastAsia" w:ascii="宋体" w:hAnsi="宋体"/>
          <w:bCs/>
          <w:color w:val="000000"/>
          <w:sz w:val="24"/>
        </w:rPr>
        <w:t>进行采购的数据对采购双方均具有法律效力，双方不得进行网下采购。配送企业须自确认采购人订货通知之时按配送承诺的时间交货，否则，按违约处。</w:t>
      </w:r>
    </w:p>
    <w:p>
      <w:pPr>
        <w:pStyle w:val="3"/>
        <w:spacing w:after="0" w:line="360" w:lineRule="auto"/>
        <w:ind w:firstLine="482"/>
        <w:rPr>
          <w:rFonts w:ascii="宋体" w:hAnsi="宋体"/>
          <w:bCs/>
          <w:color w:val="000000"/>
          <w:sz w:val="24"/>
        </w:rPr>
      </w:pPr>
      <w:r>
        <w:rPr>
          <w:rFonts w:hint="eastAsia" w:ascii="宋体" w:hAnsi="宋体"/>
          <w:bCs/>
          <w:color w:val="000000"/>
          <w:sz w:val="24"/>
        </w:rPr>
        <w:t>9.1.3</w:t>
      </w:r>
      <w:r>
        <w:rPr>
          <w:rFonts w:ascii="宋体" w:hAnsi="宋体"/>
          <w:bCs/>
          <w:color w:val="000000"/>
          <w:sz w:val="24"/>
        </w:rPr>
        <w:t xml:space="preserve"> </w:t>
      </w:r>
      <w:r>
        <w:rPr>
          <w:rFonts w:hint="eastAsia" w:ascii="宋体" w:hAnsi="宋体"/>
          <w:bCs/>
          <w:color w:val="000000"/>
          <w:sz w:val="24"/>
        </w:rPr>
        <w:t>凡不具备使用锦州市医疗器械集中采购网（</w:t>
      </w:r>
      <w:r>
        <w:fldChar w:fldCharType="begin"/>
      </w:r>
      <w:r>
        <w:instrText xml:space="preserve"> HYPERLINK "http://jzqx.yxdzzb.com" </w:instrText>
      </w:r>
      <w:r>
        <w:fldChar w:fldCharType="separate"/>
      </w:r>
      <w:r>
        <w:rPr>
          <w:rFonts w:hint="eastAsia" w:ascii="宋体" w:hAnsi="宋体"/>
          <w:bCs/>
          <w:color w:val="000000"/>
        </w:rPr>
        <w:t>http://jzqx.yxdzzb.com</w:t>
      </w:r>
      <w:r>
        <w:rPr>
          <w:rFonts w:hint="eastAsia" w:ascii="宋体" w:hAnsi="宋体"/>
          <w:bCs/>
          <w:color w:val="000000"/>
        </w:rPr>
        <w:fldChar w:fldCharType="end"/>
      </w:r>
      <w:r>
        <w:rPr>
          <w:rFonts w:ascii="宋体" w:hAnsi="宋体"/>
          <w:bCs/>
          <w:color w:val="000000"/>
          <w:sz w:val="24"/>
        </w:rPr>
        <w:t>）</w:t>
      </w:r>
      <w:r>
        <w:rPr>
          <w:rFonts w:hint="eastAsia" w:ascii="宋体" w:hAnsi="宋体"/>
          <w:bCs/>
          <w:color w:val="000000"/>
          <w:sz w:val="24"/>
        </w:rPr>
        <w:t>进行网上采购条件的配送企业，由此产生的一切不利后果由其自身承担。</w:t>
      </w:r>
    </w:p>
    <w:p>
      <w:pPr>
        <w:pStyle w:val="3"/>
        <w:spacing w:after="0" w:line="360" w:lineRule="auto"/>
        <w:ind w:firstLine="482"/>
        <w:rPr>
          <w:rFonts w:ascii="宋体" w:hAnsi="宋体"/>
          <w:bCs/>
          <w:color w:val="000000"/>
          <w:sz w:val="24"/>
        </w:rPr>
      </w:pPr>
    </w:p>
    <w:p>
      <w:pPr>
        <w:shd w:val="clear" w:color="auto" w:fill="FFFFFF"/>
        <w:spacing w:line="360" w:lineRule="auto"/>
        <w:jc w:val="center"/>
        <w:rPr>
          <w:rFonts w:ascii="宋体" w:cs="宋体"/>
          <w:kern w:val="0"/>
          <w:sz w:val="30"/>
          <w:szCs w:val="30"/>
        </w:rPr>
      </w:pPr>
      <w:r>
        <w:rPr>
          <w:rFonts w:hint="eastAsia" w:ascii="宋体" w:cs="宋体"/>
          <w:kern w:val="0"/>
          <w:sz w:val="30"/>
          <w:szCs w:val="30"/>
        </w:rPr>
        <w:t>（十）扰乱集中采购秩序的行为及处理</w:t>
      </w:r>
    </w:p>
    <w:p>
      <w:pPr>
        <w:spacing w:line="360" w:lineRule="auto"/>
        <w:ind w:firstLine="480" w:firstLineChars="200"/>
        <w:rPr>
          <w:rFonts w:ascii="宋体" w:hAnsi="宋体"/>
          <w:bCs/>
          <w:sz w:val="24"/>
        </w:rPr>
      </w:pPr>
      <w:r>
        <w:rPr>
          <w:rFonts w:hint="eastAsia" w:ascii="宋体" w:hAnsi="宋体"/>
          <w:bCs/>
          <w:sz w:val="24"/>
        </w:rPr>
        <w:t>10.1</w:t>
      </w:r>
      <w:r>
        <w:rPr>
          <w:rFonts w:ascii="宋体" w:hAnsi="宋体"/>
          <w:bCs/>
          <w:sz w:val="24"/>
        </w:rPr>
        <w:t xml:space="preserve"> </w:t>
      </w:r>
      <w:r>
        <w:rPr>
          <w:rFonts w:hint="eastAsia" w:ascii="宋体" w:hAnsi="宋体"/>
          <w:bCs/>
          <w:sz w:val="24"/>
        </w:rPr>
        <w:t>投标人在集中采购活动中不得有下列行为：</w:t>
      </w:r>
    </w:p>
    <w:p>
      <w:pPr>
        <w:spacing w:line="360" w:lineRule="auto"/>
        <w:ind w:firstLine="480" w:firstLineChars="200"/>
        <w:rPr>
          <w:rFonts w:ascii="宋体" w:hAnsi="宋体"/>
          <w:bCs/>
          <w:sz w:val="24"/>
        </w:rPr>
      </w:pPr>
      <w:r>
        <w:rPr>
          <w:rFonts w:hint="eastAsia" w:ascii="宋体" w:hAnsi="宋体"/>
          <w:bCs/>
          <w:sz w:val="24"/>
        </w:rPr>
        <w:t>10.1.1</w:t>
      </w:r>
      <w:r>
        <w:rPr>
          <w:rFonts w:ascii="宋体" w:hAnsi="宋体"/>
          <w:bCs/>
          <w:sz w:val="24"/>
        </w:rPr>
        <w:t xml:space="preserve"> </w:t>
      </w:r>
      <w:r>
        <w:rPr>
          <w:rFonts w:hint="eastAsia" w:ascii="宋体" w:hAnsi="宋体"/>
          <w:bCs/>
          <w:sz w:val="24"/>
        </w:rPr>
        <w:t>成交后采用不正当手段进行临床促销，提供回扣或其它商业贿赂，进行非法促销活动。</w:t>
      </w:r>
    </w:p>
    <w:p>
      <w:pPr>
        <w:spacing w:line="360" w:lineRule="auto"/>
        <w:ind w:firstLine="480" w:firstLineChars="200"/>
        <w:rPr>
          <w:rFonts w:ascii="宋体" w:hAnsi="宋体"/>
          <w:bCs/>
          <w:sz w:val="24"/>
        </w:rPr>
      </w:pPr>
      <w:r>
        <w:rPr>
          <w:rFonts w:hint="eastAsia" w:ascii="宋体" w:hAnsi="宋体"/>
          <w:bCs/>
          <w:sz w:val="24"/>
        </w:rPr>
        <w:t>10.1.2</w:t>
      </w:r>
      <w:r>
        <w:rPr>
          <w:rFonts w:ascii="宋体" w:hAnsi="宋体"/>
          <w:bCs/>
          <w:sz w:val="24"/>
        </w:rPr>
        <w:t xml:space="preserve"> </w:t>
      </w:r>
      <w:r>
        <w:rPr>
          <w:rFonts w:hint="eastAsia" w:ascii="宋体" w:hAnsi="宋体"/>
          <w:bCs/>
          <w:sz w:val="24"/>
        </w:rPr>
        <w:t>以低于成本的价格报价，扰乱市场秩序。</w:t>
      </w:r>
    </w:p>
    <w:p>
      <w:pPr>
        <w:spacing w:line="360" w:lineRule="auto"/>
        <w:ind w:firstLine="480" w:firstLineChars="200"/>
        <w:rPr>
          <w:rFonts w:ascii="宋体" w:hAnsi="宋体"/>
          <w:bCs/>
          <w:sz w:val="24"/>
        </w:rPr>
      </w:pPr>
      <w:r>
        <w:rPr>
          <w:rFonts w:hint="eastAsia" w:ascii="宋体" w:hAnsi="宋体"/>
          <w:bCs/>
          <w:sz w:val="24"/>
        </w:rPr>
        <w:t>10.1.3</w:t>
      </w:r>
      <w:r>
        <w:rPr>
          <w:rFonts w:ascii="宋体" w:hAnsi="宋体"/>
          <w:bCs/>
          <w:sz w:val="24"/>
        </w:rPr>
        <w:t xml:space="preserve"> </w:t>
      </w:r>
      <w:r>
        <w:rPr>
          <w:rFonts w:hint="eastAsia" w:ascii="宋体" w:hAnsi="宋体"/>
          <w:bCs/>
          <w:sz w:val="24"/>
        </w:rPr>
        <w:t>相互串通，排斥其它投标人的公平竞争，损害采购人或者其它投标人的合法利益。</w:t>
      </w:r>
    </w:p>
    <w:p>
      <w:pPr>
        <w:spacing w:line="360" w:lineRule="auto"/>
        <w:ind w:firstLine="480" w:firstLineChars="200"/>
        <w:rPr>
          <w:rFonts w:ascii="宋体" w:hAnsi="宋体"/>
          <w:bCs/>
          <w:sz w:val="24"/>
        </w:rPr>
      </w:pPr>
      <w:r>
        <w:rPr>
          <w:rFonts w:hint="eastAsia" w:ascii="宋体" w:hAnsi="宋体"/>
          <w:bCs/>
          <w:sz w:val="24"/>
        </w:rPr>
        <w:t>10.1.4</w:t>
      </w:r>
      <w:r>
        <w:rPr>
          <w:rFonts w:ascii="宋体" w:hAnsi="宋体"/>
          <w:bCs/>
          <w:sz w:val="24"/>
        </w:rPr>
        <w:t xml:space="preserve"> </w:t>
      </w:r>
      <w:r>
        <w:rPr>
          <w:rFonts w:hint="eastAsia" w:ascii="宋体" w:hAnsi="宋体"/>
          <w:bCs/>
          <w:sz w:val="24"/>
        </w:rPr>
        <w:t>以向采购人、经办机构或者评审专家行贿的手段牟取成交。</w:t>
      </w:r>
    </w:p>
    <w:p>
      <w:pPr>
        <w:spacing w:line="360" w:lineRule="auto"/>
        <w:ind w:firstLine="480" w:firstLineChars="200"/>
        <w:rPr>
          <w:rFonts w:ascii="宋体" w:hAnsi="宋体"/>
          <w:bCs/>
          <w:sz w:val="24"/>
        </w:rPr>
      </w:pPr>
      <w:r>
        <w:rPr>
          <w:rFonts w:hint="eastAsia" w:ascii="宋体" w:hAnsi="宋体"/>
          <w:bCs/>
          <w:sz w:val="24"/>
        </w:rPr>
        <w:t>10.1.5</w:t>
      </w:r>
      <w:r>
        <w:rPr>
          <w:rFonts w:ascii="宋体" w:hAnsi="宋体"/>
          <w:bCs/>
          <w:sz w:val="24"/>
        </w:rPr>
        <w:t xml:space="preserve"> </w:t>
      </w:r>
      <w:r>
        <w:rPr>
          <w:rFonts w:hint="eastAsia" w:ascii="宋体" w:hAnsi="宋体"/>
          <w:bCs/>
          <w:sz w:val="24"/>
        </w:rPr>
        <w:t>提供虚假证明文件，或者以其它方式弄虚作假，骗取成交。</w:t>
      </w:r>
    </w:p>
    <w:p>
      <w:pPr>
        <w:spacing w:line="360" w:lineRule="auto"/>
        <w:ind w:firstLine="480" w:firstLineChars="200"/>
        <w:rPr>
          <w:rFonts w:ascii="宋体" w:hAnsi="宋体"/>
          <w:bCs/>
          <w:sz w:val="24"/>
        </w:rPr>
      </w:pPr>
      <w:r>
        <w:rPr>
          <w:rFonts w:hint="eastAsia" w:ascii="宋体" w:hAnsi="宋体"/>
          <w:bCs/>
          <w:sz w:val="24"/>
        </w:rPr>
        <w:t>10.1.6</w:t>
      </w:r>
      <w:r>
        <w:rPr>
          <w:rFonts w:ascii="宋体" w:hAnsi="宋体"/>
          <w:bCs/>
          <w:sz w:val="24"/>
        </w:rPr>
        <w:t xml:space="preserve"> </w:t>
      </w:r>
      <w:r>
        <w:rPr>
          <w:rFonts w:hint="eastAsia" w:ascii="宋体" w:hAnsi="宋体"/>
          <w:bCs/>
          <w:sz w:val="24"/>
        </w:rPr>
        <w:t>在有效期内撤回其申报，投标人在规定期限内不签订医用耗材及检验试剂成交确认合同或者不履行合同义务。</w:t>
      </w:r>
    </w:p>
    <w:p>
      <w:pPr>
        <w:spacing w:line="360" w:lineRule="auto"/>
        <w:ind w:firstLine="480" w:firstLineChars="200"/>
        <w:rPr>
          <w:rFonts w:ascii="宋体" w:hAnsi="宋体"/>
          <w:bCs/>
          <w:sz w:val="24"/>
        </w:rPr>
      </w:pPr>
      <w:r>
        <w:rPr>
          <w:rFonts w:hint="eastAsia" w:ascii="宋体" w:hAnsi="宋体"/>
          <w:bCs/>
          <w:sz w:val="24"/>
        </w:rPr>
        <w:t>10.1.7</w:t>
      </w:r>
      <w:r>
        <w:rPr>
          <w:rFonts w:ascii="宋体" w:hAnsi="宋体"/>
          <w:bCs/>
          <w:sz w:val="24"/>
        </w:rPr>
        <w:t xml:space="preserve"> </w:t>
      </w:r>
      <w:r>
        <w:rPr>
          <w:rFonts w:hint="eastAsia" w:ascii="宋体" w:hAnsi="宋体"/>
          <w:bCs/>
          <w:sz w:val="24"/>
        </w:rPr>
        <w:t>对医用耗材及检验试剂集中采购造成严重不良影响的恶意报价行为或者其它行为。</w:t>
      </w:r>
    </w:p>
    <w:p>
      <w:pPr>
        <w:spacing w:line="360" w:lineRule="auto"/>
        <w:ind w:firstLine="480" w:firstLineChars="200"/>
        <w:rPr>
          <w:rFonts w:ascii="宋体" w:hAnsi="宋体"/>
          <w:bCs/>
          <w:sz w:val="24"/>
        </w:rPr>
      </w:pPr>
      <w:r>
        <w:rPr>
          <w:rFonts w:hint="eastAsia" w:ascii="宋体" w:hAnsi="宋体"/>
          <w:bCs/>
          <w:sz w:val="24"/>
        </w:rPr>
        <w:t>10.1.8</w:t>
      </w:r>
      <w:r>
        <w:rPr>
          <w:rFonts w:ascii="宋体" w:hAnsi="宋体"/>
          <w:bCs/>
          <w:sz w:val="24"/>
        </w:rPr>
        <w:t xml:space="preserve"> </w:t>
      </w:r>
      <w:r>
        <w:rPr>
          <w:rFonts w:hint="eastAsia" w:ascii="宋体" w:hAnsi="宋体"/>
          <w:bCs/>
          <w:sz w:val="24"/>
        </w:rPr>
        <w:t>确定成交以后，如中标企业不供货，单方面撤标，将取消其同品牌的产品成交资格。并在今后集中采购中记录其履约不良记录，评审时扣除相应分值。</w:t>
      </w:r>
    </w:p>
    <w:p>
      <w:pPr>
        <w:spacing w:line="360" w:lineRule="auto"/>
        <w:ind w:firstLine="480" w:firstLineChars="200"/>
        <w:rPr>
          <w:rFonts w:ascii="宋体" w:hAnsi="宋体"/>
          <w:bCs/>
          <w:sz w:val="24"/>
        </w:rPr>
      </w:pPr>
      <w:r>
        <w:rPr>
          <w:rFonts w:hint="eastAsia" w:ascii="宋体" w:hAnsi="宋体"/>
          <w:bCs/>
          <w:sz w:val="24"/>
        </w:rPr>
        <w:t>10.1.9</w:t>
      </w:r>
      <w:r>
        <w:rPr>
          <w:rFonts w:ascii="宋体" w:hAnsi="宋体"/>
          <w:bCs/>
          <w:sz w:val="24"/>
        </w:rPr>
        <w:t xml:space="preserve"> </w:t>
      </w:r>
      <w:r>
        <w:rPr>
          <w:rFonts w:hint="eastAsia" w:ascii="宋体" w:hAnsi="宋体"/>
          <w:bCs/>
          <w:sz w:val="24"/>
        </w:rPr>
        <w:t>其它违反法律法规的行为。</w:t>
      </w:r>
    </w:p>
    <w:p>
      <w:pPr>
        <w:spacing w:line="360" w:lineRule="auto"/>
        <w:ind w:firstLine="480" w:firstLineChars="200"/>
        <w:rPr>
          <w:rFonts w:ascii="宋体" w:hAnsi="宋体"/>
          <w:bCs/>
          <w:sz w:val="24"/>
        </w:rPr>
      </w:pPr>
      <w:r>
        <w:rPr>
          <w:rFonts w:hint="eastAsia" w:ascii="宋体" w:hAnsi="宋体"/>
          <w:bCs/>
          <w:sz w:val="24"/>
        </w:rPr>
        <w:t>10.2</w:t>
      </w:r>
      <w:r>
        <w:rPr>
          <w:rFonts w:ascii="宋体" w:hAnsi="宋体"/>
          <w:bCs/>
          <w:sz w:val="24"/>
        </w:rPr>
        <w:t xml:space="preserve"> </w:t>
      </w:r>
      <w:r>
        <w:rPr>
          <w:rFonts w:hint="eastAsia" w:ascii="宋体" w:hAnsi="宋体"/>
          <w:bCs/>
          <w:sz w:val="24"/>
        </w:rPr>
        <w:t>采购人和监督小组确认中标企业在本集中采购活动中有严重违法行为，有权宣布其成交无效。</w:t>
      </w:r>
    </w:p>
    <w:p>
      <w:pPr>
        <w:spacing w:line="360" w:lineRule="auto"/>
        <w:ind w:firstLine="480" w:firstLineChars="200"/>
        <w:rPr>
          <w:rFonts w:ascii="宋体" w:hAnsi="宋体"/>
          <w:bCs/>
          <w:sz w:val="24"/>
        </w:rPr>
      </w:pPr>
      <w:r>
        <w:rPr>
          <w:rFonts w:ascii="宋体" w:hAnsi="宋体"/>
          <w:bCs/>
          <w:sz w:val="24"/>
        </w:rPr>
        <w:t>10.3 采购人在任何时候确认中标企业在申报和履约过程中有严重违法行为，有权提请监督小组查处，并对情节严重者在两年内拒绝接受其申报。</w:t>
      </w:r>
    </w:p>
    <w:p>
      <w:pPr>
        <w:spacing w:line="360" w:lineRule="auto"/>
        <w:ind w:firstLine="480" w:firstLineChars="200"/>
        <w:rPr>
          <w:rFonts w:ascii="宋体" w:hAnsi="宋体"/>
          <w:bCs/>
          <w:sz w:val="24"/>
        </w:rPr>
      </w:pPr>
    </w:p>
    <w:p>
      <w:pPr>
        <w:spacing w:line="360" w:lineRule="auto"/>
        <w:ind w:firstLine="600" w:firstLineChars="200"/>
        <w:jc w:val="center"/>
        <w:rPr>
          <w:rFonts w:ascii="宋体" w:cs="宋体"/>
          <w:kern w:val="0"/>
          <w:sz w:val="30"/>
          <w:szCs w:val="30"/>
        </w:rPr>
      </w:pPr>
      <w:r>
        <w:rPr>
          <w:rFonts w:hint="eastAsia" w:ascii="宋体" w:cs="宋体"/>
          <w:kern w:val="0"/>
          <w:sz w:val="30"/>
          <w:szCs w:val="30"/>
        </w:rPr>
        <w:t>（十一）集中采购文件的解释</w:t>
      </w:r>
    </w:p>
    <w:p>
      <w:pPr>
        <w:spacing w:line="360" w:lineRule="auto"/>
        <w:ind w:firstLine="600" w:firstLineChars="200"/>
        <w:jc w:val="center"/>
        <w:rPr>
          <w:rFonts w:ascii="宋体" w:cs="宋体"/>
          <w:kern w:val="0"/>
          <w:sz w:val="30"/>
          <w:szCs w:val="30"/>
        </w:rPr>
      </w:pPr>
    </w:p>
    <w:p>
      <w:pPr>
        <w:spacing w:line="360" w:lineRule="auto"/>
        <w:ind w:firstLine="960" w:firstLineChars="400"/>
        <w:rPr>
          <w:rFonts w:ascii="宋体" w:hAnsi="宋体"/>
          <w:bCs/>
          <w:sz w:val="24"/>
        </w:rPr>
      </w:pPr>
      <w:r>
        <w:rPr>
          <w:rFonts w:hint="eastAsia" w:ascii="宋体" w:hAnsi="宋体"/>
          <w:bCs/>
          <w:sz w:val="24"/>
        </w:rPr>
        <w:t>本采购文件由中资国际招标有限责任公司对本次集中采购文件负责解释。</w:t>
      </w:r>
    </w:p>
    <w:p>
      <w:pPr>
        <w:widowControl/>
        <w:jc w:val="left"/>
        <w:rPr>
          <w:rFonts w:ascii="宋体" w:cs="宋体"/>
          <w:kern w:val="0"/>
          <w:sz w:val="24"/>
        </w:rPr>
      </w:pPr>
      <w:r>
        <w:rPr>
          <w:rFonts w:ascii="宋体" w:cs="宋体"/>
          <w:kern w:val="0"/>
          <w:sz w:val="24"/>
        </w:rPr>
        <w:br w:type="page"/>
      </w:r>
    </w:p>
    <w:p>
      <w:pPr>
        <w:spacing w:after="48" w:afterLines="20" w:line="500" w:lineRule="exact"/>
        <w:jc w:val="center"/>
        <w:rPr>
          <w:rFonts w:ascii="宋体" w:cs="宋体"/>
          <w:kern w:val="0"/>
          <w:sz w:val="32"/>
          <w:szCs w:val="32"/>
        </w:rPr>
      </w:pPr>
      <w:r>
        <w:rPr>
          <w:rFonts w:hint="eastAsia" w:ascii="宋体" w:hAnsi="宋体"/>
          <w:b/>
          <w:bCs/>
          <w:sz w:val="30"/>
        </w:rPr>
        <w:t>2016年</w:t>
      </w:r>
      <w:r>
        <w:rPr>
          <w:rFonts w:ascii="宋体" w:hAnsi="宋体"/>
          <w:b/>
          <w:bCs/>
          <w:sz w:val="30"/>
        </w:rPr>
        <w:t>锦州市</w:t>
      </w:r>
      <w:r>
        <w:rPr>
          <w:rFonts w:hint="eastAsia" w:ascii="宋体" w:hAnsi="宋体"/>
          <w:b/>
          <w:bCs/>
          <w:sz w:val="30"/>
        </w:rPr>
        <w:t>医</w:t>
      </w:r>
      <w:r>
        <w:rPr>
          <w:rFonts w:ascii="宋体" w:hAnsi="宋体"/>
          <w:b/>
          <w:bCs/>
          <w:sz w:val="30"/>
        </w:rPr>
        <w:t>疗卫生机构医用耗材及检验试剂集中招标(议价)采购</w:t>
      </w:r>
    </w:p>
    <w:p>
      <w:pPr>
        <w:spacing w:after="48" w:afterLines="20" w:line="500" w:lineRule="exact"/>
        <w:jc w:val="center"/>
        <w:rPr>
          <w:rFonts w:ascii="宋体" w:hAnsi="宋体"/>
          <w:b/>
          <w:bCs/>
          <w:sz w:val="30"/>
        </w:rPr>
      </w:pPr>
      <w:r>
        <w:rPr>
          <w:rFonts w:hint="eastAsia" w:ascii="宋体" w:hAnsi="宋体"/>
          <w:b/>
          <w:bCs/>
          <w:sz w:val="30"/>
        </w:rPr>
        <w:t>通用合同条款前附表</w:t>
      </w:r>
    </w:p>
    <w:p>
      <w:pPr>
        <w:spacing w:after="48" w:afterLines="20" w:line="500" w:lineRule="exact"/>
        <w:jc w:val="center"/>
        <w:rPr>
          <w:rFonts w:ascii="宋体" w:hAnsi="宋体"/>
          <w:bCs/>
          <w:sz w:val="24"/>
        </w:rPr>
      </w:pPr>
      <w:r>
        <w:rPr>
          <w:rFonts w:hint="eastAsia" w:ascii="宋体" w:hAnsi="宋体"/>
          <w:bCs/>
          <w:sz w:val="24"/>
        </w:rPr>
        <w:t>（编号：</w:t>
      </w:r>
      <w:r>
        <w:rPr>
          <w:rFonts w:hint="eastAsia" w:ascii="宋体" w:cs="宋体"/>
          <w:kern w:val="0"/>
          <w:sz w:val="24"/>
        </w:rPr>
        <w:t>JZHCZB201601</w:t>
      </w:r>
      <w:r>
        <w:rPr>
          <w:rFonts w:hint="eastAsia" w:ascii="宋体" w:hAnsi="宋体"/>
          <w:bCs/>
          <w:sz w:val="24"/>
        </w:rPr>
        <w:t>）</w:t>
      </w:r>
    </w:p>
    <w:tbl>
      <w:tblPr>
        <w:tblStyle w:val="11"/>
        <w:tblW w:w="8826" w:type="dxa"/>
        <w:jc w:val="center"/>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17"/>
        <w:gridCol w:w="1451"/>
        <w:gridCol w:w="6558"/>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519" w:hRule="atLeast"/>
          <w:jc w:val="center"/>
        </w:trPr>
        <w:tc>
          <w:tcPr>
            <w:tcW w:w="817"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宋体" w:hAnsi="宋体"/>
                <w:bCs/>
                <w:sz w:val="24"/>
              </w:rPr>
            </w:pPr>
            <w:r>
              <w:rPr>
                <w:rFonts w:hint="eastAsia" w:ascii="宋体" w:hAnsi="宋体"/>
                <w:bCs/>
                <w:sz w:val="24"/>
              </w:rPr>
              <w:t>序号</w:t>
            </w:r>
          </w:p>
        </w:tc>
        <w:tc>
          <w:tcPr>
            <w:tcW w:w="1451"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宋体" w:hAnsi="宋体"/>
                <w:bCs/>
                <w:sz w:val="24"/>
              </w:rPr>
            </w:pPr>
            <w:r>
              <w:rPr>
                <w:rFonts w:hint="eastAsia" w:ascii="宋体" w:hAnsi="宋体"/>
                <w:bCs/>
                <w:sz w:val="24"/>
              </w:rPr>
              <w:t>项  目</w:t>
            </w:r>
          </w:p>
        </w:tc>
        <w:tc>
          <w:tcPr>
            <w:tcW w:w="6558"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宋体" w:hAnsi="宋体"/>
                <w:bCs/>
                <w:sz w:val="24"/>
              </w:rPr>
            </w:pPr>
            <w:r>
              <w:rPr>
                <w:rFonts w:hint="eastAsia" w:ascii="宋体" w:hAnsi="宋体"/>
                <w:bCs/>
                <w:sz w:val="24"/>
              </w:rPr>
              <w:t>内      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744" w:hRule="atLeast"/>
          <w:jc w:val="center"/>
        </w:trPr>
        <w:tc>
          <w:tcPr>
            <w:tcW w:w="817"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宋体" w:hAnsi="宋体"/>
                <w:bCs/>
                <w:sz w:val="24"/>
              </w:rPr>
            </w:pPr>
            <w:r>
              <w:rPr>
                <w:rFonts w:hint="eastAsia" w:ascii="宋体" w:hAnsi="宋体"/>
                <w:bCs/>
                <w:sz w:val="24"/>
              </w:rPr>
              <w:t>1</w:t>
            </w:r>
          </w:p>
        </w:tc>
        <w:tc>
          <w:tcPr>
            <w:tcW w:w="1451"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宋体" w:hAnsi="宋体"/>
                <w:bCs/>
                <w:sz w:val="24"/>
              </w:rPr>
            </w:pPr>
            <w:r>
              <w:rPr>
                <w:rFonts w:hint="eastAsia" w:ascii="宋体" w:hAnsi="宋体"/>
                <w:bCs/>
                <w:sz w:val="24"/>
              </w:rPr>
              <w:t>结算价格</w:t>
            </w:r>
          </w:p>
        </w:tc>
        <w:tc>
          <w:tcPr>
            <w:tcW w:w="6558" w:type="dxa"/>
            <w:tcBorders>
              <w:top w:val="single" w:color="auto" w:sz="4" w:space="0"/>
              <w:left w:val="single" w:color="auto" w:sz="4" w:space="0"/>
              <w:bottom w:val="single" w:color="auto" w:sz="4" w:space="0"/>
              <w:right w:val="single" w:color="auto" w:sz="4" w:space="0"/>
            </w:tcBorders>
            <w:vAlign w:val="center"/>
          </w:tcPr>
          <w:p>
            <w:pPr>
              <w:spacing w:line="500" w:lineRule="exact"/>
              <w:jc w:val="left"/>
              <w:rPr>
                <w:rFonts w:ascii="宋体" w:hAnsi="宋体"/>
                <w:bCs/>
                <w:sz w:val="24"/>
              </w:rPr>
            </w:pPr>
            <w:r>
              <w:rPr>
                <w:rFonts w:hint="eastAsia" w:ascii="宋体" w:hAnsi="宋体"/>
                <w:bCs/>
                <w:sz w:val="24"/>
              </w:rPr>
              <w:t>采购人以成交价格结算货款，成交价格执行过程中不得变更。</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694" w:hRule="atLeast"/>
          <w:jc w:val="center"/>
        </w:trPr>
        <w:tc>
          <w:tcPr>
            <w:tcW w:w="817"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宋体" w:hAnsi="宋体"/>
                <w:bCs/>
                <w:sz w:val="24"/>
              </w:rPr>
            </w:pPr>
            <w:r>
              <w:rPr>
                <w:rFonts w:hint="eastAsia" w:ascii="宋体" w:hAnsi="宋体"/>
                <w:bCs/>
                <w:sz w:val="24"/>
              </w:rPr>
              <w:t>2</w:t>
            </w:r>
          </w:p>
        </w:tc>
        <w:tc>
          <w:tcPr>
            <w:tcW w:w="1451"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宋体" w:hAnsi="宋体"/>
                <w:bCs/>
                <w:sz w:val="24"/>
              </w:rPr>
            </w:pPr>
            <w:r>
              <w:rPr>
                <w:rFonts w:hint="eastAsia" w:ascii="宋体" w:hAnsi="宋体"/>
                <w:bCs/>
                <w:sz w:val="24"/>
              </w:rPr>
              <w:t>结算方式</w:t>
            </w:r>
          </w:p>
        </w:tc>
        <w:tc>
          <w:tcPr>
            <w:tcW w:w="6558" w:type="dxa"/>
            <w:tcBorders>
              <w:top w:val="single" w:color="auto" w:sz="4" w:space="0"/>
              <w:left w:val="single" w:color="auto" w:sz="4" w:space="0"/>
              <w:bottom w:val="single" w:color="auto" w:sz="4" w:space="0"/>
              <w:right w:val="single" w:color="auto" w:sz="4" w:space="0"/>
            </w:tcBorders>
            <w:vAlign w:val="center"/>
          </w:tcPr>
          <w:p>
            <w:pPr>
              <w:spacing w:line="500" w:lineRule="exact"/>
              <w:rPr>
                <w:rFonts w:ascii="宋体" w:hAnsi="宋体"/>
                <w:bCs/>
                <w:sz w:val="24"/>
              </w:rPr>
            </w:pPr>
            <w:r>
              <w:rPr>
                <w:rFonts w:hint="eastAsia" w:ascii="宋体" w:hAnsi="宋体"/>
                <w:bCs/>
                <w:sz w:val="24"/>
              </w:rPr>
              <w:t>由采购人直接同中标企业或其委托的配送企业结算货款。</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694" w:hRule="atLeast"/>
          <w:jc w:val="center"/>
        </w:trPr>
        <w:tc>
          <w:tcPr>
            <w:tcW w:w="817"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宋体" w:hAnsi="宋体"/>
                <w:bCs/>
                <w:sz w:val="24"/>
              </w:rPr>
            </w:pPr>
            <w:r>
              <w:rPr>
                <w:rFonts w:hint="eastAsia" w:ascii="宋体" w:hAnsi="宋体"/>
                <w:bCs/>
                <w:sz w:val="24"/>
              </w:rPr>
              <w:t>3</w:t>
            </w:r>
          </w:p>
        </w:tc>
        <w:tc>
          <w:tcPr>
            <w:tcW w:w="1451"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宋体" w:hAnsi="宋体"/>
                <w:bCs/>
                <w:sz w:val="24"/>
              </w:rPr>
            </w:pPr>
            <w:r>
              <w:rPr>
                <w:rFonts w:hint="eastAsia" w:ascii="宋体" w:hAnsi="宋体"/>
                <w:bCs/>
                <w:sz w:val="24"/>
              </w:rPr>
              <w:t>采购周期</w:t>
            </w:r>
          </w:p>
        </w:tc>
        <w:tc>
          <w:tcPr>
            <w:tcW w:w="6558" w:type="dxa"/>
            <w:tcBorders>
              <w:top w:val="single" w:color="auto" w:sz="4" w:space="0"/>
              <w:left w:val="single" w:color="auto" w:sz="4" w:space="0"/>
              <w:bottom w:val="single" w:color="auto" w:sz="4" w:space="0"/>
              <w:right w:val="single" w:color="auto" w:sz="4" w:space="0"/>
            </w:tcBorders>
            <w:vAlign w:val="center"/>
          </w:tcPr>
          <w:p>
            <w:pPr>
              <w:tabs>
                <w:tab w:val="left" w:pos="4087"/>
              </w:tabs>
              <w:spacing w:line="500" w:lineRule="exact"/>
              <w:rPr>
                <w:rFonts w:ascii="宋体" w:hAnsi="宋体"/>
                <w:bCs/>
                <w:sz w:val="24"/>
              </w:rPr>
            </w:pPr>
            <w:r>
              <w:rPr>
                <w:rFonts w:hint="eastAsia" w:ascii="宋体" w:hAnsi="宋体"/>
                <w:bCs/>
                <w:sz w:val="24"/>
              </w:rPr>
              <w:t>原则上不少于12个月。</w:t>
            </w:r>
          </w:p>
        </w:tc>
      </w:tr>
    </w:tbl>
    <w:p>
      <w:pPr>
        <w:pStyle w:val="4"/>
        <w:rPr>
          <w:rFonts w:hAnsi="宋体"/>
          <w:bCs/>
          <w:sz w:val="32"/>
          <w:szCs w:val="32"/>
        </w:rPr>
      </w:pPr>
    </w:p>
    <w:p>
      <w:pPr>
        <w:pStyle w:val="4"/>
        <w:jc w:val="center"/>
        <w:rPr>
          <w:rFonts w:hAnsi="宋体"/>
          <w:bCs/>
          <w:sz w:val="32"/>
          <w:szCs w:val="32"/>
        </w:rPr>
      </w:pPr>
      <w:r>
        <w:rPr>
          <w:rFonts w:hint="eastAsia" w:hAnsi="宋体"/>
          <w:bCs/>
          <w:sz w:val="32"/>
          <w:szCs w:val="32"/>
        </w:rPr>
        <w:t>通 用 合 同 条 款</w:t>
      </w:r>
    </w:p>
    <w:p>
      <w:pPr>
        <w:pStyle w:val="4"/>
        <w:spacing w:line="440" w:lineRule="exact"/>
        <w:ind w:firstLine="540" w:firstLineChars="225"/>
        <w:rPr>
          <w:rFonts w:hAnsi="宋体"/>
          <w:bCs/>
          <w:sz w:val="24"/>
        </w:rPr>
      </w:pPr>
      <w:r>
        <w:rPr>
          <w:rFonts w:hint="eastAsia" w:hAnsi="宋体"/>
          <w:bCs/>
          <w:sz w:val="24"/>
        </w:rPr>
        <w:t>一、定义</w:t>
      </w:r>
    </w:p>
    <w:p>
      <w:pPr>
        <w:pStyle w:val="4"/>
        <w:spacing w:line="360" w:lineRule="auto"/>
        <w:ind w:firstLine="540" w:firstLineChars="225"/>
        <w:rPr>
          <w:rFonts w:hAnsi="宋体"/>
          <w:bCs/>
          <w:sz w:val="24"/>
        </w:rPr>
      </w:pPr>
      <w:r>
        <w:rPr>
          <w:rFonts w:hint="eastAsia" w:hAnsi="宋体"/>
          <w:bCs/>
          <w:sz w:val="24"/>
        </w:rPr>
        <w:t>1、“合同”是指买方和卖方（以下简称合同双方）已达成的协议，即由双方签订的合同格式中的文件，内容包括：</w:t>
      </w:r>
    </w:p>
    <w:p>
      <w:pPr>
        <w:spacing w:line="360" w:lineRule="auto"/>
        <w:ind w:firstLine="480"/>
        <w:rPr>
          <w:rFonts w:ascii="宋体" w:hAnsi="宋体"/>
          <w:bCs/>
          <w:sz w:val="24"/>
        </w:rPr>
      </w:pPr>
      <w:r>
        <w:rPr>
          <w:rFonts w:hint="eastAsia" w:ascii="宋体" w:hAnsi="宋体"/>
          <w:bCs/>
          <w:sz w:val="24"/>
        </w:rPr>
        <w:t>1）中标企业提交的投标承诺函和报价表；</w:t>
      </w:r>
    </w:p>
    <w:p>
      <w:pPr>
        <w:spacing w:line="360" w:lineRule="auto"/>
        <w:ind w:firstLine="480"/>
        <w:rPr>
          <w:rFonts w:ascii="宋体" w:hAnsi="宋体"/>
          <w:bCs/>
          <w:sz w:val="24"/>
        </w:rPr>
      </w:pPr>
      <w:r>
        <w:rPr>
          <w:rFonts w:hint="eastAsia" w:ascii="宋体" w:hAnsi="宋体"/>
          <w:bCs/>
          <w:sz w:val="24"/>
        </w:rPr>
        <w:t>2）成交通知书和成交候选产品一览表；</w:t>
      </w:r>
    </w:p>
    <w:p>
      <w:pPr>
        <w:spacing w:line="360" w:lineRule="auto"/>
        <w:ind w:firstLine="480"/>
        <w:rPr>
          <w:rFonts w:ascii="宋体" w:hAnsi="宋体"/>
          <w:bCs/>
          <w:sz w:val="24"/>
        </w:rPr>
      </w:pPr>
      <w:r>
        <w:rPr>
          <w:rFonts w:hint="eastAsia" w:ascii="宋体" w:hAnsi="宋体"/>
          <w:bCs/>
          <w:sz w:val="24"/>
        </w:rPr>
        <w:t>3）产品购销合同和采购产品一览表；</w:t>
      </w:r>
    </w:p>
    <w:p>
      <w:pPr>
        <w:pStyle w:val="4"/>
        <w:spacing w:line="360" w:lineRule="auto"/>
        <w:ind w:firstLine="480"/>
        <w:rPr>
          <w:rFonts w:hAnsi="宋体"/>
          <w:bCs/>
          <w:sz w:val="24"/>
        </w:rPr>
      </w:pPr>
      <w:r>
        <w:rPr>
          <w:rFonts w:hint="eastAsia" w:hAnsi="宋体"/>
          <w:bCs/>
          <w:sz w:val="24"/>
        </w:rPr>
        <w:t>4）其它相关文件。</w:t>
      </w:r>
    </w:p>
    <w:p>
      <w:pPr>
        <w:pStyle w:val="4"/>
        <w:spacing w:line="440" w:lineRule="exact"/>
        <w:ind w:firstLine="540" w:firstLineChars="225"/>
        <w:rPr>
          <w:rFonts w:hAnsi="宋体"/>
          <w:bCs/>
          <w:sz w:val="24"/>
        </w:rPr>
      </w:pPr>
      <w:r>
        <w:rPr>
          <w:rFonts w:hint="eastAsia" w:hAnsi="宋体"/>
          <w:bCs/>
          <w:sz w:val="24"/>
        </w:rPr>
        <w:t>2、“合同价格”是指根据合同规定，在卖方全面正确地履行合同义务时买方应付给卖方的款项，亦可解释为中标企业对采购人的实际供应价。</w:t>
      </w:r>
    </w:p>
    <w:p>
      <w:pPr>
        <w:pStyle w:val="4"/>
        <w:spacing w:line="440" w:lineRule="exact"/>
        <w:ind w:firstLine="540" w:firstLineChars="225"/>
        <w:rPr>
          <w:rFonts w:hAnsi="宋体"/>
          <w:bCs/>
          <w:sz w:val="24"/>
        </w:rPr>
      </w:pPr>
      <w:r>
        <w:rPr>
          <w:rFonts w:hint="eastAsia" w:hAnsi="宋体"/>
          <w:bCs/>
          <w:sz w:val="24"/>
        </w:rPr>
        <w:t>3、“伴随服务”是指根据合同规定中标企业承担的与供货有关的辅助服务和合同中规定中标企业应承担的其它义务。</w:t>
      </w:r>
    </w:p>
    <w:p>
      <w:pPr>
        <w:pStyle w:val="4"/>
        <w:spacing w:line="440" w:lineRule="exact"/>
        <w:ind w:firstLine="540" w:firstLineChars="225"/>
        <w:rPr>
          <w:rFonts w:hAnsi="宋体"/>
          <w:bCs/>
          <w:sz w:val="24"/>
        </w:rPr>
      </w:pPr>
      <w:r>
        <w:rPr>
          <w:rFonts w:hint="eastAsia" w:hAnsi="宋体"/>
          <w:bCs/>
          <w:sz w:val="24"/>
        </w:rPr>
        <w:t>4、“买方”是指通过集中采购，与中标企业签订合同并接受合同产品及服务的医疗卫生机构。</w:t>
      </w:r>
    </w:p>
    <w:p>
      <w:pPr>
        <w:pStyle w:val="4"/>
        <w:spacing w:line="440" w:lineRule="exact"/>
        <w:ind w:firstLine="540" w:firstLineChars="225"/>
        <w:rPr>
          <w:rFonts w:hAnsi="宋体"/>
          <w:bCs/>
          <w:sz w:val="24"/>
        </w:rPr>
      </w:pPr>
      <w:r>
        <w:rPr>
          <w:rFonts w:hint="eastAsia" w:hAnsi="宋体"/>
          <w:bCs/>
          <w:sz w:val="24"/>
        </w:rPr>
        <w:t>5、“卖方”是指成交后提供合同产品和服务的生产或批发经营企业。</w:t>
      </w:r>
    </w:p>
    <w:p>
      <w:pPr>
        <w:pStyle w:val="4"/>
        <w:spacing w:line="440" w:lineRule="exact"/>
        <w:ind w:firstLine="540" w:firstLineChars="225"/>
        <w:rPr>
          <w:rFonts w:hAnsi="宋体"/>
          <w:bCs/>
          <w:sz w:val="24"/>
        </w:rPr>
      </w:pPr>
      <w:r>
        <w:rPr>
          <w:rFonts w:hint="eastAsia" w:hAnsi="宋体"/>
          <w:bCs/>
          <w:sz w:val="24"/>
        </w:rPr>
        <w:t>二、适用范围</w:t>
      </w:r>
    </w:p>
    <w:p>
      <w:pPr>
        <w:pStyle w:val="4"/>
        <w:spacing w:line="440" w:lineRule="exact"/>
        <w:ind w:firstLine="540" w:firstLineChars="225"/>
        <w:rPr>
          <w:rFonts w:hAnsi="宋体"/>
          <w:bCs/>
          <w:sz w:val="24"/>
        </w:rPr>
      </w:pPr>
      <w:r>
        <w:rPr>
          <w:rFonts w:hint="eastAsia" w:hAnsi="宋体"/>
          <w:bCs/>
          <w:sz w:val="24"/>
        </w:rPr>
        <w:t>本合同条款适用于本次医用耗材及检验试剂集中采购活动。</w:t>
      </w:r>
    </w:p>
    <w:p>
      <w:pPr>
        <w:pStyle w:val="4"/>
        <w:spacing w:line="440" w:lineRule="exact"/>
        <w:ind w:firstLine="540" w:firstLineChars="225"/>
        <w:rPr>
          <w:rFonts w:hAnsi="宋体"/>
          <w:bCs/>
          <w:sz w:val="24"/>
        </w:rPr>
      </w:pPr>
      <w:r>
        <w:rPr>
          <w:rFonts w:hint="eastAsia" w:hAnsi="宋体"/>
          <w:bCs/>
          <w:sz w:val="24"/>
        </w:rPr>
        <w:t>三、技术标准</w:t>
      </w:r>
    </w:p>
    <w:p>
      <w:pPr>
        <w:pStyle w:val="4"/>
        <w:spacing w:line="440" w:lineRule="exact"/>
        <w:ind w:firstLine="540" w:firstLineChars="225"/>
        <w:rPr>
          <w:rFonts w:hAnsi="宋体"/>
          <w:bCs/>
          <w:sz w:val="24"/>
        </w:rPr>
      </w:pPr>
      <w:r>
        <w:rPr>
          <w:rFonts w:hint="eastAsia" w:hAnsi="宋体"/>
          <w:bCs/>
          <w:sz w:val="24"/>
        </w:rPr>
        <w:t>本合同项下所供产品的技术标准应与本采购文件规定的标准相一致。若技术标准中无相应规定，所供产品(包括其包装)则应符合相应的国家或有关部门最新颁布的正式标准。</w:t>
      </w:r>
    </w:p>
    <w:p>
      <w:pPr>
        <w:pStyle w:val="4"/>
        <w:spacing w:line="440" w:lineRule="exact"/>
        <w:ind w:firstLine="540" w:firstLineChars="225"/>
        <w:rPr>
          <w:rFonts w:hAnsi="宋体"/>
          <w:bCs/>
          <w:sz w:val="24"/>
        </w:rPr>
      </w:pPr>
      <w:r>
        <w:rPr>
          <w:rFonts w:hint="eastAsia" w:hAnsi="宋体"/>
          <w:bCs/>
          <w:sz w:val="24"/>
        </w:rPr>
        <w:t>四、规格</w:t>
      </w:r>
    </w:p>
    <w:p>
      <w:pPr>
        <w:spacing w:line="360" w:lineRule="auto"/>
        <w:ind w:firstLine="480"/>
        <w:rPr>
          <w:rFonts w:ascii="宋体" w:hAnsi="宋体"/>
          <w:bCs/>
          <w:sz w:val="24"/>
        </w:rPr>
      </w:pPr>
      <w:r>
        <w:rPr>
          <w:rFonts w:hint="eastAsia" w:ascii="宋体" w:hAnsi="宋体"/>
          <w:bCs/>
          <w:sz w:val="24"/>
        </w:rPr>
        <w:t>1、交付产品的规格应与成交通知书规定的规格相一致。</w:t>
      </w:r>
    </w:p>
    <w:p>
      <w:pPr>
        <w:spacing w:line="360" w:lineRule="auto"/>
        <w:ind w:firstLine="480"/>
        <w:rPr>
          <w:rFonts w:ascii="宋体" w:hAnsi="宋体"/>
          <w:bCs/>
          <w:sz w:val="24"/>
        </w:rPr>
      </w:pPr>
      <w:r>
        <w:rPr>
          <w:rFonts w:hint="eastAsia" w:ascii="宋体" w:hAnsi="宋体"/>
          <w:bCs/>
          <w:sz w:val="24"/>
        </w:rPr>
        <w:t>2、除采购文件有特殊要求外，计量、数量单位应该使用国家通用的计量、数量单位。</w:t>
      </w:r>
    </w:p>
    <w:p>
      <w:pPr>
        <w:spacing w:line="360" w:lineRule="auto"/>
        <w:ind w:firstLine="480"/>
        <w:rPr>
          <w:rFonts w:ascii="宋体" w:hAnsi="宋体"/>
          <w:bCs/>
          <w:sz w:val="24"/>
        </w:rPr>
      </w:pPr>
      <w:r>
        <w:rPr>
          <w:rFonts w:hint="eastAsia" w:ascii="宋体" w:hAnsi="宋体"/>
          <w:bCs/>
          <w:sz w:val="24"/>
        </w:rPr>
        <w:t>五、有效期</w:t>
      </w:r>
    </w:p>
    <w:p>
      <w:pPr>
        <w:spacing w:line="360" w:lineRule="auto"/>
        <w:ind w:firstLine="480"/>
        <w:rPr>
          <w:rFonts w:ascii="宋体" w:hAnsi="宋体"/>
          <w:bCs/>
          <w:sz w:val="24"/>
        </w:rPr>
      </w:pPr>
      <w:r>
        <w:rPr>
          <w:rFonts w:hint="eastAsia" w:ascii="宋体" w:hAnsi="宋体"/>
          <w:bCs/>
          <w:sz w:val="24"/>
        </w:rPr>
        <w:t>1、交付产品的有效期应与成交通知书中规定的有效期相一致。</w:t>
      </w:r>
    </w:p>
    <w:p>
      <w:pPr>
        <w:spacing w:line="360" w:lineRule="auto"/>
        <w:ind w:firstLine="480"/>
        <w:rPr>
          <w:rFonts w:ascii="宋体" w:hAnsi="宋体"/>
          <w:bCs/>
          <w:sz w:val="24"/>
        </w:rPr>
      </w:pPr>
      <w:r>
        <w:rPr>
          <w:rFonts w:hint="eastAsia" w:ascii="宋体" w:hAnsi="宋体"/>
          <w:bCs/>
          <w:sz w:val="24"/>
        </w:rPr>
        <w:t>2、除非采购人对有效期另有规定，中标企业所提供产品的有效期不得少于整个效期的三分之二。</w:t>
      </w:r>
    </w:p>
    <w:p>
      <w:pPr>
        <w:spacing w:line="360" w:lineRule="auto"/>
        <w:ind w:firstLine="480"/>
        <w:rPr>
          <w:rFonts w:ascii="宋体" w:hAnsi="宋体"/>
          <w:bCs/>
          <w:sz w:val="24"/>
        </w:rPr>
      </w:pPr>
      <w:r>
        <w:rPr>
          <w:rFonts w:hint="eastAsia" w:ascii="宋体" w:hAnsi="宋体"/>
          <w:bCs/>
          <w:sz w:val="24"/>
        </w:rPr>
        <w:t>六、专利</w:t>
      </w:r>
    </w:p>
    <w:p>
      <w:pPr>
        <w:spacing w:line="360" w:lineRule="auto"/>
        <w:ind w:firstLine="482"/>
        <w:rPr>
          <w:rFonts w:ascii="宋体" w:hAnsi="宋体"/>
          <w:bCs/>
          <w:sz w:val="24"/>
        </w:rPr>
      </w:pPr>
      <w:r>
        <w:rPr>
          <w:rFonts w:hint="eastAsia" w:ascii="宋体" w:hAnsi="宋体"/>
          <w:bCs/>
          <w:sz w:val="24"/>
        </w:rPr>
        <w:t>中标企业应保证采购人在使用中标品种时，不受第三方提出的侵犯其专利权、商标权或保护期的起诉。</w:t>
      </w:r>
    </w:p>
    <w:p>
      <w:pPr>
        <w:spacing w:line="360" w:lineRule="auto"/>
        <w:ind w:firstLine="480"/>
        <w:rPr>
          <w:rFonts w:ascii="宋体" w:hAnsi="宋体"/>
          <w:bCs/>
          <w:sz w:val="24"/>
        </w:rPr>
      </w:pPr>
      <w:r>
        <w:rPr>
          <w:rFonts w:hint="eastAsia" w:ascii="宋体" w:hAnsi="宋体"/>
          <w:bCs/>
          <w:sz w:val="24"/>
        </w:rPr>
        <w:t>七、包装</w:t>
      </w:r>
    </w:p>
    <w:p>
      <w:pPr>
        <w:spacing w:line="360" w:lineRule="auto"/>
        <w:ind w:firstLine="480"/>
        <w:rPr>
          <w:rFonts w:ascii="宋体" w:hAnsi="宋体"/>
          <w:bCs/>
          <w:sz w:val="24"/>
        </w:rPr>
      </w:pPr>
      <w:r>
        <w:rPr>
          <w:rFonts w:hint="eastAsia" w:ascii="宋体" w:hAnsi="宋体"/>
          <w:bCs/>
          <w:sz w:val="24"/>
        </w:rPr>
        <w:t>1、除非对包装另有规定，卖方提供的全部产品均应按标准保护措施进行包装，以防止产品在转运中损坏或变质，确保产品安全无损运抵指定地点。</w:t>
      </w:r>
    </w:p>
    <w:p>
      <w:pPr>
        <w:spacing w:line="360" w:lineRule="auto"/>
        <w:ind w:firstLine="480"/>
        <w:rPr>
          <w:rFonts w:ascii="宋体" w:hAnsi="宋体"/>
          <w:bCs/>
          <w:sz w:val="24"/>
        </w:rPr>
      </w:pPr>
      <w:r>
        <w:rPr>
          <w:rFonts w:hint="eastAsia" w:ascii="宋体" w:hAnsi="宋体"/>
          <w:bCs/>
          <w:sz w:val="24"/>
        </w:rPr>
        <w:t>2、每一个包装箱内应附一份详细装箱单和质量检验报告书、产品合格证、包装、标记和包装箱内外的单据应符合合同的要求，包括买方后来提出的特殊要求。</w:t>
      </w:r>
    </w:p>
    <w:p>
      <w:pPr>
        <w:spacing w:line="360" w:lineRule="auto"/>
        <w:ind w:firstLine="480"/>
        <w:rPr>
          <w:rFonts w:ascii="宋体" w:hAnsi="宋体"/>
          <w:bCs/>
          <w:sz w:val="24"/>
        </w:rPr>
      </w:pPr>
      <w:r>
        <w:rPr>
          <w:rFonts w:hint="eastAsia" w:ascii="宋体" w:hAnsi="宋体"/>
          <w:bCs/>
          <w:sz w:val="24"/>
        </w:rPr>
        <w:t>3、产品包装上（包括大包装、小包装等），必须按照国家相关规定附有名称、批号、产地、注册证号、规格、型号、消毒日期、有效期等中文标识。</w:t>
      </w:r>
    </w:p>
    <w:p>
      <w:pPr>
        <w:pStyle w:val="4"/>
        <w:spacing w:line="440" w:lineRule="exact"/>
        <w:ind w:firstLine="540" w:firstLineChars="225"/>
        <w:rPr>
          <w:rFonts w:hAnsi="宋体"/>
          <w:bCs/>
          <w:sz w:val="24"/>
        </w:rPr>
      </w:pPr>
      <w:r>
        <w:rPr>
          <w:rFonts w:hint="eastAsia" w:hAnsi="宋体"/>
          <w:bCs/>
          <w:sz w:val="24"/>
        </w:rPr>
        <w:t>八、发票</w:t>
      </w:r>
    </w:p>
    <w:p>
      <w:pPr>
        <w:pStyle w:val="4"/>
        <w:spacing w:line="440" w:lineRule="exact"/>
        <w:ind w:firstLine="540" w:firstLineChars="225"/>
        <w:rPr>
          <w:rFonts w:hAnsi="宋体"/>
          <w:bCs/>
          <w:sz w:val="24"/>
        </w:rPr>
      </w:pPr>
      <w:r>
        <w:rPr>
          <w:rFonts w:hint="eastAsia" w:hAnsi="宋体"/>
          <w:bCs/>
          <w:sz w:val="24"/>
        </w:rPr>
        <w:t>卖方在提供中标品种的同时应提供正式发票，在发票上注明生产厂家、产品名称、规格、批号、数量、价格、金额等名目。</w:t>
      </w:r>
    </w:p>
    <w:p>
      <w:pPr>
        <w:pStyle w:val="4"/>
        <w:spacing w:line="440" w:lineRule="exact"/>
        <w:ind w:firstLine="540" w:firstLineChars="225"/>
        <w:rPr>
          <w:rFonts w:hAnsi="宋体"/>
          <w:bCs/>
          <w:sz w:val="24"/>
        </w:rPr>
      </w:pPr>
      <w:r>
        <w:rPr>
          <w:rFonts w:hint="eastAsia" w:hAnsi="宋体"/>
          <w:bCs/>
          <w:sz w:val="24"/>
        </w:rPr>
        <w:t>九、价格与数量</w:t>
      </w:r>
    </w:p>
    <w:p>
      <w:pPr>
        <w:pStyle w:val="4"/>
        <w:spacing w:line="440" w:lineRule="exact"/>
        <w:ind w:firstLine="480"/>
        <w:rPr>
          <w:rFonts w:hAnsi="宋体"/>
          <w:bCs/>
          <w:sz w:val="24"/>
        </w:rPr>
      </w:pPr>
      <w:r>
        <w:rPr>
          <w:rFonts w:hint="eastAsia" w:hAnsi="宋体"/>
          <w:bCs/>
          <w:sz w:val="24"/>
        </w:rPr>
        <w:t>1、除非双方另有约定，在合同有效期内卖方在本合同项下所供产品和履行服务的价格应该是成交通知书中确认的价格。</w:t>
      </w:r>
    </w:p>
    <w:p>
      <w:pPr>
        <w:spacing w:line="400" w:lineRule="exact"/>
        <w:ind w:firstLine="480"/>
        <w:rPr>
          <w:rFonts w:ascii="宋体" w:hAnsi="宋体"/>
          <w:bCs/>
          <w:sz w:val="24"/>
        </w:rPr>
      </w:pPr>
      <w:r>
        <w:rPr>
          <w:rFonts w:hint="eastAsia" w:ascii="宋体" w:hAnsi="宋体"/>
          <w:bCs/>
          <w:sz w:val="24"/>
          <w:szCs w:val="20"/>
        </w:rPr>
        <w:t>2、买方在合同期限内向卖方购买中标品种，其实际采购量与预计采购量可能会有一定程度的不符。</w:t>
      </w:r>
    </w:p>
    <w:p>
      <w:pPr>
        <w:pStyle w:val="4"/>
        <w:spacing w:line="440" w:lineRule="exact"/>
        <w:ind w:firstLine="540" w:firstLineChars="225"/>
        <w:rPr>
          <w:rFonts w:hAnsi="宋体"/>
          <w:bCs/>
          <w:sz w:val="24"/>
        </w:rPr>
      </w:pPr>
      <w:r>
        <w:rPr>
          <w:rFonts w:hint="eastAsia" w:hAnsi="宋体"/>
          <w:bCs/>
          <w:sz w:val="24"/>
        </w:rPr>
        <w:t>十、付款</w:t>
      </w:r>
    </w:p>
    <w:p>
      <w:pPr>
        <w:spacing w:line="360" w:lineRule="auto"/>
        <w:ind w:firstLine="480"/>
        <w:rPr>
          <w:rFonts w:ascii="宋体" w:hAnsi="宋体"/>
          <w:bCs/>
          <w:sz w:val="24"/>
        </w:rPr>
      </w:pPr>
      <w:r>
        <w:rPr>
          <w:rFonts w:hint="eastAsia" w:ascii="宋体" w:hAnsi="宋体"/>
          <w:bCs/>
          <w:sz w:val="24"/>
        </w:rPr>
        <w:t>1、本合同对卖方付款的是作为买方的医疗卫生机构。自买方收到本合同项下最后一批配送产品后，在本合同条款前附表规定的时间内，买方应付清全部货款。</w:t>
      </w:r>
    </w:p>
    <w:p>
      <w:pPr>
        <w:spacing w:line="360" w:lineRule="auto"/>
        <w:ind w:firstLine="480"/>
        <w:rPr>
          <w:rFonts w:ascii="宋体" w:hAnsi="宋体"/>
          <w:bCs/>
          <w:sz w:val="24"/>
        </w:rPr>
      </w:pPr>
      <w:r>
        <w:rPr>
          <w:rFonts w:hint="eastAsia" w:ascii="宋体" w:hAnsi="宋体"/>
          <w:bCs/>
          <w:sz w:val="24"/>
        </w:rPr>
        <w:t>2、买方按月与卖方结算到期货款。每次付款均应包括当月应结算的全部产品款项。除另有规定外，</w:t>
      </w:r>
      <w:r>
        <w:rPr>
          <w:rFonts w:hint="eastAsia" w:ascii="宋体" w:hAnsi="宋体"/>
          <w:bCs/>
          <w:color w:val="000000"/>
          <w:sz w:val="24"/>
        </w:rPr>
        <w:t>买方在产品验收入库后不超过原则上90日内向卖方支付该批货物的款项。</w:t>
      </w:r>
    </w:p>
    <w:p>
      <w:pPr>
        <w:spacing w:line="360" w:lineRule="auto"/>
        <w:ind w:firstLine="480"/>
        <w:rPr>
          <w:rFonts w:ascii="宋体" w:hAnsi="宋体"/>
          <w:bCs/>
          <w:sz w:val="24"/>
        </w:rPr>
      </w:pPr>
      <w:r>
        <w:rPr>
          <w:rFonts w:hint="eastAsia" w:ascii="宋体" w:hAnsi="宋体"/>
          <w:bCs/>
          <w:sz w:val="24"/>
        </w:rPr>
        <w:t>3、买方按照产品购销合同规定的方式，与卖方结算货款。</w:t>
      </w:r>
    </w:p>
    <w:p>
      <w:pPr>
        <w:pStyle w:val="4"/>
        <w:spacing w:line="360" w:lineRule="auto"/>
        <w:ind w:firstLine="480"/>
        <w:rPr>
          <w:rFonts w:hAnsi="宋体"/>
          <w:bCs/>
          <w:sz w:val="24"/>
        </w:rPr>
      </w:pPr>
      <w:r>
        <w:rPr>
          <w:rFonts w:hint="eastAsia" w:hAnsi="宋体"/>
          <w:bCs/>
          <w:sz w:val="24"/>
        </w:rPr>
        <w:t>4、卖方应向买方提出付款要求，并提交对已交易产品的发票和有关单据以及合同规定的其它义务已经履行的证明。</w:t>
      </w:r>
    </w:p>
    <w:p>
      <w:pPr>
        <w:pStyle w:val="4"/>
        <w:spacing w:line="360" w:lineRule="auto"/>
        <w:ind w:firstLine="480"/>
        <w:rPr>
          <w:rFonts w:hAnsi="宋体"/>
          <w:bCs/>
          <w:sz w:val="24"/>
        </w:rPr>
      </w:pPr>
      <w:r>
        <w:rPr>
          <w:rFonts w:hint="eastAsia" w:hAnsi="宋体"/>
          <w:bCs/>
          <w:sz w:val="24"/>
        </w:rPr>
        <w:t>十一、交货</w:t>
      </w:r>
    </w:p>
    <w:p>
      <w:pPr>
        <w:spacing w:line="360" w:lineRule="auto"/>
        <w:ind w:firstLine="480"/>
        <w:rPr>
          <w:rFonts w:ascii="宋体" w:hAnsi="宋体"/>
          <w:bCs/>
          <w:sz w:val="24"/>
        </w:rPr>
      </w:pPr>
      <w:r>
        <w:rPr>
          <w:rFonts w:hint="eastAsia" w:ascii="宋体" w:hAnsi="宋体"/>
          <w:bCs/>
          <w:sz w:val="24"/>
        </w:rPr>
        <w:t>1、交货方式一般采用现场交货方式，其它交货方式在合同特殊条款中规定。现场交货的方式由卖方负责办理运输和保险，将货物运抵买方（医疗卫生机构）现场。有关运输和保险的一切费用由卖方承担。</w:t>
      </w:r>
    </w:p>
    <w:p>
      <w:pPr>
        <w:pStyle w:val="4"/>
        <w:spacing w:line="360" w:lineRule="auto"/>
        <w:ind w:firstLine="480"/>
        <w:rPr>
          <w:rFonts w:hAnsi="宋体"/>
          <w:bCs/>
          <w:sz w:val="24"/>
        </w:rPr>
      </w:pPr>
      <w:r>
        <w:rPr>
          <w:rFonts w:hint="eastAsia" w:hAnsi="宋体"/>
          <w:bCs/>
          <w:sz w:val="24"/>
        </w:rPr>
        <w:t>2、所有货物运抵买方（医疗卫生机构）收货地点的日期为交货日期。</w:t>
      </w:r>
    </w:p>
    <w:p>
      <w:pPr>
        <w:pStyle w:val="4"/>
        <w:spacing w:line="360" w:lineRule="auto"/>
        <w:ind w:firstLine="480"/>
        <w:rPr>
          <w:rFonts w:hAnsi="宋体"/>
          <w:bCs/>
          <w:sz w:val="24"/>
        </w:rPr>
      </w:pPr>
      <w:r>
        <w:rPr>
          <w:rFonts w:hint="eastAsia" w:hAnsi="宋体"/>
          <w:bCs/>
          <w:sz w:val="24"/>
        </w:rPr>
        <w:t>十二、伴随服务</w:t>
      </w:r>
    </w:p>
    <w:p>
      <w:pPr>
        <w:pStyle w:val="4"/>
        <w:spacing w:line="360" w:lineRule="auto"/>
        <w:ind w:firstLine="480"/>
        <w:rPr>
          <w:rFonts w:hAnsi="宋体"/>
          <w:bCs/>
          <w:sz w:val="24"/>
        </w:rPr>
      </w:pPr>
      <w:r>
        <w:rPr>
          <w:rFonts w:hint="eastAsia" w:hAnsi="宋体"/>
          <w:bCs/>
          <w:sz w:val="24"/>
        </w:rPr>
        <w:t>1、卖方可能被要求提供下列服务中的一项或全部服务。</w:t>
      </w:r>
    </w:p>
    <w:p>
      <w:pPr>
        <w:spacing w:line="360" w:lineRule="auto"/>
        <w:ind w:firstLine="480"/>
        <w:rPr>
          <w:rFonts w:ascii="宋体" w:hAnsi="宋体"/>
          <w:bCs/>
          <w:sz w:val="24"/>
        </w:rPr>
      </w:pPr>
      <w:r>
        <w:rPr>
          <w:rFonts w:hint="eastAsia" w:ascii="宋体" w:hAnsi="宋体"/>
          <w:bCs/>
          <w:sz w:val="24"/>
        </w:rPr>
        <w:t>1）产品的现场搬运或入库；</w:t>
      </w:r>
    </w:p>
    <w:p>
      <w:pPr>
        <w:spacing w:line="360" w:lineRule="auto"/>
        <w:ind w:firstLine="480"/>
        <w:rPr>
          <w:rFonts w:ascii="宋体" w:hAnsi="宋体"/>
          <w:bCs/>
          <w:sz w:val="24"/>
        </w:rPr>
      </w:pPr>
      <w:r>
        <w:rPr>
          <w:rFonts w:hint="eastAsia" w:ascii="宋体" w:hAnsi="宋体"/>
          <w:bCs/>
          <w:sz w:val="24"/>
        </w:rPr>
        <w:t>2）提供产品开箱或分装的用具；</w:t>
      </w:r>
    </w:p>
    <w:p>
      <w:pPr>
        <w:spacing w:line="360" w:lineRule="auto"/>
        <w:ind w:firstLine="480"/>
        <w:rPr>
          <w:rFonts w:ascii="宋体" w:hAnsi="宋体"/>
          <w:bCs/>
          <w:sz w:val="24"/>
        </w:rPr>
      </w:pPr>
      <w:r>
        <w:rPr>
          <w:rFonts w:hint="eastAsia" w:ascii="宋体" w:hAnsi="宋体"/>
          <w:bCs/>
          <w:sz w:val="24"/>
        </w:rPr>
        <w:t>3）对开箱时发现的破损、近效期产品或其它不合格包装产品无条件及时更换；</w:t>
      </w:r>
    </w:p>
    <w:p>
      <w:pPr>
        <w:spacing w:line="360" w:lineRule="auto"/>
        <w:ind w:firstLine="480"/>
        <w:rPr>
          <w:rFonts w:ascii="宋体" w:hAnsi="宋体"/>
          <w:bCs/>
          <w:sz w:val="24"/>
        </w:rPr>
      </w:pPr>
      <w:r>
        <w:rPr>
          <w:rFonts w:hint="eastAsia" w:ascii="宋体" w:hAnsi="宋体"/>
          <w:bCs/>
          <w:sz w:val="24"/>
        </w:rPr>
        <w:t>4）在买方指定地点为所供产品的临床应用进行现场讲解或培训；</w:t>
      </w:r>
    </w:p>
    <w:p>
      <w:pPr>
        <w:spacing w:line="360" w:lineRule="auto"/>
        <w:ind w:firstLine="480"/>
        <w:rPr>
          <w:rFonts w:ascii="宋体" w:hAnsi="宋体"/>
          <w:bCs/>
          <w:sz w:val="24"/>
        </w:rPr>
      </w:pPr>
      <w:r>
        <w:rPr>
          <w:rFonts w:hint="eastAsia" w:ascii="宋体" w:hAnsi="宋体"/>
          <w:bCs/>
          <w:sz w:val="24"/>
        </w:rPr>
        <w:t>5）其它卖方应提供的相关服务项目。</w:t>
      </w:r>
    </w:p>
    <w:p>
      <w:pPr>
        <w:spacing w:line="360" w:lineRule="auto"/>
        <w:ind w:firstLine="480"/>
        <w:rPr>
          <w:rFonts w:ascii="宋体" w:hAnsi="宋体"/>
          <w:bCs/>
          <w:sz w:val="24"/>
        </w:rPr>
      </w:pPr>
      <w:r>
        <w:rPr>
          <w:rFonts w:hint="eastAsia" w:ascii="宋体" w:hAnsi="宋体"/>
          <w:bCs/>
          <w:sz w:val="24"/>
        </w:rPr>
        <w:t>2、卖方应具备解决紧急问题的能力，如买方在使用货物的过程中发现问题，卖方应及时到买方现场解决。</w:t>
      </w:r>
    </w:p>
    <w:p>
      <w:pPr>
        <w:pStyle w:val="4"/>
        <w:spacing w:line="440" w:lineRule="exact"/>
        <w:ind w:firstLine="540" w:firstLineChars="225"/>
        <w:rPr>
          <w:rFonts w:hAnsi="宋体"/>
          <w:bCs/>
          <w:sz w:val="24"/>
        </w:rPr>
      </w:pPr>
      <w:r>
        <w:rPr>
          <w:rFonts w:hint="eastAsia" w:hAnsi="宋体"/>
          <w:bCs/>
          <w:sz w:val="24"/>
        </w:rPr>
        <w:t>十三、质量保证及检验</w:t>
      </w:r>
    </w:p>
    <w:p>
      <w:pPr>
        <w:pStyle w:val="4"/>
        <w:spacing w:line="360" w:lineRule="auto"/>
        <w:ind w:firstLine="480"/>
        <w:rPr>
          <w:rFonts w:hAnsi="宋体"/>
          <w:bCs/>
          <w:sz w:val="24"/>
        </w:rPr>
      </w:pPr>
      <w:r>
        <w:rPr>
          <w:rFonts w:hint="eastAsia" w:hAnsi="宋体"/>
          <w:bCs/>
          <w:sz w:val="24"/>
        </w:rPr>
        <w:t>1、按合同交付的产品质量应符合国家承认的相应标准，并与申报时承诺的质量相一致，以确保临床使用安全有效。</w:t>
      </w:r>
    </w:p>
    <w:p>
      <w:pPr>
        <w:spacing w:line="360" w:lineRule="auto"/>
        <w:ind w:right="-45" w:firstLine="480"/>
        <w:rPr>
          <w:rFonts w:ascii="宋体" w:hAnsi="宋体"/>
          <w:bCs/>
          <w:sz w:val="24"/>
        </w:rPr>
      </w:pPr>
      <w:r>
        <w:rPr>
          <w:rFonts w:hint="eastAsia" w:ascii="宋体" w:hAnsi="宋体"/>
          <w:bCs/>
          <w:sz w:val="24"/>
        </w:rPr>
        <w:t>2、如果买方确认需要进行产品质量检验，应及时以书面形式把质量检验的具体要求通知卖方。如果卖方同意进行产品质量检验，或者通过检验证明产品存在质量问题，则进行产品质量检验的费用由卖方承担。检验在卖方交货的最终目的地进行。</w:t>
      </w:r>
    </w:p>
    <w:p>
      <w:pPr>
        <w:spacing w:line="360" w:lineRule="auto"/>
        <w:ind w:firstLine="480"/>
        <w:rPr>
          <w:rFonts w:ascii="宋体" w:hAnsi="宋体"/>
          <w:bCs/>
          <w:sz w:val="24"/>
        </w:rPr>
      </w:pPr>
      <w:r>
        <w:rPr>
          <w:rFonts w:hint="eastAsia" w:ascii="宋体" w:hAnsi="宋体"/>
          <w:bCs/>
          <w:sz w:val="24"/>
        </w:rPr>
        <w:t>3、买方在接收产品时，应对产品进行验货确认，对不符合合同质量、数量、包装、标识等要求的，买方有权拒绝接受。卖方应及时提供合格的产品，不得影响医疗卫生机构的临床使用。由此给买方造成的损失，卖方应承担损害赔偿责任。</w:t>
      </w:r>
    </w:p>
    <w:p>
      <w:pPr>
        <w:spacing w:line="360" w:lineRule="auto"/>
        <w:ind w:firstLine="480"/>
        <w:rPr>
          <w:rFonts w:ascii="宋体" w:hAnsi="宋体"/>
          <w:bCs/>
          <w:sz w:val="24"/>
        </w:rPr>
      </w:pPr>
      <w:r>
        <w:rPr>
          <w:rFonts w:hint="eastAsia" w:ascii="宋体" w:hAnsi="宋体"/>
          <w:bCs/>
          <w:sz w:val="24"/>
        </w:rPr>
        <w:t>4、买方如果怀疑产品存在质量问题，由质量认定部门进行鉴定，认定存在质量问题或中标品种与申报时所作的承诺不一致时，有权在其它入围产品中选择替代产品。上述决定必须在7日内报工作小组、监督小组备案。</w:t>
      </w:r>
    </w:p>
    <w:p>
      <w:pPr>
        <w:pStyle w:val="4"/>
        <w:spacing w:line="440" w:lineRule="exact"/>
        <w:ind w:firstLine="540" w:firstLineChars="225"/>
        <w:rPr>
          <w:rFonts w:hAnsi="宋体"/>
          <w:bCs/>
          <w:sz w:val="24"/>
        </w:rPr>
      </w:pPr>
      <w:r>
        <w:rPr>
          <w:rFonts w:hint="eastAsia" w:hAnsi="宋体"/>
          <w:bCs/>
          <w:sz w:val="24"/>
        </w:rPr>
        <w:t>十四、履约延误</w:t>
      </w:r>
    </w:p>
    <w:p>
      <w:pPr>
        <w:spacing w:line="360" w:lineRule="auto"/>
        <w:ind w:firstLine="480"/>
        <w:rPr>
          <w:rFonts w:ascii="宋体" w:hAnsi="宋体"/>
          <w:bCs/>
          <w:sz w:val="24"/>
        </w:rPr>
      </w:pPr>
      <w:r>
        <w:rPr>
          <w:rFonts w:hint="eastAsia" w:ascii="宋体" w:hAnsi="宋体"/>
          <w:bCs/>
          <w:sz w:val="24"/>
        </w:rPr>
        <w:t>1、卖方应按照其申报时承诺的时间和合同中规定的时间，配送产品并提供伴随服务。</w:t>
      </w:r>
    </w:p>
    <w:p>
      <w:pPr>
        <w:spacing w:line="360" w:lineRule="auto"/>
        <w:ind w:firstLine="480"/>
        <w:rPr>
          <w:rFonts w:ascii="宋体" w:hAnsi="宋体"/>
          <w:bCs/>
          <w:sz w:val="24"/>
        </w:rPr>
      </w:pPr>
      <w:r>
        <w:rPr>
          <w:rFonts w:hint="eastAsia" w:ascii="宋体" w:hAnsi="宋体"/>
          <w:bCs/>
          <w:sz w:val="24"/>
        </w:rPr>
        <w:t>2、在履行合同的过程中，如果卖方遇到妨碍按时配送产品和提供伴随服务的情况时，应及时以书面形式将拖延的事实、可能拖延的时间和原因通知买方和经办机构。买方或经办机构在收到卖方通知后，应尽快对情况进行核实，并由买方确定是否酌情延长交货时间以及是否收取违约金或终止合同。</w:t>
      </w:r>
    </w:p>
    <w:p>
      <w:pPr>
        <w:spacing w:line="360" w:lineRule="auto"/>
        <w:ind w:firstLine="480"/>
        <w:rPr>
          <w:rFonts w:ascii="宋体" w:hAnsi="宋体"/>
          <w:bCs/>
          <w:sz w:val="24"/>
        </w:rPr>
      </w:pPr>
      <w:r>
        <w:rPr>
          <w:rFonts w:hint="eastAsia" w:ascii="宋体" w:hAnsi="宋体"/>
          <w:bCs/>
          <w:sz w:val="24"/>
        </w:rPr>
        <w:t>3、如卖方无正当理由拖延交货，将受到以下制裁：加收误期赔偿费和（或）终止合同。</w:t>
      </w:r>
    </w:p>
    <w:p>
      <w:pPr>
        <w:pStyle w:val="4"/>
        <w:spacing w:line="440" w:lineRule="exact"/>
        <w:ind w:firstLine="480" w:firstLineChars="200"/>
        <w:rPr>
          <w:rFonts w:hAnsi="宋体"/>
          <w:bCs/>
          <w:sz w:val="24"/>
        </w:rPr>
      </w:pPr>
      <w:r>
        <w:rPr>
          <w:rFonts w:hint="eastAsia" w:hAnsi="宋体"/>
          <w:bCs/>
          <w:sz w:val="24"/>
        </w:rPr>
        <w:t>十五、医疗卫生机构履约义务</w:t>
      </w:r>
    </w:p>
    <w:p>
      <w:pPr>
        <w:pStyle w:val="4"/>
        <w:spacing w:line="440" w:lineRule="exact"/>
        <w:ind w:firstLine="480"/>
        <w:rPr>
          <w:rFonts w:hAnsi="宋体"/>
          <w:bCs/>
          <w:sz w:val="24"/>
        </w:rPr>
      </w:pPr>
      <w:r>
        <w:rPr>
          <w:rFonts w:hint="eastAsia" w:hAnsi="宋体"/>
          <w:bCs/>
          <w:sz w:val="24"/>
        </w:rPr>
        <w:t>1、医疗卫生机构在采购期内必须无条件采购中标品种。卖方无违约行为时，买方不得以任何理由采购其它品牌的产品替代中标品种。同时将完成中标品种购销合同采购量的采购。</w:t>
      </w:r>
    </w:p>
    <w:p>
      <w:pPr>
        <w:pStyle w:val="4"/>
        <w:spacing w:line="360" w:lineRule="auto"/>
        <w:ind w:firstLine="480"/>
        <w:rPr>
          <w:rFonts w:hAnsi="宋体"/>
          <w:bCs/>
          <w:sz w:val="24"/>
        </w:rPr>
      </w:pPr>
      <w:r>
        <w:rPr>
          <w:rFonts w:hint="eastAsia" w:hAnsi="宋体"/>
          <w:bCs/>
          <w:sz w:val="24"/>
        </w:rPr>
        <w:t>2、买方须按照合同规定及时结算货款。指定结算银行的买方，不得以任何理由干涉结算银行的正常结算行为。</w:t>
      </w:r>
    </w:p>
    <w:p>
      <w:pPr>
        <w:pStyle w:val="4"/>
        <w:spacing w:line="360" w:lineRule="auto"/>
        <w:ind w:firstLine="480"/>
        <w:rPr>
          <w:rFonts w:hAnsi="宋体"/>
          <w:bCs/>
          <w:sz w:val="24"/>
        </w:rPr>
      </w:pPr>
      <w:r>
        <w:rPr>
          <w:rFonts w:hint="eastAsia" w:hAnsi="宋体"/>
          <w:bCs/>
          <w:sz w:val="24"/>
        </w:rPr>
        <w:t>3、买方必须要求卖方按实际成交价格如实开具发票，并如实记帐。</w:t>
      </w:r>
    </w:p>
    <w:p>
      <w:pPr>
        <w:pStyle w:val="4"/>
        <w:spacing w:line="440" w:lineRule="exact"/>
        <w:ind w:firstLine="540"/>
        <w:rPr>
          <w:rFonts w:hAnsi="宋体"/>
          <w:bCs/>
          <w:sz w:val="24"/>
        </w:rPr>
      </w:pPr>
      <w:r>
        <w:rPr>
          <w:rFonts w:hint="eastAsia" w:hAnsi="宋体"/>
          <w:bCs/>
          <w:sz w:val="24"/>
        </w:rPr>
        <w:t>十六、不可抗力</w:t>
      </w:r>
    </w:p>
    <w:p>
      <w:pPr>
        <w:pStyle w:val="4"/>
        <w:spacing w:line="440" w:lineRule="exact"/>
        <w:ind w:firstLine="540" w:firstLineChars="225"/>
        <w:rPr>
          <w:rFonts w:hAnsi="宋体"/>
          <w:bCs/>
          <w:sz w:val="24"/>
        </w:rPr>
      </w:pPr>
      <w:r>
        <w:rPr>
          <w:rFonts w:hint="eastAsia" w:hAnsi="宋体"/>
          <w:bCs/>
          <w:sz w:val="24"/>
        </w:rPr>
        <w:t>1、卖方因不可抗力而导致合同实施延误或不能履行合同义务，不应该承担误期赔偿或终止合同的责任。</w:t>
      </w:r>
    </w:p>
    <w:p>
      <w:pPr>
        <w:pStyle w:val="4"/>
        <w:spacing w:line="440" w:lineRule="exact"/>
        <w:ind w:firstLine="540" w:firstLineChars="225"/>
        <w:rPr>
          <w:rFonts w:hAnsi="宋体"/>
          <w:bCs/>
          <w:sz w:val="24"/>
        </w:rPr>
      </w:pPr>
      <w:r>
        <w:rPr>
          <w:rFonts w:hint="eastAsia" w:hAnsi="宋体"/>
          <w:bCs/>
          <w:sz w:val="24"/>
        </w:rPr>
        <w:t>2、所述的“不可抗力”指卖方不能控制、不能克服、不可预见的事件，但不包括卖方的违约或疏忽。这些事件包括但不限于：战争、严重火灾、洪水、台风、地震及其它双方约定的事件。</w:t>
      </w:r>
    </w:p>
    <w:p>
      <w:pPr>
        <w:pStyle w:val="4"/>
        <w:tabs>
          <w:tab w:val="left" w:pos="1365"/>
        </w:tabs>
        <w:spacing w:line="440" w:lineRule="exact"/>
        <w:ind w:firstLine="480" w:firstLineChars="200"/>
        <w:rPr>
          <w:rFonts w:hAnsi="宋体"/>
          <w:bCs/>
          <w:sz w:val="24"/>
        </w:rPr>
      </w:pPr>
      <w:r>
        <w:rPr>
          <w:rFonts w:hint="eastAsia" w:hAnsi="宋体"/>
          <w:bCs/>
          <w:sz w:val="24"/>
        </w:rPr>
        <w:t>3、不可抗力事件发生后，卖方应尽快以书面形式将不可抗力的情况和原因通知采购人。除买方另行要求外，卖方应尽实际可能继续履行合同义务，以及寻求采取合理的方案履行不受不可抗力影响的其它事项。不可抗力事件影响消除后，双方可通过协商在合理的时间内达成进一步履行合同的协议。</w:t>
      </w:r>
    </w:p>
    <w:p>
      <w:pPr>
        <w:pStyle w:val="4"/>
        <w:spacing w:line="440" w:lineRule="exact"/>
        <w:ind w:firstLine="480"/>
        <w:rPr>
          <w:rFonts w:hAnsi="宋体"/>
          <w:bCs/>
          <w:sz w:val="24"/>
        </w:rPr>
      </w:pPr>
      <w:r>
        <w:rPr>
          <w:rFonts w:hint="eastAsia" w:hAnsi="宋体"/>
          <w:bCs/>
          <w:sz w:val="24"/>
        </w:rPr>
        <w:t>十七、违约终止合同</w:t>
      </w:r>
    </w:p>
    <w:p>
      <w:pPr>
        <w:pStyle w:val="4"/>
        <w:spacing w:line="440" w:lineRule="exact"/>
        <w:ind w:firstLine="480"/>
        <w:rPr>
          <w:rFonts w:hAnsi="宋体"/>
          <w:bCs/>
          <w:sz w:val="24"/>
        </w:rPr>
      </w:pPr>
      <w:r>
        <w:rPr>
          <w:rFonts w:hint="eastAsia" w:hAnsi="宋体"/>
          <w:bCs/>
          <w:sz w:val="24"/>
        </w:rPr>
        <w:t>1、如果卖方未能在规定期限内或买方准许的任何延期内交付部分或全部中标品种，或者卖方未能履行合同中规定的其它义务，采购人有权终止全部或部分合同，同时报</w:t>
      </w:r>
      <w:r>
        <w:rPr>
          <w:rFonts w:hint="eastAsia" w:hAnsi="宋体"/>
          <w:bCs/>
          <w:sz w:val="24"/>
          <w:szCs w:val="28"/>
        </w:rPr>
        <w:t>锦州市卫计委集中采购办公室</w:t>
      </w:r>
      <w:r>
        <w:rPr>
          <w:rFonts w:hint="eastAsia" w:hAnsi="宋体"/>
          <w:bCs/>
          <w:sz w:val="24"/>
        </w:rPr>
        <w:t>备案。</w:t>
      </w:r>
    </w:p>
    <w:p>
      <w:pPr>
        <w:spacing w:line="360" w:lineRule="auto"/>
        <w:ind w:right="55" w:firstLine="480"/>
        <w:rPr>
          <w:rFonts w:ascii="宋体" w:hAnsi="宋体"/>
          <w:bCs/>
          <w:sz w:val="24"/>
          <w:szCs w:val="21"/>
        </w:rPr>
      </w:pPr>
      <w:r>
        <w:rPr>
          <w:rFonts w:hint="eastAsia" w:ascii="宋体" w:hAnsi="宋体"/>
          <w:bCs/>
          <w:sz w:val="24"/>
          <w:szCs w:val="21"/>
        </w:rPr>
        <w:t>2、如果买方根据上述规定，终止了全部或部分合同，买方可以依其认为适当的条件和方法购买评审时其它中标品种或入围产品，并在7日内通知经办机构并报卫生行政部门。卖方应对购买替代产品所超出的那部分费用负责。买方有权要求卖方继续执行合同中未终止的部分。</w:t>
      </w:r>
    </w:p>
    <w:p>
      <w:pPr>
        <w:pStyle w:val="4"/>
        <w:spacing w:line="440" w:lineRule="exact"/>
        <w:ind w:left="420" w:firstLine="120" w:firstLineChars="50"/>
        <w:rPr>
          <w:rFonts w:hAnsi="宋体"/>
          <w:bCs/>
          <w:sz w:val="24"/>
        </w:rPr>
      </w:pPr>
      <w:r>
        <w:rPr>
          <w:rFonts w:hint="eastAsia" w:hAnsi="宋体"/>
          <w:bCs/>
          <w:sz w:val="24"/>
        </w:rPr>
        <w:t>十八、争议的解决</w:t>
      </w:r>
    </w:p>
    <w:p>
      <w:pPr>
        <w:pStyle w:val="4"/>
        <w:spacing w:line="440" w:lineRule="exact"/>
        <w:ind w:firstLine="540" w:firstLineChars="225"/>
        <w:rPr>
          <w:rFonts w:hAnsi="宋体"/>
          <w:bCs/>
          <w:sz w:val="24"/>
        </w:rPr>
      </w:pPr>
      <w:r>
        <w:rPr>
          <w:rFonts w:hint="eastAsia" w:hAnsi="宋体"/>
          <w:bCs/>
          <w:sz w:val="24"/>
        </w:rPr>
        <w:t>因合同引起的或与本合同有关的任何争议，由双方当事人协商解决；也可向</w:t>
      </w:r>
      <w:r>
        <w:rPr>
          <w:rFonts w:hint="eastAsia" w:hAnsi="宋体"/>
          <w:bCs/>
          <w:sz w:val="24"/>
          <w:szCs w:val="28"/>
        </w:rPr>
        <w:t>锦州市集中采购工作领导监督小组</w:t>
      </w:r>
      <w:r>
        <w:rPr>
          <w:rFonts w:hint="eastAsia" w:hAnsi="宋体"/>
          <w:bCs/>
          <w:sz w:val="24"/>
        </w:rPr>
        <w:t>或其它有关部门申请调解。协商或调解不成，当事人可依照有关法律将争议提交仲裁，或向人民法院起诉。</w:t>
      </w:r>
    </w:p>
    <w:p>
      <w:pPr>
        <w:pStyle w:val="4"/>
        <w:spacing w:line="440" w:lineRule="exact"/>
        <w:ind w:firstLine="540" w:firstLineChars="225"/>
        <w:rPr>
          <w:rFonts w:hAnsi="宋体"/>
          <w:bCs/>
          <w:sz w:val="24"/>
        </w:rPr>
      </w:pPr>
      <w:r>
        <w:rPr>
          <w:rFonts w:hint="eastAsia" w:hAnsi="宋体"/>
          <w:bCs/>
          <w:sz w:val="24"/>
        </w:rPr>
        <w:t>十九、破产终止合同</w:t>
      </w:r>
    </w:p>
    <w:p>
      <w:pPr>
        <w:pStyle w:val="4"/>
        <w:spacing w:line="360" w:lineRule="auto"/>
        <w:rPr>
          <w:rFonts w:hAnsi="宋体"/>
          <w:bCs/>
          <w:sz w:val="24"/>
        </w:rPr>
      </w:pPr>
      <w:r>
        <w:rPr>
          <w:rFonts w:hint="eastAsia" w:hAnsi="宋体"/>
          <w:bCs/>
          <w:sz w:val="28"/>
        </w:rPr>
        <w:t xml:space="preserve">    </w:t>
      </w:r>
      <w:r>
        <w:rPr>
          <w:rFonts w:hint="eastAsia" w:hAnsi="宋体"/>
          <w:bCs/>
          <w:sz w:val="24"/>
        </w:rPr>
        <w:t>如果卖方破产或无清偿能力，买方可在任何时候以书面形式通知卖方，提出终止合同而不给卖方补偿。该终止合同将不损害或影响买方已经采取或将要采取的任何行动或补救措施的权利。</w:t>
      </w:r>
    </w:p>
    <w:p>
      <w:pPr>
        <w:pStyle w:val="4"/>
        <w:spacing w:line="440" w:lineRule="exact"/>
        <w:ind w:firstLine="540" w:firstLineChars="225"/>
        <w:rPr>
          <w:rFonts w:hAnsi="宋体"/>
          <w:bCs/>
          <w:sz w:val="24"/>
        </w:rPr>
      </w:pPr>
      <w:r>
        <w:rPr>
          <w:rFonts w:hint="eastAsia" w:hAnsi="宋体"/>
          <w:bCs/>
          <w:sz w:val="24"/>
        </w:rPr>
        <w:t>二十、合同修改</w:t>
      </w:r>
    </w:p>
    <w:p>
      <w:pPr>
        <w:pStyle w:val="4"/>
        <w:spacing w:line="440" w:lineRule="exact"/>
        <w:ind w:firstLine="540" w:firstLineChars="225"/>
        <w:rPr>
          <w:rFonts w:hAnsi="宋体"/>
          <w:bCs/>
          <w:sz w:val="24"/>
        </w:rPr>
      </w:pPr>
      <w:r>
        <w:rPr>
          <w:rFonts w:hint="eastAsia" w:hAnsi="宋体"/>
          <w:bCs/>
          <w:sz w:val="24"/>
        </w:rPr>
        <w:t>欲对合同条款做出修改，须经</w:t>
      </w:r>
      <w:r>
        <w:rPr>
          <w:rFonts w:hint="eastAsia" w:hAnsi="宋体"/>
          <w:bCs/>
          <w:sz w:val="24"/>
          <w:szCs w:val="28"/>
        </w:rPr>
        <w:t>锦州市医疗卫生机构集中采购领导工作小组</w:t>
      </w:r>
      <w:r>
        <w:rPr>
          <w:rFonts w:hint="eastAsia" w:hAnsi="宋体"/>
          <w:bCs/>
          <w:sz w:val="24"/>
        </w:rPr>
        <w:t>批准，并由买卖双方签署书面的合同修改书。</w:t>
      </w:r>
    </w:p>
    <w:p>
      <w:pPr>
        <w:pStyle w:val="4"/>
        <w:spacing w:line="440" w:lineRule="exact"/>
        <w:ind w:firstLine="540" w:firstLineChars="225"/>
        <w:rPr>
          <w:rFonts w:hAnsi="宋体"/>
          <w:bCs/>
          <w:sz w:val="24"/>
        </w:rPr>
      </w:pPr>
      <w:r>
        <w:rPr>
          <w:rFonts w:hint="eastAsia" w:hAnsi="宋体"/>
          <w:bCs/>
          <w:sz w:val="24"/>
        </w:rPr>
        <w:t>二十一、合同生效</w:t>
      </w:r>
    </w:p>
    <w:p>
      <w:pPr>
        <w:pStyle w:val="4"/>
        <w:spacing w:line="440" w:lineRule="exact"/>
        <w:ind w:firstLine="540" w:firstLineChars="225"/>
        <w:rPr>
          <w:rFonts w:hAnsi="宋体"/>
          <w:bCs/>
          <w:sz w:val="24"/>
        </w:rPr>
      </w:pPr>
      <w:r>
        <w:rPr>
          <w:rFonts w:hint="eastAsia" w:hAnsi="宋体"/>
          <w:bCs/>
          <w:sz w:val="24"/>
        </w:rPr>
        <w:t>除非合同中另有说明，本合同经双方签字后即开始生效。</w:t>
      </w:r>
    </w:p>
    <w:p>
      <w:pPr>
        <w:pStyle w:val="4"/>
        <w:spacing w:line="440" w:lineRule="exact"/>
        <w:ind w:firstLine="570"/>
        <w:rPr>
          <w:rFonts w:hAnsi="宋体"/>
          <w:bCs/>
          <w:sz w:val="24"/>
        </w:rPr>
      </w:pPr>
      <w:r>
        <w:rPr>
          <w:rFonts w:hint="eastAsia" w:hAnsi="宋体"/>
          <w:bCs/>
          <w:sz w:val="24"/>
        </w:rPr>
        <w:t>二十二、合同备案</w:t>
      </w:r>
    </w:p>
    <w:p>
      <w:pPr>
        <w:pStyle w:val="4"/>
        <w:spacing w:line="440" w:lineRule="exact"/>
        <w:ind w:firstLine="570"/>
        <w:rPr>
          <w:rFonts w:hAnsi="宋体"/>
          <w:bCs/>
          <w:sz w:val="24"/>
        </w:rPr>
      </w:pPr>
      <w:r>
        <w:rPr>
          <w:rFonts w:hint="eastAsia" w:hAnsi="宋体"/>
          <w:bCs/>
          <w:sz w:val="24"/>
        </w:rPr>
        <w:t>本合同一式三份，采购人、卖方各执一份，经办机构留存一份备查。</w:t>
      </w:r>
    </w:p>
    <w:p>
      <w:pPr>
        <w:spacing w:line="500" w:lineRule="exact"/>
        <w:jc w:val="center"/>
        <w:rPr>
          <w:rFonts w:ascii="宋体" w:hAnsi="宋体"/>
          <w:bCs/>
          <w:sz w:val="32"/>
        </w:rPr>
      </w:pPr>
    </w:p>
    <w:p>
      <w:pPr>
        <w:spacing w:line="500" w:lineRule="exact"/>
        <w:jc w:val="center"/>
        <w:rPr>
          <w:rFonts w:ascii="宋体" w:hAnsi="宋体"/>
          <w:bCs/>
          <w:sz w:val="32"/>
        </w:rPr>
      </w:pPr>
    </w:p>
    <w:p>
      <w:pPr>
        <w:spacing w:line="500" w:lineRule="exact"/>
        <w:jc w:val="center"/>
        <w:rPr>
          <w:rFonts w:ascii="宋体" w:hAnsi="宋体"/>
          <w:bCs/>
          <w:sz w:val="32"/>
        </w:rPr>
      </w:pPr>
    </w:p>
    <w:p>
      <w:pPr>
        <w:spacing w:line="500" w:lineRule="exact"/>
        <w:jc w:val="center"/>
        <w:rPr>
          <w:rFonts w:ascii="宋体" w:hAnsi="宋体"/>
          <w:bCs/>
          <w:sz w:val="32"/>
        </w:rPr>
      </w:pPr>
    </w:p>
    <w:p>
      <w:pPr>
        <w:spacing w:line="500" w:lineRule="exact"/>
        <w:rPr>
          <w:rFonts w:ascii="宋体" w:hAnsi="宋体"/>
          <w:bCs/>
          <w:sz w:val="32"/>
        </w:rPr>
      </w:pPr>
      <w:r>
        <w:rPr>
          <w:rFonts w:hint="eastAsia" w:ascii="宋体" w:hAnsi="宋体"/>
          <w:bCs/>
          <w:sz w:val="32"/>
        </w:rPr>
        <w:t xml:space="preserve">                             </w:t>
      </w:r>
    </w:p>
    <w:p>
      <w:pPr>
        <w:spacing w:line="500" w:lineRule="exact"/>
        <w:rPr>
          <w:rFonts w:ascii="宋体" w:hAnsi="宋体"/>
          <w:bCs/>
          <w:sz w:val="32"/>
        </w:rPr>
      </w:pPr>
      <w:r>
        <w:rPr>
          <w:rFonts w:hint="eastAsia" w:ascii="宋体" w:hAnsi="宋体"/>
          <w:bCs/>
          <w:sz w:val="32"/>
        </w:rPr>
        <w:t xml:space="preserve">                             </w:t>
      </w:r>
    </w:p>
    <w:p>
      <w:pPr>
        <w:spacing w:line="500" w:lineRule="exact"/>
        <w:rPr>
          <w:rFonts w:ascii="宋体" w:hAnsi="宋体"/>
          <w:bCs/>
          <w:sz w:val="32"/>
        </w:rPr>
      </w:pPr>
      <w:bookmarkStart w:id="0" w:name="hhhhh"/>
      <w:bookmarkEnd w:id="0"/>
      <w:r>
        <w:rPr>
          <w:rFonts w:hint="eastAsia" w:ascii="宋体" w:hAnsi="宋体"/>
          <w:bCs/>
          <w:sz w:val="32"/>
        </w:rPr>
        <w:t xml:space="preserve">                             </w:t>
      </w:r>
    </w:p>
    <w:p>
      <w:pPr>
        <w:spacing w:line="500" w:lineRule="exact"/>
        <w:ind w:firstLine="1280" w:firstLineChars="400"/>
        <w:rPr>
          <w:rFonts w:ascii="宋体" w:hAnsi="宋体"/>
          <w:bCs/>
          <w:sz w:val="32"/>
        </w:rPr>
      </w:pPr>
      <w:r>
        <w:rPr>
          <w:rFonts w:hint="eastAsia" w:ascii="宋体" w:hAnsi="宋体"/>
          <w:bCs/>
          <w:sz w:val="32"/>
        </w:rPr>
        <w:t xml:space="preserve">                     </w:t>
      </w:r>
    </w:p>
    <w:p>
      <w:pPr>
        <w:spacing w:line="500" w:lineRule="exact"/>
        <w:ind w:firstLine="1280" w:firstLineChars="400"/>
        <w:rPr>
          <w:rFonts w:ascii="宋体" w:hAnsi="宋体"/>
          <w:bCs/>
          <w:sz w:val="32"/>
        </w:rPr>
      </w:pPr>
      <w:r>
        <w:rPr>
          <w:rFonts w:hint="eastAsia" w:ascii="宋体" w:hAnsi="宋体"/>
          <w:bCs/>
          <w:sz w:val="32"/>
        </w:rPr>
        <w:t xml:space="preserve">                     </w:t>
      </w:r>
    </w:p>
    <w:p>
      <w:pPr>
        <w:spacing w:line="500" w:lineRule="exact"/>
        <w:ind w:firstLine="1280" w:firstLineChars="400"/>
        <w:rPr>
          <w:rFonts w:ascii="宋体" w:hAnsi="宋体"/>
          <w:bCs/>
          <w:sz w:val="32"/>
        </w:rPr>
      </w:pPr>
      <w:r>
        <w:rPr>
          <w:rFonts w:hint="eastAsia" w:ascii="宋体" w:hAnsi="宋体"/>
          <w:bCs/>
          <w:sz w:val="32"/>
        </w:rPr>
        <w:t xml:space="preserve">                     </w:t>
      </w:r>
    </w:p>
    <w:p>
      <w:pPr>
        <w:spacing w:line="500" w:lineRule="exact"/>
        <w:ind w:firstLine="1280" w:firstLineChars="400"/>
        <w:rPr>
          <w:rFonts w:ascii="宋体" w:hAnsi="宋体"/>
          <w:bCs/>
          <w:sz w:val="32"/>
        </w:rPr>
      </w:pPr>
      <w:r>
        <w:rPr>
          <w:rFonts w:hint="eastAsia" w:ascii="宋体" w:hAnsi="宋体"/>
          <w:bCs/>
          <w:sz w:val="32"/>
        </w:rPr>
        <w:t xml:space="preserve">                     </w:t>
      </w:r>
    </w:p>
    <w:p>
      <w:pPr>
        <w:spacing w:line="500" w:lineRule="exact"/>
        <w:ind w:firstLine="1280" w:firstLineChars="400"/>
        <w:rPr>
          <w:rFonts w:ascii="宋体" w:hAnsi="宋体"/>
          <w:bCs/>
          <w:sz w:val="32"/>
        </w:rPr>
      </w:pPr>
      <w:r>
        <w:rPr>
          <w:rFonts w:hint="eastAsia" w:ascii="宋体" w:hAnsi="宋体"/>
          <w:bCs/>
          <w:sz w:val="32"/>
        </w:rPr>
        <w:t xml:space="preserve">                     </w:t>
      </w:r>
    </w:p>
    <w:p>
      <w:pPr>
        <w:spacing w:line="500" w:lineRule="exact"/>
        <w:ind w:firstLine="1280" w:firstLineChars="400"/>
        <w:rPr>
          <w:rFonts w:ascii="宋体" w:hAnsi="宋体"/>
          <w:bCs/>
          <w:sz w:val="32"/>
        </w:rPr>
      </w:pPr>
      <w:r>
        <w:rPr>
          <w:rFonts w:hint="eastAsia" w:ascii="宋体" w:hAnsi="宋体"/>
          <w:bCs/>
          <w:sz w:val="32"/>
        </w:rPr>
        <w:t xml:space="preserve">                     </w:t>
      </w:r>
    </w:p>
    <w:p>
      <w:pPr>
        <w:spacing w:line="500" w:lineRule="exact"/>
        <w:ind w:firstLine="1280" w:firstLineChars="400"/>
        <w:rPr>
          <w:rFonts w:ascii="宋体" w:hAnsi="宋体"/>
          <w:bCs/>
          <w:sz w:val="32"/>
        </w:rPr>
      </w:pPr>
      <w:r>
        <w:rPr>
          <w:rFonts w:hint="eastAsia" w:ascii="宋体" w:hAnsi="宋体"/>
          <w:bCs/>
          <w:sz w:val="32"/>
        </w:rPr>
        <w:t xml:space="preserve">                     </w:t>
      </w:r>
    </w:p>
    <w:p>
      <w:pPr>
        <w:spacing w:line="500" w:lineRule="exact"/>
        <w:jc w:val="center"/>
        <w:rPr>
          <w:rFonts w:ascii="宋体" w:hAnsi="宋体"/>
          <w:b/>
          <w:sz w:val="32"/>
        </w:rPr>
      </w:pPr>
      <w:r>
        <w:rPr>
          <w:rFonts w:hint="eastAsia" w:ascii="宋体" w:hAnsi="宋体"/>
          <w:b/>
          <w:sz w:val="32"/>
        </w:rPr>
        <w:t>2016年</w:t>
      </w:r>
      <w:r>
        <w:rPr>
          <w:rFonts w:ascii="宋体" w:hAnsi="宋体"/>
          <w:b/>
          <w:sz w:val="32"/>
        </w:rPr>
        <w:t>锦州市</w:t>
      </w:r>
      <w:r>
        <w:rPr>
          <w:rFonts w:hint="eastAsia" w:ascii="宋体" w:hAnsi="宋体"/>
          <w:b/>
          <w:sz w:val="32"/>
        </w:rPr>
        <w:t>医</w:t>
      </w:r>
      <w:r>
        <w:rPr>
          <w:rFonts w:ascii="宋体" w:hAnsi="宋体"/>
          <w:b/>
          <w:sz w:val="32"/>
        </w:rPr>
        <w:t>疗卫生机构医用耗材及检验试剂集中</w:t>
      </w:r>
    </w:p>
    <w:p>
      <w:pPr>
        <w:spacing w:line="500" w:lineRule="exact"/>
        <w:jc w:val="center"/>
        <w:rPr>
          <w:rFonts w:ascii="宋体" w:hAnsi="宋体"/>
          <w:b/>
          <w:sz w:val="32"/>
          <w:szCs w:val="32"/>
        </w:rPr>
      </w:pPr>
      <w:r>
        <w:rPr>
          <w:rFonts w:ascii="宋体" w:hAnsi="宋体"/>
          <w:b/>
          <w:sz w:val="32"/>
        </w:rPr>
        <w:t>招标(议价)采购</w:t>
      </w:r>
      <w:r>
        <w:rPr>
          <w:rFonts w:hint="eastAsia" w:ascii="宋体" w:hAnsi="宋体"/>
          <w:b/>
          <w:sz w:val="32"/>
        </w:rPr>
        <w:t>资格证明材料装订顺序表</w:t>
      </w:r>
    </w:p>
    <w:p>
      <w:pPr>
        <w:spacing w:line="400" w:lineRule="exact"/>
        <w:ind w:firstLine="495"/>
        <w:jc w:val="center"/>
        <w:rPr>
          <w:rFonts w:ascii="宋体" w:hAnsi="宋体"/>
          <w:bCs/>
          <w:sz w:val="24"/>
        </w:rPr>
      </w:pPr>
    </w:p>
    <w:p>
      <w:pPr>
        <w:spacing w:line="360" w:lineRule="auto"/>
        <w:ind w:firstLine="495"/>
        <w:rPr>
          <w:rFonts w:ascii="宋体" w:hAnsi="宋体"/>
          <w:sz w:val="24"/>
        </w:rPr>
      </w:pPr>
      <w:r>
        <w:rPr>
          <w:rFonts w:hint="eastAsia" w:ascii="宋体" w:hAnsi="宋体"/>
          <w:sz w:val="24"/>
        </w:rPr>
        <w:t>本次集中采购项目资格须递交投标文件</w:t>
      </w:r>
      <w:r>
        <w:rPr>
          <w:rFonts w:hint="eastAsia" w:ascii="宋体" w:hAnsi="宋体"/>
          <w:b/>
          <w:sz w:val="24"/>
        </w:rPr>
        <w:t>1份</w:t>
      </w:r>
      <w:r>
        <w:rPr>
          <w:rFonts w:hint="eastAsia" w:ascii="宋体" w:hAnsi="宋体"/>
          <w:sz w:val="24"/>
        </w:rPr>
        <w:t>，审核内容主要包括：</w:t>
      </w:r>
    </w:p>
    <w:p>
      <w:pPr>
        <w:numPr>
          <w:ilvl w:val="0"/>
          <w:numId w:val="2"/>
        </w:numPr>
        <w:spacing w:line="360" w:lineRule="auto"/>
        <w:ind w:firstLine="495"/>
        <w:rPr>
          <w:rFonts w:ascii="宋体" w:hAnsi="宋体"/>
          <w:sz w:val="24"/>
        </w:rPr>
      </w:pPr>
      <w:r>
        <w:rPr>
          <w:rFonts w:hint="eastAsia" w:ascii="宋体" w:hAnsi="宋体"/>
          <w:sz w:val="24"/>
        </w:rPr>
        <w:t xml:space="preserve">投标人主体资质部分； </w:t>
      </w:r>
    </w:p>
    <w:p>
      <w:pPr>
        <w:numPr>
          <w:ilvl w:val="0"/>
          <w:numId w:val="2"/>
        </w:numPr>
        <w:spacing w:line="360" w:lineRule="auto"/>
        <w:ind w:firstLine="495"/>
        <w:rPr>
          <w:rFonts w:ascii="宋体" w:hAnsi="宋体"/>
          <w:sz w:val="24"/>
        </w:rPr>
      </w:pPr>
      <w:r>
        <w:rPr>
          <w:rFonts w:hint="eastAsia" w:ascii="宋体" w:hAnsi="宋体"/>
          <w:sz w:val="24"/>
        </w:rPr>
        <w:t>产品资格证明材料部分；</w:t>
      </w:r>
    </w:p>
    <w:p>
      <w:pPr>
        <w:numPr>
          <w:ilvl w:val="0"/>
          <w:numId w:val="2"/>
        </w:numPr>
        <w:spacing w:line="360" w:lineRule="auto"/>
        <w:ind w:firstLine="495"/>
        <w:rPr>
          <w:rFonts w:ascii="宋体" w:hAnsi="宋体"/>
          <w:sz w:val="24"/>
        </w:rPr>
      </w:pPr>
      <w:r>
        <w:rPr>
          <w:rFonts w:hint="eastAsia" w:ascii="宋体" w:hAnsi="宋体"/>
          <w:sz w:val="24"/>
        </w:rPr>
        <w:t>其他材料部分。</w:t>
      </w:r>
    </w:p>
    <w:p>
      <w:pPr>
        <w:spacing w:line="360" w:lineRule="auto"/>
        <w:ind w:firstLine="495"/>
        <w:rPr>
          <w:rFonts w:ascii="宋体" w:hAnsi="宋体"/>
          <w:bCs/>
          <w:sz w:val="24"/>
        </w:rPr>
      </w:pPr>
      <w:r>
        <w:rPr>
          <w:rFonts w:hint="eastAsia" w:ascii="宋体" w:hAnsi="宋体"/>
          <w:vanish/>
          <w:sz w:val="24"/>
        </w:rPr>
        <w:t>）料、材://zs医用耗材集中招标号产品此类（试）字号注号注册证</w:t>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bCs/>
          <w:sz w:val="24"/>
        </w:rPr>
        <w:t>投标人在递交时请注意以下事项：</w:t>
      </w:r>
    </w:p>
    <w:p>
      <w:pPr>
        <w:spacing w:line="360" w:lineRule="auto"/>
        <w:ind w:firstLine="495"/>
        <w:rPr>
          <w:rFonts w:ascii="宋体" w:hAnsi="宋体"/>
          <w:bCs/>
          <w:sz w:val="24"/>
        </w:rPr>
      </w:pPr>
      <w:r>
        <w:rPr>
          <w:rFonts w:ascii="宋体" w:hAnsi="宋体" w:cs="宋体"/>
          <w:sz w:val="24"/>
        </w:rPr>
        <w:t>1、</w:t>
      </w:r>
      <w:r>
        <w:rPr>
          <w:rFonts w:hint="eastAsia" w:ascii="宋体" w:hAnsi="宋体" w:cs="宋体"/>
          <w:sz w:val="24"/>
        </w:rPr>
        <w:t>投标人</w:t>
      </w:r>
      <w:r>
        <w:rPr>
          <w:rFonts w:ascii="宋体" w:hAnsi="宋体" w:cs="宋体"/>
          <w:sz w:val="24"/>
        </w:rPr>
        <w:t>申报文件须统一使用</w:t>
      </w:r>
      <w:r>
        <w:rPr>
          <w:rFonts w:ascii="宋体" w:hAnsi="宋体" w:cs="宋体"/>
          <w:spacing w:val="-37"/>
          <w:sz w:val="24"/>
        </w:rPr>
        <w:t xml:space="preserve"> </w:t>
      </w:r>
      <w:r>
        <w:rPr>
          <w:rFonts w:ascii="宋体" w:hAnsi="宋体" w:cs="宋体"/>
          <w:sz w:val="24"/>
        </w:rPr>
        <w:t>A4</w:t>
      </w:r>
      <w:r>
        <w:rPr>
          <w:rFonts w:ascii="宋体" w:hAnsi="宋体" w:cs="宋体"/>
          <w:spacing w:val="-7"/>
          <w:sz w:val="24"/>
        </w:rPr>
        <w:t xml:space="preserve"> </w:t>
      </w:r>
      <w:r>
        <w:rPr>
          <w:rFonts w:ascii="宋体" w:hAnsi="宋体" w:cs="宋体"/>
          <w:sz w:val="24"/>
        </w:rPr>
        <w:t>纸打印，</w:t>
      </w:r>
      <w:r>
        <w:rPr>
          <w:rFonts w:ascii="宋体" w:hAnsi="宋体" w:cs="宋体"/>
          <w:b/>
          <w:sz w:val="24"/>
        </w:rPr>
        <w:t>每页须加盖</w:t>
      </w:r>
      <w:r>
        <w:rPr>
          <w:rFonts w:hint="eastAsia" w:ascii="宋体" w:hAnsi="宋体" w:cs="宋体"/>
          <w:b/>
          <w:sz w:val="24"/>
        </w:rPr>
        <w:t>投标人</w:t>
      </w:r>
      <w:r>
        <w:rPr>
          <w:rFonts w:ascii="宋体" w:hAnsi="宋体" w:cs="宋体"/>
          <w:b/>
          <w:sz w:val="24"/>
        </w:rPr>
        <w:t>公章</w:t>
      </w:r>
      <w:r>
        <w:rPr>
          <w:rFonts w:ascii="宋体" w:hAnsi="宋体" w:cs="宋体"/>
          <w:sz w:val="24"/>
        </w:rPr>
        <w:t>，每册须加盖骑缝章。（申报文件文字、内容必须清晰并按规定统一递交，否则按无效文件处理）</w:t>
      </w:r>
    </w:p>
    <w:p>
      <w:pPr>
        <w:tabs>
          <w:tab w:val="left" w:pos="4680"/>
        </w:tabs>
        <w:spacing w:line="360" w:lineRule="auto"/>
        <w:ind w:firstLine="480" w:firstLineChars="200"/>
        <w:rPr>
          <w:rFonts w:ascii="宋体" w:hAnsi="宋体" w:cs="宋体"/>
          <w:sz w:val="24"/>
        </w:rPr>
      </w:pPr>
      <w:r>
        <w:rPr>
          <w:rFonts w:hint="eastAsia" w:ascii="宋体" w:hAnsi="宋体"/>
          <w:bCs/>
          <w:snapToGrid w:val="0"/>
          <w:kern w:val="0"/>
          <w:sz w:val="24"/>
        </w:rPr>
        <w:t>2、</w:t>
      </w:r>
      <w:r>
        <w:rPr>
          <w:rFonts w:hint="eastAsia" w:asciiTheme="minorEastAsia" w:hAnsiTheme="minorEastAsia" w:eastAsiaTheme="minorEastAsia"/>
          <w:sz w:val="24"/>
        </w:rPr>
        <w:t>所有资格证明文件必须按投标人主体册、产品册、其他材料册要求的顺序分别装订</w:t>
      </w:r>
      <w:r>
        <w:rPr>
          <w:rFonts w:hint="eastAsia" w:ascii="宋体" w:hAnsi="宋体"/>
          <w:bCs/>
          <w:snapToGrid w:val="0"/>
          <w:kern w:val="0"/>
          <w:sz w:val="24"/>
        </w:rPr>
        <w:t>，封面上均应按样本要求注明投标人名称及投标序号。</w:t>
      </w:r>
      <w:r>
        <w:rPr>
          <w:rFonts w:hint="eastAsia" w:ascii="宋体" w:hAnsi="宋体"/>
          <w:b/>
          <w:snapToGrid w:val="0"/>
          <w:kern w:val="0"/>
          <w:sz w:val="24"/>
        </w:rPr>
        <w:t>产品资格证明文件按照投标产品汇总表顺序装订。</w:t>
      </w:r>
      <w:r>
        <w:rPr>
          <w:rFonts w:ascii="宋体" w:hAnsi="宋体" w:cs="宋体"/>
          <w:spacing w:val="5"/>
          <w:sz w:val="24"/>
        </w:rPr>
        <w:t>（未按</w:t>
      </w:r>
      <w:r>
        <w:rPr>
          <w:rFonts w:ascii="宋体" w:hAnsi="宋体" w:cs="宋体"/>
          <w:sz w:val="24"/>
        </w:rPr>
        <w:t>以</w:t>
      </w:r>
      <w:r>
        <w:rPr>
          <w:rFonts w:ascii="宋体" w:hAnsi="宋体" w:cs="宋体"/>
          <w:spacing w:val="5"/>
          <w:sz w:val="24"/>
        </w:rPr>
        <w:t>上要</w:t>
      </w:r>
      <w:r>
        <w:rPr>
          <w:rFonts w:ascii="宋体" w:hAnsi="宋体" w:cs="宋体"/>
          <w:sz w:val="24"/>
        </w:rPr>
        <w:t>求</w:t>
      </w:r>
      <w:r>
        <w:rPr>
          <w:rFonts w:ascii="宋体" w:hAnsi="宋体" w:cs="宋体"/>
          <w:spacing w:val="5"/>
          <w:sz w:val="24"/>
        </w:rPr>
        <w:t>装订、</w:t>
      </w:r>
      <w:r>
        <w:rPr>
          <w:rFonts w:ascii="宋体" w:hAnsi="宋体" w:cs="宋体"/>
          <w:sz w:val="24"/>
        </w:rPr>
        <w:t>盖</w:t>
      </w:r>
      <w:r>
        <w:rPr>
          <w:rFonts w:ascii="宋体" w:hAnsi="宋体" w:cs="宋体"/>
          <w:spacing w:val="5"/>
          <w:sz w:val="24"/>
        </w:rPr>
        <w:t>章的</w:t>
      </w:r>
      <w:r>
        <w:rPr>
          <w:rFonts w:ascii="宋体" w:hAnsi="宋体" w:cs="宋体"/>
          <w:sz w:val="24"/>
        </w:rPr>
        <w:t>申</w:t>
      </w:r>
      <w:r>
        <w:rPr>
          <w:rFonts w:ascii="宋体" w:hAnsi="宋体" w:cs="宋体"/>
          <w:spacing w:val="5"/>
          <w:sz w:val="24"/>
        </w:rPr>
        <w:t>报文</w:t>
      </w:r>
      <w:r>
        <w:rPr>
          <w:rFonts w:ascii="宋体" w:hAnsi="宋体" w:cs="宋体"/>
          <w:sz w:val="24"/>
        </w:rPr>
        <w:t>件</w:t>
      </w:r>
      <w:r>
        <w:rPr>
          <w:rFonts w:ascii="宋体" w:hAnsi="宋体" w:cs="宋体"/>
          <w:spacing w:val="5"/>
          <w:sz w:val="24"/>
        </w:rPr>
        <w:t>拒</w:t>
      </w:r>
      <w:r>
        <w:rPr>
          <w:rFonts w:ascii="宋体" w:hAnsi="宋体" w:cs="宋体"/>
          <w:sz w:val="24"/>
        </w:rPr>
        <w:t>绝接</w:t>
      </w:r>
      <w:r>
        <w:rPr>
          <w:rFonts w:ascii="宋体" w:hAnsi="宋体" w:cs="宋体"/>
          <w:spacing w:val="5"/>
          <w:sz w:val="24"/>
        </w:rPr>
        <w:t>收</w:t>
      </w:r>
      <w:r>
        <w:rPr>
          <w:rFonts w:ascii="宋体" w:hAnsi="宋体" w:cs="宋体"/>
          <w:sz w:val="24"/>
        </w:rPr>
        <w:t>）</w:t>
      </w:r>
    </w:p>
    <w:p>
      <w:pPr>
        <w:tabs>
          <w:tab w:val="left" w:pos="4680"/>
        </w:tabs>
        <w:spacing w:line="360" w:lineRule="auto"/>
        <w:ind w:firstLine="480" w:firstLineChars="200"/>
        <w:rPr>
          <w:rFonts w:hint="eastAsia" w:ascii="宋体" w:hAnsi="宋体"/>
          <w:b/>
          <w:snapToGrid w:val="0"/>
          <w:kern w:val="0"/>
          <w:sz w:val="24"/>
        </w:rPr>
      </w:pPr>
      <w:r>
        <w:rPr>
          <w:rFonts w:ascii="宋体" w:hAnsi="宋体" w:cs="宋体"/>
          <w:sz w:val="24"/>
        </w:rPr>
        <w:t>3、每册申报文</w:t>
      </w:r>
      <w:r>
        <w:rPr>
          <w:rFonts w:ascii="宋体" w:hAnsi="宋体" w:cs="宋体"/>
          <w:spacing w:val="5"/>
          <w:sz w:val="24"/>
        </w:rPr>
        <w:t>件</w:t>
      </w:r>
      <w:r>
        <w:rPr>
          <w:rFonts w:ascii="宋体" w:hAnsi="宋体" w:cs="宋体"/>
          <w:sz w:val="24"/>
        </w:rPr>
        <w:t>应采取不</w:t>
      </w:r>
      <w:r>
        <w:rPr>
          <w:rFonts w:ascii="宋体" w:hAnsi="宋体" w:cs="宋体"/>
          <w:spacing w:val="5"/>
          <w:sz w:val="24"/>
        </w:rPr>
        <w:t>可</w:t>
      </w:r>
      <w:r>
        <w:rPr>
          <w:rFonts w:ascii="宋体" w:hAnsi="宋体" w:cs="宋体"/>
          <w:sz w:val="24"/>
        </w:rPr>
        <w:t>拆卸的装</w:t>
      </w:r>
      <w:r>
        <w:rPr>
          <w:rFonts w:ascii="宋体" w:hAnsi="宋体" w:cs="宋体"/>
          <w:spacing w:val="5"/>
          <w:sz w:val="24"/>
        </w:rPr>
        <w:t>订</w:t>
      </w:r>
      <w:r>
        <w:rPr>
          <w:rFonts w:ascii="宋体" w:hAnsi="宋体" w:cs="宋体"/>
          <w:sz w:val="24"/>
        </w:rPr>
        <w:t>方法并</w:t>
      </w:r>
      <w:r>
        <w:rPr>
          <w:rFonts w:ascii="宋体" w:hAnsi="宋体" w:cs="宋体"/>
          <w:spacing w:val="5"/>
          <w:sz w:val="24"/>
        </w:rPr>
        <w:t>加</w:t>
      </w:r>
      <w:r>
        <w:rPr>
          <w:rFonts w:ascii="宋体" w:hAnsi="宋体" w:cs="宋体"/>
          <w:sz w:val="24"/>
        </w:rPr>
        <w:t>盖骑缝</w:t>
      </w:r>
      <w:r>
        <w:rPr>
          <w:rFonts w:ascii="宋体" w:hAnsi="宋体" w:cs="宋体"/>
          <w:spacing w:val="1"/>
          <w:sz w:val="24"/>
        </w:rPr>
        <w:t>章</w:t>
      </w:r>
      <w:r>
        <w:rPr>
          <w:rFonts w:ascii="宋体" w:hAnsi="宋体" w:cs="宋体"/>
          <w:spacing w:val="-24"/>
          <w:sz w:val="24"/>
        </w:rPr>
        <w:t>，</w:t>
      </w:r>
      <w:r>
        <w:rPr>
          <w:rFonts w:ascii="宋体" w:hAnsi="宋体" w:cs="宋体"/>
          <w:spacing w:val="5"/>
          <w:sz w:val="24"/>
        </w:rPr>
        <w:t>装</w:t>
      </w:r>
      <w:r>
        <w:rPr>
          <w:rFonts w:ascii="宋体" w:hAnsi="宋体" w:cs="宋体"/>
          <w:sz w:val="24"/>
        </w:rPr>
        <w:t>订牢固可</w:t>
      </w:r>
      <w:r>
        <w:rPr>
          <w:rFonts w:ascii="宋体" w:hAnsi="宋体" w:cs="宋体"/>
          <w:spacing w:val="5"/>
          <w:sz w:val="24"/>
        </w:rPr>
        <w:t>靠</w:t>
      </w:r>
      <w:r>
        <w:rPr>
          <w:rFonts w:ascii="宋体" w:hAnsi="宋体" w:cs="宋体"/>
          <w:sz w:val="24"/>
        </w:rPr>
        <w:t>且不会轻易</w:t>
      </w:r>
      <w:r>
        <w:rPr>
          <w:rFonts w:ascii="宋体" w:hAnsi="宋体" w:cs="宋体"/>
          <w:spacing w:val="5"/>
          <w:sz w:val="24"/>
        </w:rPr>
        <w:t>脱落</w:t>
      </w:r>
      <w:r>
        <w:rPr>
          <w:rFonts w:ascii="宋体" w:hAnsi="宋体" w:cs="宋体"/>
          <w:sz w:val="24"/>
        </w:rPr>
        <w:t>，</w:t>
      </w:r>
      <w:r>
        <w:rPr>
          <w:rFonts w:ascii="宋体" w:hAnsi="宋体" w:cs="宋体"/>
          <w:spacing w:val="5"/>
          <w:sz w:val="24"/>
        </w:rPr>
        <w:t>以确</w:t>
      </w:r>
      <w:r>
        <w:rPr>
          <w:rFonts w:ascii="宋体" w:hAnsi="宋体" w:cs="宋体"/>
          <w:sz w:val="24"/>
        </w:rPr>
        <w:t>保</w:t>
      </w:r>
      <w:r>
        <w:rPr>
          <w:rFonts w:ascii="宋体" w:hAnsi="宋体" w:cs="宋体"/>
          <w:spacing w:val="5"/>
          <w:sz w:val="24"/>
        </w:rPr>
        <w:t>资</w:t>
      </w:r>
      <w:r>
        <w:rPr>
          <w:rFonts w:ascii="宋体" w:hAnsi="宋体" w:cs="宋体"/>
          <w:sz w:val="24"/>
        </w:rPr>
        <w:t>料</w:t>
      </w:r>
      <w:r>
        <w:rPr>
          <w:rFonts w:ascii="宋体" w:hAnsi="宋体" w:cs="宋体"/>
          <w:spacing w:val="5"/>
          <w:sz w:val="24"/>
        </w:rPr>
        <w:t>的</w:t>
      </w:r>
      <w:r>
        <w:rPr>
          <w:rFonts w:ascii="宋体" w:hAnsi="宋体" w:cs="宋体"/>
          <w:sz w:val="24"/>
        </w:rPr>
        <w:t>完</w:t>
      </w:r>
      <w:r>
        <w:rPr>
          <w:rFonts w:ascii="宋体" w:hAnsi="宋体" w:cs="宋体"/>
          <w:spacing w:val="5"/>
          <w:sz w:val="24"/>
        </w:rPr>
        <w:t>整性</w:t>
      </w:r>
      <w:r>
        <w:rPr>
          <w:rFonts w:ascii="宋体" w:hAnsi="宋体" w:cs="宋体"/>
          <w:sz w:val="24"/>
        </w:rPr>
        <w:t>。</w:t>
      </w:r>
      <w:r>
        <w:rPr>
          <w:rFonts w:ascii="宋体" w:hAnsi="宋体" w:cs="宋体"/>
          <w:spacing w:val="5"/>
          <w:sz w:val="24"/>
        </w:rPr>
        <w:t>如</w:t>
      </w:r>
      <w:r>
        <w:rPr>
          <w:rFonts w:ascii="宋体" w:hAnsi="宋体" w:cs="宋体"/>
          <w:sz w:val="24"/>
        </w:rPr>
        <w:t>因</w:t>
      </w:r>
      <w:r>
        <w:rPr>
          <w:rFonts w:ascii="宋体" w:hAnsi="宋体" w:cs="宋体"/>
          <w:spacing w:val="5"/>
          <w:sz w:val="24"/>
        </w:rPr>
        <w:t>装订</w:t>
      </w:r>
      <w:r>
        <w:rPr>
          <w:rFonts w:ascii="宋体" w:hAnsi="宋体" w:cs="宋体"/>
          <w:sz w:val="24"/>
        </w:rPr>
        <w:t>问</w:t>
      </w:r>
      <w:r>
        <w:rPr>
          <w:rFonts w:ascii="宋体" w:hAnsi="宋体" w:cs="宋体"/>
          <w:spacing w:val="5"/>
          <w:sz w:val="24"/>
        </w:rPr>
        <w:t>题</w:t>
      </w:r>
      <w:r>
        <w:rPr>
          <w:rFonts w:ascii="宋体" w:hAnsi="宋体" w:cs="宋体"/>
          <w:sz w:val="24"/>
        </w:rPr>
        <w:t>而</w:t>
      </w:r>
      <w:r>
        <w:rPr>
          <w:rFonts w:ascii="宋体" w:hAnsi="宋体" w:cs="宋体"/>
          <w:spacing w:val="5"/>
          <w:sz w:val="24"/>
        </w:rPr>
        <w:t>出现</w:t>
      </w:r>
      <w:r>
        <w:rPr>
          <w:rFonts w:ascii="宋体" w:hAnsi="宋体" w:cs="宋体"/>
          <w:sz w:val="24"/>
        </w:rPr>
        <w:t>漏</w:t>
      </w:r>
      <w:r>
        <w:rPr>
          <w:rFonts w:ascii="宋体" w:hAnsi="宋体" w:cs="宋体"/>
          <w:spacing w:val="5"/>
          <w:sz w:val="24"/>
        </w:rPr>
        <w:t>页或</w:t>
      </w:r>
      <w:r>
        <w:rPr>
          <w:rFonts w:ascii="宋体" w:hAnsi="宋体" w:cs="宋体"/>
          <w:sz w:val="24"/>
        </w:rPr>
        <w:t>缺</w:t>
      </w:r>
      <w:r>
        <w:rPr>
          <w:rFonts w:ascii="宋体" w:hAnsi="宋体" w:cs="宋体"/>
          <w:spacing w:val="5"/>
          <w:sz w:val="24"/>
        </w:rPr>
        <w:t>页</w:t>
      </w:r>
      <w:r>
        <w:rPr>
          <w:rFonts w:ascii="宋体" w:hAnsi="宋体" w:cs="宋体"/>
          <w:sz w:val="24"/>
        </w:rPr>
        <w:t>，</w:t>
      </w:r>
      <w:r>
        <w:rPr>
          <w:rFonts w:ascii="宋体" w:hAnsi="宋体" w:cs="宋体"/>
          <w:spacing w:val="5"/>
          <w:sz w:val="24"/>
        </w:rPr>
        <w:t>由</w:t>
      </w:r>
      <w:r>
        <w:rPr>
          <w:rFonts w:ascii="宋体" w:hAnsi="宋体" w:cs="宋体"/>
          <w:sz w:val="24"/>
        </w:rPr>
        <w:t>此</w:t>
      </w:r>
      <w:r>
        <w:rPr>
          <w:rFonts w:ascii="宋体" w:hAnsi="宋体" w:cs="宋体"/>
          <w:spacing w:val="5"/>
          <w:sz w:val="24"/>
        </w:rPr>
        <w:t>产生</w:t>
      </w:r>
      <w:r>
        <w:rPr>
          <w:rFonts w:ascii="宋体" w:hAnsi="宋体" w:cs="宋体"/>
          <w:sz w:val="24"/>
        </w:rPr>
        <w:t>的</w:t>
      </w:r>
      <w:r>
        <w:rPr>
          <w:rFonts w:ascii="宋体" w:hAnsi="宋体" w:cs="宋体"/>
          <w:spacing w:val="5"/>
          <w:sz w:val="24"/>
        </w:rPr>
        <w:t>一</w:t>
      </w:r>
      <w:r>
        <w:rPr>
          <w:rFonts w:ascii="宋体" w:hAnsi="宋体" w:cs="宋体"/>
          <w:sz w:val="24"/>
        </w:rPr>
        <w:t>切</w:t>
      </w:r>
      <w:r>
        <w:rPr>
          <w:rFonts w:ascii="宋体" w:hAnsi="宋体" w:cs="宋体"/>
          <w:spacing w:val="5"/>
          <w:sz w:val="24"/>
        </w:rPr>
        <w:t>后果</w:t>
      </w:r>
      <w:r>
        <w:rPr>
          <w:rFonts w:ascii="宋体" w:hAnsi="宋体" w:cs="宋体"/>
          <w:sz w:val="24"/>
        </w:rPr>
        <w:t>由</w:t>
      </w:r>
      <w:r>
        <w:rPr>
          <w:rFonts w:hint="eastAsia" w:ascii="宋体" w:hAnsi="宋体" w:cs="宋体"/>
          <w:sz w:val="24"/>
        </w:rPr>
        <w:t>投标人</w:t>
      </w:r>
      <w:r>
        <w:rPr>
          <w:rFonts w:ascii="宋体" w:hAnsi="宋体" w:cs="宋体"/>
          <w:sz w:val="24"/>
        </w:rPr>
        <w:t>自行承担。</w:t>
      </w:r>
    </w:p>
    <w:p>
      <w:pPr>
        <w:spacing w:line="375" w:lineRule="exact"/>
        <w:ind w:firstLine="480" w:firstLineChars="200"/>
        <w:jc w:val="left"/>
        <w:rPr>
          <w:rFonts w:ascii="宋体" w:hAnsi="宋体"/>
          <w:bCs/>
          <w:color w:val="000000"/>
          <w:sz w:val="24"/>
        </w:rPr>
      </w:pPr>
    </w:p>
    <w:p>
      <w:pPr>
        <w:spacing w:line="400" w:lineRule="exact"/>
        <w:ind w:firstLine="495"/>
        <w:rPr>
          <w:rFonts w:ascii="宋体" w:hAnsi="宋体"/>
          <w:bCs/>
          <w:sz w:val="24"/>
        </w:rPr>
      </w:pPr>
    </w:p>
    <w:p>
      <w:pPr>
        <w:spacing w:line="400" w:lineRule="exact"/>
        <w:ind w:firstLine="495"/>
        <w:rPr>
          <w:rFonts w:ascii="宋体" w:hAnsi="宋体"/>
          <w:bCs/>
          <w:sz w:val="24"/>
        </w:rPr>
      </w:pPr>
    </w:p>
    <w:p>
      <w:pPr>
        <w:spacing w:line="400" w:lineRule="exact"/>
        <w:ind w:firstLine="495"/>
        <w:rPr>
          <w:rFonts w:ascii="宋体" w:hAnsi="宋体"/>
          <w:bCs/>
          <w:sz w:val="24"/>
        </w:rPr>
      </w:pPr>
    </w:p>
    <w:p>
      <w:pPr>
        <w:spacing w:line="400" w:lineRule="exact"/>
        <w:ind w:firstLine="495"/>
        <w:rPr>
          <w:rFonts w:ascii="宋体" w:hAnsi="宋体"/>
          <w:bCs/>
          <w:sz w:val="24"/>
        </w:rPr>
      </w:pPr>
    </w:p>
    <w:p>
      <w:pPr>
        <w:spacing w:line="400" w:lineRule="exact"/>
        <w:ind w:firstLine="495"/>
        <w:rPr>
          <w:rFonts w:ascii="宋体" w:hAnsi="宋体"/>
          <w:bCs/>
          <w:sz w:val="24"/>
        </w:rPr>
      </w:pPr>
    </w:p>
    <w:p>
      <w:pPr>
        <w:spacing w:line="400" w:lineRule="exact"/>
        <w:ind w:firstLine="495"/>
        <w:rPr>
          <w:rFonts w:ascii="宋体" w:hAnsi="宋体"/>
          <w:bCs/>
          <w:sz w:val="24"/>
        </w:rPr>
      </w:pPr>
    </w:p>
    <w:p>
      <w:pPr>
        <w:spacing w:line="400" w:lineRule="exact"/>
        <w:ind w:firstLine="495"/>
        <w:rPr>
          <w:rFonts w:ascii="宋体" w:hAnsi="宋体"/>
          <w:bCs/>
          <w:sz w:val="24"/>
        </w:rPr>
      </w:pPr>
    </w:p>
    <w:p>
      <w:pPr>
        <w:spacing w:line="400" w:lineRule="exact"/>
        <w:ind w:firstLine="495"/>
        <w:rPr>
          <w:rFonts w:ascii="宋体" w:hAnsi="宋体"/>
          <w:bCs/>
          <w:sz w:val="24"/>
        </w:rPr>
      </w:pPr>
    </w:p>
    <w:p>
      <w:pPr>
        <w:spacing w:line="400" w:lineRule="exact"/>
        <w:ind w:firstLine="495"/>
        <w:rPr>
          <w:rFonts w:ascii="宋体" w:hAnsi="宋体"/>
          <w:bCs/>
          <w:sz w:val="24"/>
        </w:rPr>
      </w:pPr>
    </w:p>
    <w:p>
      <w:pPr>
        <w:spacing w:line="400" w:lineRule="exact"/>
        <w:ind w:firstLine="495"/>
        <w:rPr>
          <w:rFonts w:ascii="宋体" w:hAnsi="宋体"/>
          <w:bCs/>
          <w:sz w:val="24"/>
        </w:rPr>
      </w:pPr>
    </w:p>
    <w:p>
      <w:pPr>
        <w:spacing w:line="400" w:lineRule="exact"/>
        <w:ind w:firstLine="495"/>
        <w:rPr>
          <w:rFonts w:ascii="宋体" w:hAnsi="宋体"/>
          <w:bCs/>
          <w:sz w:val="24"/>
        </w:rPr>
      </w:pPr>
    </w:p>
    <w:p>
      <w:pPr>
        <w:spacing w:line="400" w:lineRule="exact"/>
        <w:ind w:firstLine="495"/>
        <w:rPr>
          <w:rFonts w:ascii="宋体" w:hAnsi="宋体"/>
          <w:bCs/>
          <w:sz w:val="24"/>
        </w:rPr>
      </w:pPr>
    </w:p>
    <w:p>
      <w:pPr>
        <w:spacing w:line="400" w:lineRule="exact"/>
        <w:ind w:firstLine="495"/>
        <w:rPr>
          <w:rFonts w:ascii="宋体" w:hAnsi="宋体"/>
          <w:bCs/>
          <w:sz w:val="24"/>
        </w:rPr>
      </w:pPr>
    </w:p>
    <w:p>
      <w:pPr>
        <w:spacing w:line="400" w:lineRule="exact"/>
        <w:ind w:firstLine="495"/>
        <w:rPr>
          <w:rFonts w:ascii="宋体" w:hAnsi="宋体"/>
          <w:bCs/>
          <w:sz w:val="24"/>
        </w:rPr>
      </w:pPr>
    </w:p>
    <w:p>
      <w:pPr>
        <w:widowControl/>
        <w:jc w:val="left"/>
        <w:rPr>
          <w:rFonts w:ascii="宋体" w:hAnsi="宋体"/>
          <w:sz w:val="18"/>
        </w:rPr>
      </w:pPr>
      <w:r>
        <w:rPr>
          <w:rFonts w:ascii="宋体" w:hAnsi="宋体"/>
          <w:sz w:val="18"/>
        </w:rPr>
        <w:br w:type="page"/>
      </w:r>
    </w:p>
    <w:p>
      <w:pPr>
        <w:jc w:val="center"/>
        <w:rPr>
          <w:rFonts w:hint="eastAsia" w:ascii="宋体" w:hAnsi="宋体"/>
          <w:b/>
          <w:sz w:val="32"/>
        </w:rPr>
      </w:pPr>
      <w:r>
        <w:rPr>
          <w:rFonts w:hint="eastAsia" w:ascii="宋体" w:hAnsi="宋体"/>
          <w:b/>
          <w:sz w:val="32"/>
        </w:rPr>
        <w:t>资格证明材料装订顺序表</w:t>
      </w:r>
    </w:p>
    <w:p>
      <w:pPr>
        <w:spacing w:line="360" w:lineRule="auto"/>
        <w:jc w:val="left"/>
        <w:rPr>
          <w:rFonts w:asciiTheme="minorEastAsia" w:hAnsiTheme="minorEastAsia" w:eastAsiaTheme="minorEastAsia"/>
          <w:b/>
          <w:sz w:val="28"/>
          <w:szCs w:val="28"/>
        </w:rPr>
      </w:pPr>
    </w:p>
    <w:p>
      <w:pPr>
        <w:spacing w:line="360" w:lineRule="auto"/>
        <w:jc w:val="left"/>
        <w:rPr>
          <w:rFonts w:hint="eastAsia" w:asciiTheme="minorEastAsia" w:hAnsiTheme="minorEastAsia" w:eastAsiaTheme="minorEastAsia"/>
          <w:b/>
          <w:sz w:val="28"/>
          <w:szCs w:val="28"/>
        </w:rPr>
      </w:pPr>
      <w:r>
        <w:rPr>
          <w:rFonts w:hint="eastAsia" w:asciiTheme="minorEastAsia" w:hAnsiTheme="minorEastAsia" w:eastAsiaTheme="minorEastAsia"/>
          <w:b/>
          <w:sz w:val="28"/>
          <w:szCs w:val="28"/>
        </w:rPr>
        <w:t>一、投标主体为</w:t>
      </w:r>
      <w:r>
        <w:rPr>
          <w:rFonts w:hint="eastAsia" w:asciiTheme="minorEastAsia" w:hAnsiTheme="minorEastAsia" w:eastAsiaTheme="minorEastAsia"/>
          <w:b/>
          <w:color w:val="FF0000"/>
          <w:sz w:val="28"/>
          <w:szCs w:val="28"/>
        </w:rPr>
        <w:t>国内生产企业</w:t>
      </w:r>
    </w:p>
    <w:tbl>
      <w:tblPr>
        <w:tblStyle w:val="11"/>
        <w:tblW w:w="949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9"/>
        <w:gridCol w:w="3828"/>
        <w:gridCol w:w="45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71" w:hRule="atLeast"/>
        </w:trPr>
        <w:tc>
          <w:tcPr>
            <w:tcW w:w="1129"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序号</w:t>
            </w:r>
          </w:p>
        </w:tc>
        <w:tc>
          <w:tcPr>
            <w:tcW w:w="3828"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材料名称</w:t>
            </w:r>
          </w:p>
        </w:tc>
        <w:tc>
          <w:tcPr>
            <w:tcW w:w="4536"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具体要求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8" w:hRule="atLeast"/>
        </w:trPr>
        <w:tc>
          <w:tcPr>
            <w:tcW w:w="1129" w:type="dxa"/>
            <w:vAlign w:val="center"/>
          </w:tcPr>
          <w:p>
            <w:pPr>
              <w:spacing w:line="360" w:lineRule="auto"/>
              <w:jc w:val="center"/>
              <w:rPr>
                <w:rFonts w:hint="eastAsia" w:asciiTheme="minorEastAsia" w:hAnsiTheme="minorEastAsia" w:eastAsiaTheme="minorEastAsia"/>
                <w:b/>
                <w:sz w:val="24"/>
              </w:rPr>
            </w:pPr>
            <w:r>
              <w:rPr>
                <w:rFonts w:hint="eastAsia" w:asciiTheme="minorEastAsia" w:hAnsiTheme="minorEastAsia" w:eastAsiaTheme="minorEastAsia"/>
                <w:b/>
                <w:sz w:val="24"/>
              </w:rPr>
              <w:t>第一册</w:t>
            </w:r>
          </w:p>
        </w:tc>
        <w:tc>
          <w:tcPr>
            <w:tcW w:w="3828" w:type="dxa"/>
            <w:vAlign w:val="center"/>
          </w:tcPr>
          <w:p>
            <w:pPr>
              <w:spacing w:line="360" w:lineRule="auto"/>
              <w:jc w:val="center"/>
              <w:rPr>
                <w:rFonts w:hint="eastAsia" w:asciiTheme="minorEastAsia" w:hAnsiTheme="minorEastAsia" w:eastAsiaTheme="minorEastAsia"/>
                <w:b/>
                <w:sz w:val="24"/>
              </w:rPr>
            </w:pPr>
            <w:r>
              <w:rPr>
                <w:rFonts w:hint="eastAsia" w:asciiTheme="minorEastAsia" w:hAnsiTheme="minorEastAsia" w:eastAsiaTheme="minorEastAsia"/>
                <w:b/>
                <w:sz w:val="24"/>
              </w:rPr>
              <w:t>投标人主体册</w:t>
            </w:r>
          </w:p>
        </w:tc>
        <w:tc>
          <w:tcPr>
            <w:tcW w:w="4536" w:type="dxa"/>
            <w:vAlign w:val="center"/>
          </w:tcPr>
          <w:p>
            <w:pPr>
              <w:spacing w:line="360" w:lineRule="auto"/>
              <w:jc w:val="center"/>
              <w:rPr>
                <w:rFonts w:hint="eastAsia"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58" w:hRule="atLeast"/>
        </w:trPr>
        <w:tc>
          <w:tcPr>
            <w:tcW w:w="1129"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1</w:t>
            </w:r>
          </w:p>
        </w:tc>
        <w:tc>
          <w:tcPr>
            <w:tcW w:w="3828"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投标企业资格证明文件封面</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格式详见附表1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29"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2</w:t>
            </w:r>
          </w:p>
        </w:tc>
        <w:tc>
          <w:tcPr>
            <w:tcW w:w="3828"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投标人基本情况表</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格式详见附表2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88" w:hRule="atLeast"/>
        </w:trPr>
        <w:tc>
          <w:tcPr>
            <w:tcW w:w="1129"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3</w:t>
            </w:r>
          </w:p>
        </w:tc>
        <w:tc>
          <w:tcPr>
            <w:tcW w:w="3828"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企业法人营业执照（副本）复印件</w:t>
            </w:r>
          </w:p>
        </w:tc>
        <w:tc>
          <w:tcPr>
            <w:tcW w:w="4536" w:type="dxa"/>
            <w:vAlign w:val="center"/>
          </w:tcPr>
          <w:p>
            <w:pPr>
              <w:rPr>
                <w:rFonts w:hint="eastAsia"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82" w:hRule="atLeast"/>
        </w:trPr>
        <w:tc>
          <w:tcPr>
            <w:tcW w:w="1129"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4</w:t>
            </w:r>
          </w:p>
        </w:tc>
        <w:tc>
          <w:tcPr>
            <w:tcW w:w="3828" w:type="dxa"/>
            <w:vAlign w:val="center"/>
          </w:tcPr>
          <w:p>
            <w:pPr>
              <w:spacing w:line="360" w:lineRule="auto"/>
              <w:rPr>
                <w:rFonts w:hint="eastAsia" w:asciiTheme="minorEastAsia" w:hAnsiTheme="minorEastAsia" w:eastAsiaTheme="minorEastAsia"/>
                <w:sz w:val="24"/>
              </w:rPr>
            </w:pPr>
            <w:r>
              <w:rPr>
                <w:rFonts w:asciiTheme="minorEastAsia" w:hAnsiTheme="minorEastAsia" w:eastAsiaTheme="minorEastAsia"/>
                <w:sz w:val="24"/>
              </w:rPr>
              <w:t>《医疗器械生产许可证》（或第一类医疗器械生产备案凭证）</w:t>
            </w:r>
            <w:r>
              <w:rPr>
                <w:rFonts w:hint="eastAsia" w:asciiTheme="minorEastAsia" w:hAnsiTheme="minorEastAsia" w:eastAsiaTheme="minorEastAsia"/>
                <w:sz w:val="24"/>
              </w:rPr>
              <w:t>复印件</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申报属于药品管理的检验试剂须有《药品生产许可证》复印件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5" w:hRule="atLeast"/>
        </w:trPr>
        <w:tc>
          <w:tcPr>
            <w:tcW w:w="1129"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5</w:t>
            </w:r>
          </w:p>
        </w:tc>
        <w:tc>
          <w:tcPr>
            <w:tcW w:w="3828" w:type="dxa"/>
            <w:vAlign w:val="center"/>
          </w:tcPr>
          <w:p>
            <w:pPr>
              <w:spacing w:line="360" w:lineRule="auto"/>
              <w:rPr>
                <w:rFonts w:hint="eastAsia" w:asciiTheme="minorEastAsia" w:hAnsiTheme="minorEastAsia" w:eastAsiaTheme="minorEastAsia"/>
                <w:sz w:val="24"/>
              </w:rPr>
            </w:pPr>
            <w:r>
              <w:rPr>
                <w:rFonts w:asciiTheme="minorEastAsia" w:hAnsiTheme="minorEastAsia" w:eastAsiaTheme="minorEastAsia"/>
                <w:sz w:val="24"/>
              </w:rPr>
              <w:t>201</w:t>
            </w:r>
            <w:r>
              <w:rPr>
                <w:rFonts w:hint="eastAsia" w:asciiTheme="minorEastAsia" w:hAnsiTheme="minorEastAsia" w:eastAsiaTheme="minorEastAsia"/>
                <w:sz w:val="24"/>
              </w:rPr>
              <w:t>5年度增值税纳税</w:t>
            </w:r>
            <w:r>
              <w:rPr>
                <w:rFonts w:hint="eastAsia" w:asciiTheme="minorEastAsia" w:hAnsiTheme="minorEastAsia" w:eastAsiaTheme="minorEastAsia"/>
                <w:sz w:val="24"/>
                <w:lang w:eastAsia="zh-CN"/>
              </w:rPr>
              <w:t>申</w:t>
            </w:r>
            <w:r>
              <w:rPr>
                <w:rFonts w:hint="eastAsia" w:asciiTheme="minorEastAsia" w:hAnsiTheme="minorEastAsia" w:eastAsiaTheme="minorEastAsia"/>
                <w:sz w:val="24"/>
              </w:rPr>
              <w:t>报表（带税务部门章）复印件</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如果12月份的纳税申报表可以反映出2015年全年销售额，可用12月份的报表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26" w:hRule="atLeast"/>
        </w:trPr>
        <w:tc>
          <w:tcPr>
            <w:tcW w:w="1129"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6</w:t>
            </w:r>
          </w:p>
        </w:tc>
        <w:tc>
          <w:tcPr>
            <w:tcW w:w="3828"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生产企业的质量及货源保证书</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格式详见附表3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26" w:hRule="atLeast"/>
        </w:trPr>
        <w:tc>
          <w:tcPr>
            <w:tcW w:w="1129"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7</w:t>
            </w:r>
          </w:p>
        </w:tc>
        <w:tc>
          <w:tcPr>
            <w:tcW w:w="3828"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对中标有利的其它材料</w:t>
            </w:r>
          </w:p>
        </w:tc>
        <w:tc>
          <w:tcPr>
            <w:tcW w:w="4536" w:type="dxa"/>
            <w:vAlign w:val="center"/>
          </w:tcPr>
          <w:p>
            <w:pPr>
              <w:spacing w:line="360" w:lineRule="auto"/>
              <w:rPr>
                <w:rFonts w:hint="eastAsia"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0" w:hRule="atLeast"/>
        </w:trPr>
        <w:tc>
          <w:tcPr>
            <w:tcW w:w="1129" w:type="dxa"/>
            <w:vAlign w:val="center"/>
          </w:tcPr>
          <w:p>
            <w:pPr>
              <w:spacing w:line="360" w:lineRule="auto"/>
              <w:jc w:val="center"/>
              <w:rPr>
                <w:rFonts w:hint="eastAsia" w:asciiTheme="minorEastAsia" w:hAnsiTheme="minorEastAsia" w:eastAsiaTheme="minorEastAsia"/>
                <w:b/>
                <w:sz w:val="24"/>
              </w:rPr>
            </w:pPr>
            <w:r>
              <w:rPr>
                <w:rFonts w:hint="eastAsia" w:asciiTheme="minorEastAsia" w:hAnsiTheme="minorEastAsia" w:eastAsiaTheme="minorEastAsia"/>
                <w:b/>
                <w:sz w:val="24"/>
              </w:rPr>
              <w:t>第二册</w:t>
            </w:r>
          </w:p>
        </w:tc>
        <w:tc>
          <w:tcPr>
            <w:tcW w:w="3828" w:type="dxa"/>
            <w:vAlign w:val="center"/>
          </w:tcPr>
          <w:p>
            <w:pPr>
              <w:spacing w:line="360" w:lineRule="auto"/>
              <w:jc w:val="center"/>
              <w:rPr>
                <w:rFonts w:hint="eastAsia" w:asciiTheme="minorEastAsia" w:hAnsiTheme="minorEastAsia" w:eastAsiaTheme="minorEastAsia"/>
                <w:b/>
                <w:sz w:val="24"/>
              </w:rPr>
            </w:pPr>
            <w:r>
              <w:rPr>
                <w:rFonts w:hint="eastAsia" w:asciiTheme="minorEastAsia" w:hAnsiTheme="minorEastAsia" w:eastAsiaTheme="minorEastAsia"/>
                <w:b/>
                <w:sz w:val="24"/>
              </w:rPr>
              <w:t>产品册</w:t>
            </w:r>
          </w:p>
        </w:tc>
        <w:tc>
          <w:tcPr>
            <w:tcW w:w="4536" w:type="dxa"/>
            <w:vAlign w:val="center"/>
          </w:tcPr>
          <w:p>
            <w:pPr>
              <w:spacing w:line="360" w:lineRule="auto"/>
              <w:rPr>
                <w:rFonts w:hint="eastAsia" w:asciiTheme="minorEastAsia" w:hAnsiTheme="minorEastAsia" w:eastAsiaTheme="minorEastAsia"/>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41" w:hRule="atLeast"/>
        </w:trPr>
        <w:tc>
          <w:tcPr>
            <w:tcW w:w="1129" w:type="dxa"/>
            <w:vAlign w:val="center"/>
          </w:tcPr>
          <w:p>
            <w:pPr>
              <w:spacing w:line="360" w:lineRule="auto"/>
              <w:jc w:val="center"/>
              <w:rPr>
                <w:rFonts w:hint="eastAsia" w:asciiTheme="minorEastAsia" w:hAnsiTheme="minorEastAsia" w:eastAsiaTheme="minorEastAsia"/>
                <w:sz w:val="24"/>
              </w:rPr>
            </w:pPr>
          </w:p>
        </w:tc>
        <w:tc>
          <w:tcPr>
            <w:tcW w:w="3828" w:type="dxa"/>
            <w:vAlign w:val="center"/>
          </w:tcPr>
          <w:p>
            <w:pPr>
              <w:spacing w:line="360" w:lineRule="auto"/>
              <w:jc w:val="left"/>
              <w:rPr>
                <w:rFonts w:hint="eastAsia" w:asciiTheme="minorEastAsia" w:hAnsiTheme="minorEastAsia" w:eastAsiaTheme="minorEastAsia"/>
                <w:sz w:val="24"/>
              </w:rPr>
            </w:pPr>
            <w:r>
              <w:rPr>
                <w:rFonts w:hint="eastAsia" w:asciiTheme="minorEastAsia" w:hAnsiTheme="minorEastAsia" w:eastAsiaTheme="minorEastAsia"/>
                <w:sz w:val="24"/>
              </w:rPr>
              <w:t>产品资格证明文件封面</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格式详见附表5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41" w:hRule="atLeast"/>
        </w:trPr>
        <w:tc>
          <w:tcPr>
            <w:tcW w:w="9493" w:type="dxa"/>
            <w:gridSpan w:val="3"/>
            <w:vAlign w:val="center"/>
          </w:tcPr>
          <w:p>
            <w:pPr>
              <w:rPr>
                <w:rFonts w:hint="eastAsia"/>
              </w:rPr>
            </w:pPr>
            <w:r>
              <w:rPr>
                <w:rFonts w:asciiTheme="minorEastAsia" w:hAnsiTheme="minorEastAsia" w:eastAsiaTheme="minorEastAsia"/>
                <w:b/>
                <w:sz w:val="24"/>
              </w:rPr>
              <w:t>归属</w:t>
            </w:r>
            <w:r>
              <w:rPr>
                <w:rFonts w:hint="eastAsia" w:asciiTheme="minorEastAsia" w:hAnsiTheme="minorEastAsia" w:eastAsiaTheme="minorEastAsia"/>
                <w:b/>
                <w:sz w:val="24"/>
              </w:rPr>
              <w:t>药品管理的检验试剂部分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1" w:hRule="atLeast"/>
        </w:trPr>
        <w:tc>
          <w:tcPr>
            <w:tcW w:w="1129" w:type="dxa"/>
            <w:vAlign w:val="center"/>
          </w:tcPr>
          <w:p>
            <w:pPr>
              <w:jc w:val="center"/>
              <w:rPr>
                <w:rFonts w:hint="eastAsia" w:asciiTheme="minorEastAsia" w:hAnsiTheme="minorEastAsia" w:eastAsiaTheme="minorEastAsia"/>
                <w:sz w:val="24"/>
              </w:rPr>
            </w:pPr>
            <w:r>
              <w:rPr>
                <w:rFonts w:hint="eastAsia" w:asciiTheme="minorEastAsia" w:hAnsiTheme="minorEastAsia" w:eastAsiaTheme="minorEastAsia"/>
                <w:sz w:val="24"/>
              </w:rPr>
              <w:t>序号</w:t>
            </w:r>
          </w:p>
        </w:tc>
        <w:tc>
          <w:tcPr>
            <w:tcW w:w="3828" w:type="dxa"/>
            <w:vAlign w:val="center"/>
          </w:tcPr>
          <w:p>
            <w:pPr>
              <w:jc w:val="center"/>
              <w:rPr>
                <w:rFonts w:hint="eastAsia" w:asciiTheme="minorEastAsia" w:hAnsiTheme="minorEastAsia" w:eastAsiaTheme="minorEastAsia"/>
                <w:sz w:val="24"/>
              </w:rPr>
            </w:pPr>
            <w:r>
              <w:rPr>
                <w:rFonts w:hint="eastAsia" w:asciiTheme="minorEastAsia" w:hAnsiTheme="minorEastAsia" w:eastAsiaTheme="minorEastAsia"/>
                <w:sz w:val="24"/>
              </w:rPr>
              <w:t>材料名称</w:t>
            </w:r>
          </w:p>
        </w:tc>
        <w:tc>
          <w:tcPr>
            <w:tcW w:w="4536" w:type="dxa"/>
            <w:vAlign w:val="center"/>
          </w:tcPr>
          <w:p>
            <w:pPr>
              <w:jc w:val="center"/>
              <w:rPr>
                <w:rFonts w:hint="eastAsia" w:asciiTheme="minorEastAsia" w:hAnsiTheme="minorEastAsia" w:eastAsiaTheme="minorEastAsia"/>
                <w:sz w:val="24"/>
              </w:rPr>
            </w:pPr>
            <w:r>
              <w:rPr>
                <w:rFonts w:hint="eastAsia" w:asciiTheme="minorEastAsia" w:hAnsiTheme="minorEastAsia" w:eastAsiaTheme="minorEastAsia"/>
                <w:sz w:val="24"/>
              </w:rPr>
              <w:t>具体要求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6" w:hRule="atLeast"/>
        </w:trPr>
        <w:tc>
          <w:tcPr>
            <w:tcW w:w="1129"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1</w:t>
            </w:r>
          </w:p>
        </w:tc>
        <w:tc>
          <w:tcPr>
            <w:tcW w:w="3828" w:type="dxa"/>
            <w:vAlign w:val="center"/>
          </w:tcPr>
          <w:p>
            <w:pPr>
              <w:spacing w:line="360" w:lineRule="auto"/>
              <w:rPr>
                <w:rFonts w:hint="eastAsia" w:asciiTheme="minorEastAsia" w:hAnsiTheme="minorEastAsia" w:eastAsiaTheme="minorEastAsia"/>
                <w:sz w:val="24"/>
              </w:rPr>
            </w:pPr>
            <w:r>
              <w:rPr>
                <w:rFonts w:asciiTheme="minorEastAsia" w:hAnsiTheme="minorEastAsia" w:eastAsiaTheme="minorEastAsia"/>
                <w:sz w:val="24"/>
              </w:rPr>
              <w:t>《药品批准文号批件》</w:t>
            </w:r>
            <w:r>
              <w:rPr>
                <w:rFonts w:hint="eastAsia" w:asciiTheme="minorEastAsia" w:hAnsiTheme="minorEastAsia" w:eastAsiaTheme="minorEastAsia"/>
                <w:sz w:val="24"/>
              </w:rPr>
              <w:t>复印件</w:t>
            </w:r>
          </w:p>
        </w:tc>
        <w:tc>
          <w:tcPr>
            <w:tcW w:w="4536" w:type="dxa"/>
            <w:vAlign w:val="center"/>
          </w:tcPr>
          <w:p>
            <w:pPr>
              <w:spacing w:line="360" w:lineRule="auto"/>
              <w:rPr>
                <w:rFonts w:hint="eastAsia"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6" w:hRule="atLeast"/>
        </w:trPr>
        <w:tc>
          <w:tcPr>
            <w:tcW w:w="1129"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2</w:t>
            </w:r>
          </w:p>
        </w:tc>
        <w:tc>
          <w:tcPr>
            <w:tcW w:w="3828" w:type="dxa"/>
            <w:vAlign w:val="center"/>
          </w:tcPr>
          <w:p>
            <w:pPr>
              <w:spacing w:line="360" w:lineRule="auto"/>
              <w:rPr>
                <w:rFonts w:hint="eastAsia" w:asciiTheme="minorEastAsia" w:hAnsiTheme="minorEastAsia" w:eastAsiaTheme="minorEastAsia"/>
                <w:sz w:val="24"/>
              </w:rPr>
            </w:pPr>
            <w:r>
              <w:rPr>
                <w:rFonts w:asciiTheme="minorEastAsia" w:hAnsiTheme="minorEastAsia" w:eastAsiaTheme="minorEastAsia"/>
                <w:sz w:val="24"/>
              </w:rPr>
              <w:t>《GMP认证证书》</w:t>
            </w:r>
            <w:r>
              <w:rPr>
                <w:rFonts w:hint="eastAsia" w:asciiTheme="minorEastAsia" w:hAnsiTheme="minorEastAsia" w:eastAsiaTheme="minorEastAsia"/>
                <w:sz w:val="24"/>
              </w:rPr>
              <w:t>复印件</w:t>
            </w:r>
          </w:p>
        </w:tc>
        <w:tc>
          <w:tcPr>
            <w:tcW w:w="4536" w:type="dxa"/>
            <w:vAlign w:val="center"/>
          </w:tcPr>
          <w:p>
            <w:pPr>
              <w:rPr>
                <w:rFonts w:hint="eastAsia"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52" w:hRule="atLeast"/>
        </w:trPr>
        <w:tc>
          <w:tcPr>
            <w:tcW w:w="1129"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3</w:t>
            </w:r>
          </w:p>
        </w:tc>
        <w:tc>
          <w:tcPr>
            <w:tcW w:w="3828" w:type="dxa"/>
            <w:vAlign w:val="center"/>
          </w:tcPr>
          <w:p>
            <w:pPr>
              <w:spacing w:line="360" w:lineRule="auto"/>
              <w:rPr>
                <w:rFonts w:asciiTheme="minorEastAsia" w:hAnsiTheme="minorEastAsia" w:eastAsiaTheme="minorEastAsia"/>
                <w:sz w:val="24"/>
              </w:rPr>
            </w:pPr>
            <w:r>
              <w:rPr>
                <w:rFonts w:hint="eastAsia" w:asciiTheme="minorEastAsia" w:hAnsiTheme="minorEastAsia" w:eastAsiaTheme="minorEastAsia"/>
                <w:sz w:val="24"/>
              </w:rPr>
              <w:t>药品质量标准复印件</w:t>
            </w:r>
          </w:p>
        </w:tc>
        <w:tc>
          <w:tcPr>
            <w:tcW w:w="4536" w:type="dxa"/>
            <w:vAlign w:val="center"/>
          </w:tcPr>
          <w:p>
            <w:pPr>
              <w:rPr>
                <w:rFonts w:hint="eastAsia"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29"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4</w:t>
            </w:r>
          </w:p>
        </w:tc>
        <w:tc>
          <w:tcPr>
            <w:tcW w:w="3828"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检验报告书复印件</w:t>
            </w:r>
          </w:p>
        </w:tc>
        <w:tc>
          <w:tcPr>
            <w:tcW w:w="4536" w:type="dxa"/>
            <w:vAlign w:val="center"/>
          </w:tcPr>
          <w:p>
            <w:pPr>
              <w:spacing w:line="360" w:lineRule="auto"/>
              <w:rPr>
                <w:rFonts w:hint="eastAsia" w:asciiTheme="minorEastAsia" w:hAnsiTheme="minorEastAsia" w:eastAsiaTheme="minorEastAsia"/>
                <w:sz w:val="24"/>
              </w:rPr>
            </w:pPr>
            <w:r>
              <w:rPr>
                <w:rFonts w:asciiTheme="minorEastAsia" w:hAnsiTheme="minorEastAsia" w:eastAsiaTheme="minorEastAsia"/>
                <w:sz w:val="24"/>
              </w:rPr>
              <w:t>药品最新批次省或市级药品检验机构全检报告书</w:t>
            </w:r>
            <w:r>
              <w:rPr>
                <w:rFonts w:hint="eastAsia" w:asciiTheme="minorEastAsia" w:hAnsiTheme="minorEastAsia" w:eastAsiaTheme="minorEastAsia"/>
                <w:sz w:val="24"/>
              </w:rPr>
              <w:t>或</w:t>
            </w:r>
            <w:r>
              <w:rPr>
                <w:rFonts w:asciiTheme="minorEastAsia" w:hAnsiTheme="minorEastAsia" w:eastAsiaTheme="minorEastAsia"/>
                <w:sz w:val="24"/>
              </w:rPr>
              <w:t>企业自检全检报告书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0" w:hRule="atLeast"/>
        </w:trPr>
        <w:tc>
          <w:tcPr>
            <w:tcW w:w="1129"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5</w:t>
            </w:r>
          </w:p>
        </w:tc>
        <w:tc>
          <w:tcPr>
            <w:tcW w:w="3828"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产品说明书复印件</w:t>
            </w:r>
          </w:p>
        </w:tc>
        <w:tc>
          <w:tcPr>
            <w:tcW w:w="4536" w:type="dxa"/>
            <w:vAlign w:val="center"/>
          </w:tcPr>
          <w:p>
            <w:pPr>
              <w:rPr>
                <w:rFonts w:hint="eastAsia"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3" w:hRule="atLeast"/>
        </w:trPr>
        <w:tc>
          <w:tcPr>
            <w:tcW w:w="1129" w:type="dxa"/>
            <w:vAlign w:val="center"/>
          </w:tcPr>
          <w:p>
            <w:pPr>
              <w:jc w:val="center"/>
              <w:rPr>
                <w:rFonts w:hint="eastAsia" w:asciiTheme="minorEastAsia" w:hAnsiTheme="minorEastAsia" w:eastAsiaTheme="minorEastAsia"/>
                <w:sz w:val="24"/>
              </w:rPr>
            </w:pPr>
            <w:r>
              <w:rPr>
                <w:rFonts w:hint="eastAsia" w:asciiTheme="minorEastAsia" w:hAnsiTheme="minorEastAsia" w:eastAsiaTheme="minorEastAsia"/>
                <w:sz w:val="24"/>
              </w:rPr>
              <w:t>6</w:t>
            </w:r>
          </w:p>
        </w:tc>
        <w:tc>
          <w:tcPr>
            <w:tcW w:w="3828"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委托加工批准文件复印件</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只针对委托加工的产品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38" w:hRule="atLeast"/>
        </w:trPr>
        <w:tc>
          <w:tcPr>
            <w:tcW w:w="1129" w:type="dxa"/>
            <w:vAlign w:val="center"/>
          </w:tcPr>
          <w:p>
            <w:pPr>
              <w:jc w:val="center"/>
              <w:rPr>
                <w:rFonts w:hint="eastAsia" w:asciiTheme="minorEastAsia" w:hAnsiTheme="minorEastAsia" w:eastAsiaTheme="minorEastAsia"/>
                <w:sz w:val="24"/>
              </w:rPr>
            </w:pPr>
            <w:r>
              <w:rPr>
                <w:rFonts w:hint="eastAsia" w:asciiTheme="minorEastAsia" w:hAnsiTheme="minorEastAsia" w:eastAsiaTheme="minorEastAsia"/>
                <w:sz w:val="24"/>
              </w:rPr>
              <w:t>7</w:t>
            </w:r>
          </w:p>
        </w:tc>
        <w:tc>
          <w:tcPr>
            <w:tcW w:w="3828"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接受委托加工企业营业执照、生产许可证复印件</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只针对委托加工的产品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3" w:hRule="atLeast"/>
        </w:trPr>
        <w:tc>
          <w:tcPr>
            <w:tcW w:w="1129"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8</w:t>
            </w:r>
          </w:p>
        </w:tc>
        <w:tc>
          <w:tcPr>
            <w:tcW w:w="3828"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对中标有利的其它材料</w:t>
            </w:r>
          </w:p>
        </w:tc>
        <w:tc>
          <w:tcPr>
            <w:tcW w:w="4536" w:type="dxa"/>
            <w:vAlign w:val="center"/>
          </w:tcPr>
          <w:p>
            <w:pPr>
              <w:spacing w:line="360" w:lineRule="auto"/>
              <w:rPr>
                <w:rFonts w:hint="eastAsia"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8" w:hRule="atLeast"/>
        </w:trPr>
        <w:tc>
          <w:tcPr>
            <w:tcW w:w="9493" w:type="dxa"/>
            <w:gridSpan w:val="3"/>
            <w:vAlign w:val="center"/>
          </w:tcPr>
          <w:p>
            <w:pPr>
              <w:rPr>
                <w:rFonts w:hint="eastAsia"/>
              </w:rPr>
            </w:pPr>
            <w:r>
              <w:rPr>
                <w:rFonts w:asciiTheme="minorEastAsia" w:hAnsiTheme="minorEastAsia" w:eastAsiaTheme="minorEastAsia"/>
                <w:b/>
                <w:sz w:val="24"/>
              </w:rPr>
              <w:t>归属医疗器械管理的产品</w:t>
            </w:r>
            <w:r>
              <w:rPr>
                <w:rFonts w:hint="eastAsia" w:asciiTheme="minorEastAsia" w:hAnsiTheme="minorEastAsia" w:eastAsiaTheme="minorEastAsia"/>
                <w:b/>
                <w:sz w:val="24"/>
              </w:rPr>
              <w:t>部分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47" w:hRule="atLeast"/>
        </w:trPr>
        <w:tc>
          <w:tcPr>
            <w:tcW w:w="1129" w:type="dxa"/>
            <w:vAlign w:val="center"/>
          </w:tcPr>
          <w:p>
            <w:pPr>
              <w:jc w:val="center"/>
              <w:rPr>
                <w:rFonts w:hint="eastAsia" w:asciiTheme="minorEastAsia" w:hAnsiTheme="minorEastAsia" w:eastAsiaTheme="minorEastAsia"/>
                <w:sz w:val="24"/>
              </w:rPr>
            </w:pPr>
            <w:r>
              <w:rPr>
                <w:rFonts w:hint="eastAsia" w:asciiTheme="minorEastAsia" w:hAnsiTheme="minorEastAsia" w:eastAsiaTheme="minorEastAsia"/>
                <w:sz w:val="24"/>
              </w:rPr>
              <w:t>1</w:t>
            </w:r>
          </w:p>
        </w:tc>
        <w:tc>
          <w:tcPr>
            <w:tcW w:w="3828" w:type="dxa"/>
            <w:vAlign w:val="center"/>
          </w:tcPr>
          <w:p>
            <w:pPr>
              <w:spacing w:line="360" w:lineRule="auto"/>
              <w:rPr>
                <w:rFonts w:hint="eastAsia" w:asciiTheme="minorEastAsia" w:hAnsiTheme="minorEastAsia" w:eastAsiaTheme="minorEastAsia"/>
                <w:sz w:val="24"/>
              </w:rPr>
            </w:pPr>
            <w:r>
              <w:rPr>
                <w:rFonts w:asciiTheme="minorEastAsia" w:hAnsiTheme="minorEastAsia" w:eastAsiaTheme="minorEastAsia"/>
                <w:sz w:val="24"/>
              </w:rPr>
              <w:t>《医疗器械注册证》(或第一类</w:t>
            </w:r>
            <w:r>
              <w:rPr>
                <w:rFonts w:hint="eastAsia" w:asciiTheme="minorEastAsia" w:hAnsiTheme="minorEastAsia" w:eastAsiaTheme="minorEastAsia"/>
                <w:sz w:val="24"/>
              </w:rPr>
              <w:t>医疗器械</w:t>
            </w:r>
            <w:r>
              <w:rPr>
                <w:rFonts w:asciiTheme="minorEastAsia" w:hAnsiTheme="minorEastAsia" w:eastAsiaTheme="minorEastAsia"/>
                <w:sz w:val="24"/>
              </w:rPr>
              <w:t>备案凭证)、医疗器械注册证登记表（如有）、注册证变更批件（如有）</w:t>
            </w:r>
            <w:r>
              <w:rPr>
                <w:rFonts w:hint="eastAsia" w:asciiTheme="minorEastAsia" w:hAnsiTheme="minorEastAsia" w:eastAsiaTheme="minorEastAsia"/>
                <w:sz w:val="24"/>
              </w:rPr>
              <w:t>复印件</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如《医疗器械注册证》正办理延期手续的，需提供受理通知单，但在中标结果公布前需提供新的《医疗器械注册证》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77" w:hRule="atLeast"/>
        </w:trPr>
        <w:tc>
          <w:tcPr>
            <w:tcW w:w="1129" w:type="dxa"/>
            <w:vAlign w:val="center"/>
          </w:tcPr>
          <w:p>
            <w:pPr>
              <w:jc w:val="center"/>
              <w:rPr>
                <w:rFonts w:hint="eastAsia" w:asciiTheme="minorEastAsia" w:hAnsiTheme="minorEastAsia" w:eastAsiaTheme="minorEastAsia"/>
                <w:sz w:val="24"/>
              </w:rPr>
            </w:pPr>
            <w:r>
              <w:rPr>
                <w:rFonts w:hint="eastAsia" w:asciiTheme="minorEastAsia" w:hAnsiTheme="minorEastAsia" w:eastAsiaTheme="minorEastAsia"/>
                <w:sz w:val="24"/>
              </w:rPr>
              <w:t>2</w:t>
            </w:r>
          </w:p>
        </w:tc>
        <w:tc>
          <w:tcPr>
            <w:tcW w:w="3828" w:type="dxa"/>
            <w:vAlign w:val="center"/>
          </w:tcPr>
          <w:p>
            <w:pPr>
              <w:spacing w:line="360" w:lineRule="auto"/>
              <w:rPr>
                <w:rFonts w:hint="eastAsia" w:asciiTheme="minorEastAsia" w:hAnsiTheme="minorEastAsia" w:eastAsiaTheme="minorEastAsia"/>
                <w:sz w:val="24"/>
              </w:rPr>
            </w:pPr>
            <w:r>
              <w:rPr>
                <w:rFonts w:asciiTheme="minorEastAsia" w:hAnsiTheme="minorEastAsia" w:eastAsiaTheme="minorEastAsia"/>
                <w:sz w:val="24"/>
              </w:rPr>
              <w:t>注册产品标准（或产品技术要求）</w:t>
            </w:r>
          </w:p>
        </w:tc>
        <w:tc>
          <w:tcPr>
            <w:tcW w:w="4536" w:type="dxa"/>
            <w:vAlign w:val="center"/>
          </w:tcPr>
          <w:p>
            <w:pPr>
              <w:spacing w:line="360" w:lineRule="auto"/>
              <w:rPr>
                <w:rFonts w:hint="eastAsia"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77" w:hRule="atLeast"/>
        </w:trPr>
        <w:tc>
          <w:tcPr>
            <w:tcW w:w="1129" w:type="dxa"/>
            <w:vAlign w:val="center"/>
          </w:tcPr>
          <w:p>
            <w:pPr>
              <w:jc w:val="center"/>
              <w:rPr>
                <w:rFonts w:hint="eastAsia" w:asciiTheme="minorEastAsia" w:hAnsiTheme="minorEastAsia" w:eastAsiaTheme="minorEastAsia"/>
                <w:sz w:val="24"/>
              </w:rPr>
            </w:pPr>
            <w:r>
              <w:rPr>
                <w:rFonts w:hint="eastAsia" w:asciiTheme="minorEastAsia" w:hAnsiTheme="minorEastAsia" w:eastAsiaTheme="minorEastAsia"/>
                <w:sz w:val="24"/>
              </w:rPr>
              <w:t>3</w:t>
            </w:r>
          </w:p>
        </w:tc>
        <w:tc>
          <w:tcPr>
            <w:tcW w:w="3828" w:type="dxa"/>
            <w:vAlign w:val="center"/>
          </w:tcPr>
          <w:p>
            <w:pPr>
              <w:spacing w:line="360" w:lineRule="auto"/>
              <w:rPr>
                <w:rFonts w:asciiTheme="minorEastAsia" w:hAnsiTheme="minorEastAsia" w:eastAsiaTheme="minorEastAsia"/>
                <w:sz w:val="24"/>
              </w:rPr>
            </w:pPr>
            <w:r>
              <w:rPr>
                <w:rFonts w:asciiTheme="minorEastAsia" w:hAnsiTheme="minorEastAsia" w:eastAsiaTheme="minorEastAsia"/>
                <w:sz w:val="24"/>
              </w:rPr>
              <w:t>全性能检测报</w:t>
            </w:r>
            <w:r>
              <w:rPr>
                <w:rFonts w:hint="eastAsia" w:asciiTheme="minorEastAsia" w:hAnsiTheme="minorEastAsia" w:eastAsiaTheme="minorEastAsia"/>
                <w:sz w:val="24"/>
                <w:lang w:eastAsia="zh-CN"/>
              </w:rPr>
              <w:t>告</w:t>
            </w:r>
            <w:r>
              <w:rPr>
                <w:rFonts w:hint="eastAsia" w:asciiTheme="minorEastAsia" w:hAnsiTheme="minorEastAsia" w:eastAsiaTheme="minorEastAsia"/>
                <w:sz w:val="24"/>
              </w:rPr>
              <w:t>复印件</w:t>
            </w:r>
          </w:p>
        </w:tc>
        <w:tc>
          <w:tcPr>
            <w:tcW w:w="4536" w:type="dxa"/>
            <w:vAlign w:val="center"/>
          </w:tcPr>
          <w:p>
            <w:pPr>
              <w:spacing w:line="360" w:lineRule="auto"/>
              <w:rPr>
                <w:rFonts w:hint="eastAsia" w:asciiTheme="minorEastAsia" w:hAnsiTheme="minorEastAsia" w:eastAsiaTheme="minorEastAsia"/>
                <w:sz w:val="24"/>
              </w:rPr>
            </w:pPr>
            <w:r>
              <w:rPr>
                <w:rFonts w:asciiTheme="minorEastAsia" w:hAnsiTheme="minorEastAsia" w:eastAsiaTheme="minorEastAsia"/>
                <w:sz w:val="24"/>
              </w:rPr>
              <w:t>医疗器械质量监督检验机构出具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60" w:hRule="atLeast"/>
        </w:trPr>
        <w:tc>
          <w:tcPr>
            <w:tcW w:w="1129" w:type="dxa"/>
            <w:vAlign w:val="center"/>
          </w:tcPr>
          <w:p>
            <w:pPr>
              <w:jc w:val="center"/>
              <w:rPr>
                <w:rFonts w:hint="eastAsia" w:asciiTheme="minorEastAsia" w:hAnsiTheme="minorEastAsia" w:eastAsiaTheme="minorEastAsia"/>
                <w:sz w:val="24"/>
              </w:rPr>
            </w:pPr>
            <w:r>
              <w:rPr>
                <w:rFonts w:hint="eastAsia" w:asciiTheme="minorEastAsia" w:hAnsiTheme="minorEastAsia" w:eastAsiaTheme="minorEastAsia"/>
                <w:sz w:val="24"/>
              </w:rPr>
              <w:t>4</w:t>
            </w:r>
          </w:p>
        </w:tc>
        <w:tc>
          <w:tcPr>
            <w:tcW w:w="3828"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美国FDA或欧盟CE认证证书复印件</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须提供认证机构出具的相关认证证书及经过公证的中文翻译件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73" w:hRule="atLeast"/>
        </w:trPr>
        <w:tc>
          <w:tcPr>
            <w:tcW w:w="1129" w:type="dxa"/>
            <w:vAlign w:val="center"/>
          </w:tcPr>
          <w:p>
            <w:pPr>
              <w:jc w:val="center"/>
              <w:rPr>
                <w:rFonts w:hint="eastAsia" w:asciiTheme="minorEastAsia" w:hAnsiTheme="minorEastAsia" w:eastAsiaTheme="minorEastAsia"/>
                <w:sz w:val="24"/>
              </w:rPr>
            </w:pPr>
            <w:r>
              <w:rPr>
                <w:rFonts w:hint="eastAsia" w:asciiTheme="minorEastAsia" w:hAnsiTheme="minorEastAsia" w:eastAsiaTheme="minorEastAsia"/>
                <w:sz w:val="24"/>
              </w:rPr>
              <w:t>5</w:t>
            </w:r>
          </w:p>
        </w:tc>
        <w:tc>
          <w:tcPr>
            <w:tcW w:w="3828"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生产企业质量体系标准认证证书复印件</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1、通过的医疗器械专项认证：即以下的任一种认证：YY/T 0287－2003、YY/T 0288－2003、ISO/FDIS 13485－2003、ISO/FDIS 13488－2003、EN46001、EN46002、CMDC。</w:t>
            </w:r>
          </w:p>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2、通过的普通的ISO9000系列的认证。</w:t>
            </w:r>
          </w:p>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3、氧合器、透析器、透析管路需递交：CCC（中国强制性产品的认证的简称）认证。</w:t>
            </w:r>
          </w:p>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4、证书中认证的生产企业、车间与投标产品的原产地一致并在有效期内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71" w:hRule="atLeast"/>
        </w:trPr>
        <w:tc>
          <w:tcPr>
            <w:tcW w:w="1129" w:type="dxa"/>
            <w:vAlign w:val="center"/>
          </w:tcPr>
          <w:p>
            <w:pPr>
              <w:jc w:val="center"/>
              <w:rPr>
                <w:rFonts w:hint="eastAsia" w:asciiTheme="minorEastAsia" w:hAnsiTheme="minorEastAsia" w:eastAsiaTheme="minorEastAsia"/>
                <w:sz w:val="24"/>
              </w:rPr>
            </w:pPr>
            <w:r>
              <w:rPr>
                <w:rFonts w:hint="eastAsia" w:asciiTheme="minorEastAsia" w:hAnsiTheme="minorEastAsia" w:eastAsiaTheme="minorEastAsia"/>
                <w:sz w:val="24"/>
              </w:rPr>
              <w:t>6</w:t>
            </w:r>
          </w:p>
        </w:tc>
        <w:tc>
          <w:tcPr>
            <w:tcW w:w="3828" w:type="dxa"/>
            <w:vAlign w:val="center"/>
          </w:tcPr>
          <w:p>
            <w:pPr>
              <w:spacing w:line="360" w:lineRule="auto"/>
              <w:rPr>
                <w:rFonts w:hint="eastAsia" w:asciiTheme="minorEastAsia" w:hAnsiTheme="minorEastAsia" w:eastAsiaTheme="minorEastAsia"/>
                <w:sz w:val="24"/>
              </w:rPr>
            </w:pPr>
            <w:r>
              <w:rPr>
                <w:rFonts w:asciiTheme="minorEastAsia" w:hAnsiTheme="minorEastAsia" w:eastAsiaTheme="minorEastAsia"/>
                <w:sz w:val="24"/>
              </w:rPr>
              <w:t>《消毒产品生产企业卫生许可证》</w:t>
            </w:r>
            <w:r>
              <w:rPr>
                <w:rFonts w:hint="eastAsia" w:asciiTheme="minorEastAsia" w:hAnsiTheme="minorEastAsia" w:eastAsiaTheme="minorEastAsia"/>
                <w:sz w:val="24"/>
              </w:rPr>
              <w:t>复印件</w:t>
            </w:r>
          </w:p>
        </w:tc>
        <w:tc>
          <w:tcPr>
            <w:tcW w:w="4536" w:type="dxa"/>
            <w:vAlign w:val="center"/>
          </w:tcPr>
          <w:p>
            <w:pPr>
              <w:spacing w:line="360" w:lineRule="auto"/>
              <w:rPr>
                <w:rFonts w:hint="eastAsia" w:asciiTheme="minorEastAsia" w:hAnsiTheme="minorEastAsia" w:eastAsiaTheme="minorEastAsia"/>
                <w:sz w:val="24"/>
              </w:rPr>
            </w:pPr>
            <w:r>
              <w:rPr>
                <w:rFonts w:asciiTheme="minorEastAsia" w:hAnsiTheme="minorEastAsia" w:eastAsiaTheme="minorEastAsia"/>
                <w:sz w:val="24"/>
              </w:rPr>
              <w:t>归属消毒产品管理的</w:t>
            </w:r>
            <w:r>
              <w:rPr>
                <w:rFonts w:hint="eastAsia" w:asciiTheme="minorEastAsia" w:hAnsiTheme="minorEastAsia" w:eastAsiaTheme="minorEastAsia"/>
                <w:sz w:val="24"/>
              </w:rPr>
              <w:t>需递交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trPr>
        <w:tc>
          <w:tcPr>
            <w:tcW w:w="1129" w:type="dxa"/>
            <w:vAlign w:val="center"/>
          </w:tcPr>
          <w:p>
            <w:pPr>
              <w:jc w:val="center"/>
              <w:rPr>
                <w:rFonts w:hint="eastAsia" w:asciiTheme="minorEastAsia" w:hAnsiTheme="minorEastAsia" w:eastAsiaTheme="minorEastAsia"/>
                <w:sz w:val="24"/>
              </w:rPr>
            </w:pPr>
            <w:r>
              <w:rPr>
                <w:rFonts w:hint="eastAsia" w:asciiTheme="minorEastAsia" w:hAnsiTheme="minorEastAsia" w:eastAsiaTheme="minorEastAsia"/>
                <w:sz w:val="24"/>
              </w:rPr>
              <w:t>7</w:t>
            </w:r>
          </w:p>
        </w:tc>
        <w:tc>
          <w:tcPr>
            <w:tcW w:w="3828"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质检报告复印件</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一次性使用无菌医疗器械需提供国家药监局指定的医疗器械检验中心提供的全项性能检验报告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trPr>
        <w:tc>
          <w:tcPr>
            <w:tcW w:w="1129"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8</w:t>
            </w:r>
          </w:p>
        </w:tc>
        <w:tc>
          <w:tcPr>
            <w:tcW w:w="3828"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卫生检验报告复印件</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非灭菌产品无需提供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trPr>
        <w:tc>
          <w:tcPr>
            <w:tcW w:w="1129"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9</w:t>
            </w:r>
          </w:p>
        </w:tc>
        <w:tc>
          <w:tcPr>
            <w:tcW w:w="3828"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产品计量具合格证复印件</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非计量产品无需提供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81" w:hRule="atLeast"/>
        </w:trPr>
        <w:tc>
          <w:tcPr>
            <w:tcW w:w="1129"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10</w:t>
            </w:r>
          </w:p>
        </w:tc>
        <w:tc>
          <w:tcPr>
            <w:tcW w:w="3828"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产品说明书原件或复印件</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1、贵重医用耗材必须提供</w:t>
            </w:r>
          </w:p>
          <w:p>
            <w:pPr>
              <w:spacing w:line="360" w:lineRule="auto"/>
              <w:rPr>
                <w:rFonts w:asciiTheme="minorEastAsia" w:hAnsiTheme="minorEastAsia" w:eastAsiaTheme="minorEastAsia"/>
                <w:sz w:val="24"/>
              </w:rPr>
            </w:pPr>
            <w:r>
              <w:rPr>
                <w:rFonts w:hint="eastAsia" w:asciiTheme="minorEastAsia" w:hAnsiTheme="minorEastAsia" w:eastAsiaTheme="minorEastAsia"/>
                <w:sz w:val="24"/>
              </w:rPr>
              <w:t>2、应为成品包装盒内的产品说明书原件或复印件（提供有效中文翻译件）</w:t>
            </w:r>
          </w:p>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3、产品名称、规格、生产企业与所投产品一致</w:t>
            </w:r>
          </w:p>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4、原件须粘贴在A4纸上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83" w:hRule="atLeast"/>
        </w:trPr>
        <w:tc>
          <w:tcPr>
            <w:tcW w:w="1129"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11</w:t>
            </w:r>
          </w:p>
        </w:tc>
        <w:tc>
          <w:tcPr>
            <w:tcW w:w="3828"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外购件的相关资质证明材料</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生产企业的营业执照、生产许可证、产品注册证、供货合同或发票复印件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trPr>
        <w:tc>
          <w:tcPr>
            <w:tcW w:w="1129"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12</w:t>
            </w:r>
          </w:p>
        </w:tc>
        <w:tc>
          <w:tcPr>
            <w:tcW w:w="3828"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专利产品授权使用协议复印件</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涉及专利的产品需提供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25" w:hRule="atLeast"/>
        </w:trPr>
        <w:tc>
          <w:tcPr>
            <w:tcW w:w="1129"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13</w:t>
            </w:r>
          </w:p>
        </w:tc>
        <w:tc>
          <w:tcPr>
            <w:tcW w:w="3828"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医用耗材内含有药品的提供相应的GMP证书复印件</w:t>
            </w:r>
          </w:p>
        </w:tc>
        <w:tc>
          <w:tcPr>
            <w:tcW w:w="4536" w:type="dxa"/>
            <w:vAlign w:val="center"/>
          </w:tcPr>
          <w:p>
            <w:pPr>
              <w:spacing w:line="360" w:lineRule="auto"/>
              <w:rPr>
                <w:rFonts w:hint="eastAsia"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25" w:hRule="atLeast"/>
        </w:trPr>
        <w:tc>
          <w:tcPr>
            <w:tcW w:w="1129"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14</w:t>
            </w:r>
          </w:p>
        </w:tc>
        <w:tc>
          <w:tcPr>
            <w:tcW w:w="3828"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对中标有利的其它材料</w:t>
            </w:r>
          </w:p>
        </w:tc>
        <w:tc>
          <w:tcPr>
            <w:tcW w:w="4536" w:type="dxa"/>
            <w:vAlign w:val="center"/>
          </w:tcPr>
          <w:p>
            <w:pPr>
              <w:spacing w:line="360" w:lineRule="auto"/>
              <w:rPr>
                <w:rFonts w:hint="eastAsia"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10" w:hRule="atLeast"/>
        </w:trPr>
        <w:tc>
          <w:tcPr>
            <w:tcW w:w="1129" w:type="dxa"/>
            <w:vAlign w:val="center"/>
          </w:tcPr>
          <w:p>
            <w:pPr>
              <w:spacing w:line="360" w:lineRule="auto"/>
              <w:jc w:val="center"/>
              <w:rPr>
                <w:rFonts w:hint="eastAsia" w:asciiTheme="minorEastAsia" w:hAnsiTheme="minorEastAsia" w:eastAsiaTheme="minorEastAsia"/>
                <w:b/>
                <w:sz w:val="24"/>
              </w:rPr>
            </w:pPr>
            <w:r>
              <w:rPr>
                <w:rFonts w:hint="eastAsia" w:asciiTheme="minorEastAsia" w:hAnsiTheme="minorEastAsia" w:eastAsiaTheme="minorEastAsia"/>
                <w:b/>
                <w:sz w:val="24"/>
              </w:rPr>
              <w:t>第三册</w:t>
            </w:r>
          </w:p>
        </w:tc>
        <w:tc>
          <w:tcPr>
            <w:tcW w:w="3828" w:type="dxa"/>
            <w:vAlign w:val="center"/>
          </w:tcPr>
          <w:p>
            <w:pPr>
              <w:spacing w:line="360" w:lineRule="auto"/>
              <w:jc w:val="center"/>
              <w:rPr>
                <w:rFonts w:hint="eastAsia" w:asciiTheme="minorEastAsia" w:hAnsiTheme="minorEastAsia" w:eastAsiaTheme="minorEastAsia"/>
                <w:b/>
                <w:sz w:val="24"/>
              </w:rPr>
            </w:pPr>
            <w:r>
              <w:rPr>
                <w:rFonts w:hint="eastAsia" w:asciiTheme="minorEastAsia" w:hAnsiTheme="minorEastAsia" w:eastAsiaTheme="minorEastAsia"/>
                <w:b/>
                <w:sz w:val="24"/>
              </w:rPr>
              <w:t>其他材料册</w:t>
            </w:r>
          </w:p>
        </w:tc>
        <w:tc>
          <w:tcPr>
            <w:tcW w:w="4536" w:type="dxa"/>
            <w:vAlign w:val="center"/>
          </w:tcPr>
          <w:p>
            <w:pPr>
              <w:spacing w:line="360" w:lineRule="auto"/>
              <w:rPr>
                <w:rFonts w:hint="eastAsia" w:asciiTheme="minorEastAsia" w:hAnsiTheme="minorEastAsia" w:eastAsiaTheme="minorEastAsia"/>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0" w:hRule="atLeast"/>
        </w:trPr>
        <w:tc>
          <w:tcPr>
            <w:tcW w:w="1129"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1</w:t>
            </w:r>
          </w:p>
        </w:tc>
        <w:tc>
          <w:tcPr>
            <w:tcW w:w="3828"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其他材料册文件封面</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格式详见附表6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8" w:hRule="atLeast"/>
        </w:trPr>
        <w:tc>
          <w:tcPr>
            <w:tcW w:w="1129"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2</w:t>
            </w:r>
          </w:p>
        </w:tc>
        <w:tc>
          <w:tcPr>
            <w:tcW w:w="3828"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投标承诺函</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格式详见附表7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6" w:hRule="atLeast"/>
        </w:trPr>
        <w:tc>
          <w:tcPr>
            <w:tcW w:w="1129"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3</w:t>
            </w:r>
          </w:p>
        </w:tc>
        <w:tc>
          <w:tcPr>
            <w:tcW w:w="3828"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法定代表人授权委托书</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格式详见附表8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6" w:hRule="atLeast"/>
        </w:trPr>
        <w:tc>
          <w:tcPr>
            <w:tcW w:w="1129"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4</w:t>
            </w:r>
          </w:p>
        </w:tc>
        <w:tc>
          <w:tcPr>
            <w:tcW w:w="3828"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投标产品汇总表</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格式详见附表9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2" w:hRule="atLeast"/>
        </w:trPr>
        <w:tc>
          <w:tcPr>
            <w:tcW w:w="1129"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5</w:t>
            </w:r>
          </w:p>
        </w:tc>
        <w:tc>
          <w:tcPr>
            <w:tcW w:w="3828"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配送承诺书（投标人自行配送的）</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格式详见附表10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2" w:hRule="atLeast"/>
        </w:trPr>
        <w:tc>
          <w:tcPr>
            <w:tcW w:w="1129"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6</w:t>
            </w:r>
          </w:p>
        </w:tc>
        <w:tc>
          <w:tcPr>
            <w:tcW w:w="3828"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代理服务费承诺函（投标人自行配送的）</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格式详见附表11</w:t>
            </w:r>
          </w:p>
        </w:tc>
      </w:tr>
    </w:tbl>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注：1、资格证明材料每页必须加盖投标人公章。</w:t>
      </w:r>
    </w:p>
    <w:p>
      <w:pPr>
        <w:spacing w:line="360" w:lineRule="auto"/>
        <w:rPr>
          <w:rFonts w:asciiTheme="minorEastAsia" w:hAnsiTheme="minorEastAsia" w:eastAsiaTheme="minorEastAsia"/>
        </w:rPr>
      </w:pPr>
      <w:r>
        <w:rPr>
          <w:rFonts w:hint="eastAsia" w:asciiTheme="minorEastAsia" w:hAnsiTheme="minorEastAsia" w:eastAsiaTheme="minorEastAsia"/>
          <w:sz w:val="24"/>
        </w:rPr>
        <w:t xml:space="preserve">    2、所有资格证明文件必须按投标人主体册、产品册、其他材料册要求的顺序分别装订，</w:t>
      </w:r>
      <w:r>
        <w:rPr>
          <w:rFonts w:hint="eastAsia" w:ascii="宋体" w:hAnsi="宋体"/>
          <w:bCs/>
          <w:snapToGrid w:val="0"/>
          <w:kern w:val="0"/>
          <w:sz w:val="24"/>
        </w:rPr>
        <w:t>封面上均应按样本要求注明投标人名称及投标序号。</w:t>
      </w:r>
      <w:r>
        <w:rPr>
          <w:rFonts w:hint="eastAsia" w:ascii="宋体" w:hAnsi="宋体"/>
          <w:b/>
          <w:snapToGrid w:val="0"/>
          <w:kern w:val="0"/>
          <w:sz w:val="24"/>
        </w:rPr>
        <w:t>产品资格证明文件按照投标产品汇总表顺序装订。</w:t>
      </w:r>
    </w:p>
    <w:p>
      <w:pPr>
        <w:rPr>
          <w:rFonts w:asciiTheme="minorEastAsia" w:hAnsiTheme="minorEastAsia" w:eastAsiaTheme="minorEastAsia"/>
          <w:b/>
          <w:sz w:val="28"/>
          <w:szCs w:val="28"/>
        </w:rPr>
      </w:pPr>
    </w:p>
    <w:p>
      <w:pPr>
        <w:rPr>
          <w:rFonts w:hint="eastAsia" w:asciiTheme="minorEastAsia" w:hAnsiTheme="minorEastAsia" w:eastAsiaTheme="minorEastAsia"/>
          <w:b/>
          <w:sz w:val="28"/>
          <w:szCs w:val="28"/>
        </w:rPr>
      </w:pPr>
      <w:r>
        <w:rPr>
          <w:rFonts w:hint="eastAsia" w:asciiTheme="minorEastAsia" w:hAnsiTheme="minorEastAsia" w:eastAsiaTheme="minorEastAsia"/>
          <w:b/>
          <w:sz w:val="28"/>
          <w:szCs w:val="28"/>
        </w:rPr>
        <w:t>二、投标主体为</w:t>
      </w:r>
      <w:r>
        <w:rPr>
          <w:rFonts w:hint="eastAsia" w:asciiTheme="minorEastAsia" w:hAnsiTheme="minorEastAsia" w:eastAsiaTheme="minorEastAsia"/>
          <w:b/>
          <w:color w:val="FF0000"/>
          <w:sz w:val="28"/>
          <w:szCs w:val="28"/>
        </w:rPr>
        <w:t>国内生产企业设立的仅销售本公司产品的商业公司</w:t>
      </w:r>
    </w:p>
    <w:p>
      <w:pPr>
        <w:ind w:firstLine="480"/>
        <w:jc w:val="center"/>
        <w:rPr>
          <w:rFonts w:hint="eastAsia" w:asciiTheme="minorEastAsia" w:hAnsiTheme="minorEastAsia" w:eastAsiaTheme="minorEastAsia"/>
        </w:rPr>
      </w:pPr>
    </w:p>
    <w:tbl>
      <w:tblPr>
        <w:tblStyle w:val="11"/>
        <w:tblW w:w="949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8"/>
        <w:gridCol w:w="9"/>
        <w:gridCol w:w="3960"/>
        <w:gridCol w:w="45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1" w:hRule="atLeast"/>
        </w:trPr>
        <w:tc>
          <w:tcPr>
            <w:tcW w:w="997" w:type="dxa"/>
            <w:gridSpan w:val="2"/>
            <w:vAlign w:val="center"/>
          </w:tcPr>
          <w:p>
            <w:pPr>
              <w:jc w:val="center"/>
              <w:rPr>
                <w:rFonts w:hint="eastAsia" w:asciiTheme="minorEastAsia" w:hAnsiTheme="minorEastAsia" w:eastAsiaTheme="minorEastAsia"/>
                <w:sz w:val="24"/>
              </w:rPr>
            </w:pPr>
            <w:r>
              <w:rPr>
                <w:rFonts w:hint="eastAsia" w:asciiTheme="minorEastAsia" w:hAnsiTheme="minorEastAsia" w:eastAsiaTheme="minorEastAsia"/>
                <w:sz w:val="24"/>
              </w:rPr>
              <w:t>序号</w:t>
            </w:r>
          </w:p>
        </w:tc>
        <w:tc>
          <w:tcPr>
            <w:tcW w:w="3960" w:type="dxa"/>
            <w:vAlign w:val="center"/>
          </w:tcPr>
          <w:p>
            <w:pPr>
              <w:jc w:val="center"/>
              <w:rPr>
                <w:rFonts w:hint="eastAsia" w:asciiTheme="minorEastAsia" w:hAnsiTheme="minorEastAsia" w:eastAsiaTheme="minorEastAsia"/>
                <w:sz w:val="24"/>
              </w:rPr>
            </w:pPr>
            <w:r>
              <w:rPr>
                <w:rFonts w:hint="eastAsia" w:asciiTheme="minorEastAsia" w:hAnsiTheme="minorEastAsia" w:eastAsiaTheme="minorEastAsia"/>
                <w:sz w:val="24"/>
              </w:rPr>
              <w:t>材料名称</w:t>
            </w:r>
          </w:p>
        </w:tc>
        <w:tc>
          <w:tcPr>
            <w:tcW w:w="4536" w:type="dxa"/>
            <w:vAlign w:val="center"/>
          </w:tcPr>
          <w:p>
            <w:pPr>
              <w:jc w:val="center"/>
              <w:rPr>
                <w:rFonts w:hint="eastAsia" w:asciiTheme="minorEastAsia" w:hAnsiTheme="minorEastAsia" w:eastAsiaTheme="minorEastAsia"/>
                <w:sz w:val="24"/>
              </w:rPr>
            </w:pPr>
            <w:r>
              <w:rPr>
                <w:rFonts w:hint="eastAsia" w:asciiTheme="minorEastAsia" w:hAnsiTheme="minorEastAsia" w:eastAsiaTheme="minorEastAsia"/>
                <w:sz w:val="24"/>
              </w:rPr>
              <w:t>具体要求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4" w:hRule="atLeast"/>
        </w:trPr>
        <w:tc>
          <w:tcPr>
            <w:tcW w:w="997" w:type="dxa"/>
            <w:gridSpan w:val="2"/>
            <w:vAlign w:val="center"/>
          </w:tcPr>
          <w:p>
            <w:pPr>
              <w:jc w:val="center"/>
              <w:rPr>
                <w:rFonts w:hint="eastAsia" w:asciiTheme="minorEastAsia" w:hAnsiTheme="minorEastAsia" w:eastAsiaTheme="minorEastAsia"/>
                <w:b/>
                <w:sz w:val="24"/>
              </w:rPr>
            </w:pPr>
            <w:r>
              <w:rPr>
                <w:rFonts w:hint="eastAsia" w:asciiTheme="minorEastAsia" w:hAnsiTheme="minorEastAsia" w:eastAsiaTheme="minorEastAsia"/>
                <w:b/>
                <w:sz w:val="24"/>
              </w:rPr>
              <w:t>第一册</w:t>
            </w:r>
          </w:p>
        </w:tc>
        <w:tc>
          <w:tcPr>
            <w:tcW w:w="3960" w:type="dxa"/>
            <w:vAlign w:val="center"/>
          </w:tcPr>
          <w:p>
            <w:pPr>
              <w:jc w:val="center"/>
              <w:rPr>
                <w:rFonts w:hint="eastAsia" w:asciiTheme="minorEastAsia" w:hAnsiTheme="minorEastAsia" w:eastAsiaTheme="minorEastAsia"/>
                <w:b/>
                <w:sz w:val="24"/>
              </w:rPr>
            </w:pPr>
            <w:r>
              <w:rPr>
                <w:rFonts w:hint="eastAsia" w:asciiTheme="minorEastAsia" w:hAnsiTheme="minorEastAsia" w:eastAsiaTheme="minorEastAsia"/>
                <w:b/>
                <w:sz w:val="24"/>
              </w:rPr>
              <w:t>投标人主体册</w:t>
            </w:r>
          </w:p>
        </w:tc>
        <w:tc>
          <w:tcPr>
            <w:tcW w:w="4536" w:type="dxa"/>
            <w:vAlign w:val="center"/>
          </w:tcPr>
          <w:p>
            <w:pPr>
              <w:rPr>
                <w:rFonts w:hint="eastAsia" w:asciiTheme="minorEastAsia" w:hAnsiTheme="minorEastAsia" w:eastAsiaTheme="minorEastAsia"/>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3" w:hRule="atLeast"/>
        </w:trPr>
        <w:tc>
          <w:tcPr>
            <w:tcW w:w="997" w:type="dxa"/>
            <w:gridSpan w:val="2"/>
            <w:vAlign w:val="center"/>
          </w:tcPr>
          <w:p>
            <w:pPr>
              <w:jc w:val="center"/>
              <w:rPr>
                <w:rFonts w:hint="eastAsia" w:asciiTheme="minorEastAsia" w:hAnsiTheme="minorEastAsia" w:eastAsiaTheme="minorEastAsia"/>
                <w:sz w:val="24"/>
              </w:rPr>
            </w:pPr>
            <w:r>
              <w:rPr>
                <w:rFonts w:hint="eastAsia" w:asciiTheme="minorEastAsia" w:hAnsiTheme="minorEastAsia" w:eastAsiaTheme="minorEastAsia"/>
                <w:sz w:val="24"/>
              </w:rPr>
              <w:t>1</w:t>
            </w:r>
          </w:p>
        </w:tc>
        <w:tc>
          <w:tcPr>
            <w:tcW w:w="3960" w:type="dxa"/>
            <w:vAlign w:val="center"/>
          </w:tcPr>
          <w:p>
            <w:pPr>
              <w:spacing w:line="360" w:lineRule="auto"/>
              <w:jc w:val="left"/>
              <w:rPr>
                <w:rFonts w:hint="eastAsia" w:asciiTheme="minorEastAsia" w:hAnsiTheme="minorEastAsia" w:eastAsiaTheme="minorEastAsia"/>
                <w:sz w:val="24"/>
              </w:rPr>
            </w:pPr>
            <w:r>
              <w:rPr>
                <w:rFonts w:hint="eastAsia" w:asciiTheme="minorEastAsia" w:hAnsiTheme="minorEastAsia" w:eastAsiaTheme="minorEastAsia"/>
                <w:sz w:val="24"/>
              </w:rPr>
              <w:t>投标企业资格证明文件封面</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格式详见附表1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6" w:hRule="atLeast"/>
        </w:trPr>
        <w:tc>
          <w:tcPr>
            <w:tcW w:w="997" w:type="dxa"/>
            <w:gridSpan w:val="2"/>
            <w:vAlign w:val="center"/>
          </w:tcPr>
          <w:p>
            <w:pPr>
              <w:jc w:val="center"/>
              <w:rPr>
                <w:rFonts w:hint="eastAsia" w:asciiTheme="minorEastAsia" w:hAnsiTheme="minorEastAsia" w:eastAsiaTheme="minorEastAsia"/>
                <w:sz w:val="24"/>
              </w:rPr>
            </w:pPr>
            <w:r>
              <w:rPr>
                <w:rFonts w:hint="eastAsia" w:asciiTheme="minorEastAsia" w:hAnsiTheme="minorEastAsia" w:eastAsiaTheme="minorEastAsia"/>
                <w:sz w:val="24"/>
              </w:rPr>
              <w:t>2</w:t>
            </w:r>
          </w:p>
        </w:tc>
        <w:tc>
          <w:tcPr>
            <w:tcW w:w="3960"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投标人基本情况表</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格式详见附表2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48" w:hRule="atLeast"/>
        </w:trPr>
        <w:tc>
          <w:tcPr>
            <w:tcW w:w="997" w:type="dxa"/>
            <w:gridSpan w:val="2"/>
            <w:vAlign w:val="center"/>
          </w:tcPr>
          <w:p>
            <w:pPr>
              <w:jc w:val="center"/>
              <w:rPr>
                <w:rFonts w:hint="eastAsia" w:asciiTheme="minorEastAsia" w:hAnsiTheme="minorEastAsia" w:eastAsiaTheme="minorEastAsia"/>
                <w:sz w:val="24"/>
              </w:rPr>
            </w:pPr>
            <w:r>
              <w:rPr>
                <w:rFonts w:hint="eastAsia" w:asciiTheme="minorEastAsia" w:hAnsiTheme="minorEastAsia" w:eastAsiaTheme="minorEastAsia"/>
                <w:sz w:val="24"/>
              </w:rPr>
              <w:t>3</w:t>
            </w:r>
          </w:p>
        </w:tc>
        <w:tc>
          <w:tcPr>
            <w:tcW w:w="3960"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企业法人营业执照（副本）复印件</w:t>
            </w:r>
          </w:p>
        </w:tc>
        <w:tc>
          <w:tcPr>
            <w:tcW w:w="4536" w:type="dxa"/>
            <w:vAlign w:val="center"/>
          </w:tcPr>
          <w:p>
            <w:pPr>
              <w:spacing w:line="360" w:lineRule="auto"/>
              <w:rPr>
                <w:rFonts w:hint="eastAsia"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77" w:hRule="atLeast"/>
        </w:trPr>
        <w:tc>
          <w:tcPr>
            <w:tcW w:w="997" w:type="dxa"/>
            <w:gridSpan w:val="2"/>
            <w:vAlign w:val="center"/>
          </w:tcPr>
          <w:p>
            <w:pPr>
              <w:jc w:val="center"/>
              <w:rPr>
                <w:rFonts w:hint="eastAsia" w:asciiTheme="minorEastAsia" w:hAnsiTheme="minorEastAsia" w:eastAsiaTheme="minorEastAsia"/>
                <w:sz w:val="24"/>
              </w:rPr>
            </w:pPr>
            <w:r>
              <w:rPr>
                <w:rFonts w:hint="eastAsia" w:asciiTheme="minorEastAsia" w:hAnsiTheme="minorEastAsia" w:eastAsiaTheme="minorEastAsia"/>
                <w:sz w:val="24"/>
              </w:rPr>
              <w:t>4</w:t>
            </w:r>
          </w:p>
        </w:tc>
        <w:tc>
          <w:tcPr>
            <w:tcW w:w="3960" w:type="dxa"/>
            <w:vAlign w:val="center"/>
          </w:tcPr>
          <w:p>
            <w:pPr>
              <w:spacing w:line="360" w:lineRule="auto"/>
              <w:rPr>
                <w:rFonts w:hint="eastAsia" w:asciiTheme="minorEastAsia" w:hAnsiTheme="minorEastAsia" w:eastAsiaTheme="minorEastAsia"/>
                <w:sz w:val="24"/>
              </w:rPr>
            </w:pPr>
            <w:r>
              <w:rPr>
                <w:rFonts w:asciiTheme="minorEastAsia" w:hAnsiTheme="minorEastAsia" w:eastAsiaTheme="minorEastAsia"/>
                <w:sz w:val="24"/>
              </w:rPr>
              <w:t>《医疗器械经营（企业）许可证》（或第二类医疗器械经营备案凭证）</w:t>
            </w:r>
            <w:r>
              <w:rPr>
                <w:rFonts w:hint="eastAsia" w:asciiTheme="minorEastAsia" w:hAnsiTheme="minorEastAsia" w:eastAsiaTheme="minorEastAsia"/>
                <w:sz w:val="24"/>
              </w:rPr>
              <w:t>复印件</w:t>
            </w:r>
          </w:p>
        </w:tc>
        <w:tc>
          <w:tcPr>
            <w:tcW w:w="4536" w:type="dxa"/>
            <w:vAlign w:val="center"/>
          </w:tcPr>
          <w:p>
            <w:pPr>
              <w:spacing w:line="360" w:lineRule="auto"/>
              <w:rPr>
                <w:rFonts w:hint="eastAsia" w:asciiTheme="minorEastAsia" w:hAnsiTheme="minorEastAsia" w:eastAsiaTheme="minorEastAsia"/>
                <w:sz w:val="24"/>
              </w:rPr>
            </w:pPr>
            <w:r>
              <w:rPr>
                <w:rFonts w:asciiTheme="minorEastAsia" w:hAnsiTheme="minorEastAsia" w:eastAsiaTheme="minorEastAsia"/>
                <w:sz w:val="24"/>
              </w:rPr>
              <w:t>归属药品管理的检验试剂须</w:t>
            </w:r>
            <w:r>
              <w:rPr>
                <w:rFonts w:hint="eastAsia" w:asciiTheme="minorEastAsia" w:hAnsiTheme="minorEastAsia" w:eastAsiaTheme="minorEastAsia"/>
                <w:sz w:val="24"/>
              </w:rPr>
              <w:t>提供</w:t>
            </w:r>
            <w:r>
              <w:rPr>
                <w:rFonts w:asciiTheme="minorEastAsia" w:hAnsiTheme="minorEastAsia" w:eastAsiaTheme="minorEastAsia"/>
                <w:sz w:val="24"/>
              </w:rPr>
              <w:t>《药品经营许可证》</w:t>
            </w:r>
            <w:r>
              <w:rPr>
                <w:rFonts w:hint="eastAsia" w:asciiTheme="minorEastAsia" w:hAnsiTheme="minorEastAsia" w:eastAsiaTheme="minorEastAsia"/>
                <w:sz w:val="24"/>
              </w:rPr>
              <w:t>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69" w:hRule="atLeast"/>
        </w:trPr>
        <w:tc>
          <w:tcPr>
            <w:tcW w:w="997" w:type="dxa"/>
            <w:gridSpan w:val="2"/>
            <w:vAlign w:val="center"/>
          </w:tcPr>
          <w:p>
            <w:pPr>
              <w:jc w:val="center"/>
              <w:rPr>
                <w:rFonts w:hint="eastAsia" w:asciiTheme="minorEastAsia" w:hAnsiTheme="minorEastAsia" w:eastAsiaTheme="minorEastAsia"/>
                <w:sz w:val="24"/>
              </w:rPr>
            </w:pPr>
            <w:r>
              <w:rPr>
                <w:rFonts w:hint="eastAsia" w:asciiTheme="minorEastAsia" w:hAnsiTheme="minorEastAsia" w:eastAsiaTheme="minorEastAsia"/>
                <w:sz w:val="24"/>
              </w:rPr>
              <w:t>5</w:t>
            </w:r>
          </w:p>
        </w:tc>
        <w:tc>
          <w:tcPr>
            <w:tcW w:w="3960" w:type="dxa"/>
            <w:vAlign w:val="center"/>
          </w:tcPr>
          <w:p>
            <w:pPr>
              <w:spacing w:line="360" w:lineRule="auto"/>
              <w:rPr>
                <w:rFonts w:hint="eastAsia" w:asciiTheme="minorEastAsia" w:hAnsiTheme="minorEastAsia" w:eastAsiaTheme="minorEastAsia"/>
                <w:sz w:val="24"/>
              </w:rPr>
            </w:pPr>
            <w:r>
              <w:rPr>
                <w:rFonts w:asciiTheme="minorEastAsia" w:hAnsiTheme="minorEastAsia" w:eastAsiaTheme="minorEastAsia"/>
                <w:sz w:val="24"/>
              </w:rPr>
              <w:t>201</w:t>
            </w:r>
            <w:r>
              <w:rPr>
                <w:rFonts w:hint="eastAsia" w:asciiTheme="minorEastAsia" w:hAnsiTheme="minorEastAsia" w:eastAsiaTheme="minorEastAsia"/>
                <w:sz w:val="24"/>
              </w:rPr>
              <w:t>5年度增值税纳税</w:t>
            </w:r>
            <w:r>
              <w:rPr>
                <w:rFonts w:hint="eastAsia" w:asciiTheme="minorEastAsia" w:hAnsiTheme="minorEastAsia" w:eastAsiaTheme="minorEastAsia"/>
                <w:sz w:val="24"/>
                <w:lang w:eastAsia="zh-CN"/>
              </w:rPr>
              <w:t>申</w:t>
            </w:r>
            <w:r>
              <w:rPr>
                <w:rFonts w:hint="eastAsia" w:asciiTheme="minorEastAsia" w:hAnsiTheme="minorEastAsia" w:eastAsiaTheme="minorEastAsia"/>
                <w:sz w:val="24"/>
              </w:rPr>
              <w:t>报表（带税务部门章）复印件</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如果12月份的纳税申报表可以反映出2015年全年销售额，可用12月份的报表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69" w:hRule="atLeast"/>
        </w:trPr>
        <w:tc>
          <w:tcPr>
            <w:tcW w:w="997" w:type="dxa"/>
            <w:gridSpan w:val="2"/>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6</w:t>
            </w:r>
          </w:p>
        </w:tc>
        <w:tc>
          <w:tcPr>
            <w:tcW w:w="3960"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仅销售本公司产品的商业公司的质量及货源保证书（每个生产企业产品需提交一份）</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格式详见附表3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69" w:hRule="atLeast"/>
        </w:trPr>
        <w:tc>
          <w:tcPr>
            <w:tcW w:w="997" w:type="dxa"/>
            <w:gridSpan w:val="2"/>
            <w:vAlign w:val="center"/>
          </w:tcPr>
          <w:p>
            <w:pPr>
              <w:jc w:val="center"/>
              <w:rPr>
                <w:rFonts w:hint="eastAsia" w:asciiTheme="minorEastAsia" w:hAnsiTheme="minorEastAsia" w:eastAsiaTheme="minorEastAsia"/>
                <w:sz w:val="24"/>
              </w:rPr>
            </w:pPr>
            <w:r>
              <w:rPr>
                <w:rFonts w:hint="eastAsia" w:asciiTheme="minorEastAsia" w:hAnsiTheme="minorEastAsia" w:eastAsiaTheme="minorEastAsia"/>
                <w:sz w:val="24"/>
              </w:rPr>
              <w:t>7</w:t>
            </w:r>
          </w:p>
        </w:tc>
        <w:tc>
          <w:tcPr>
            <w:tcW w:w="3960" w:type="dxa"/>
            <w:vAlign w:val="center"/>
          </w:tcPr>
          <w:p>
            <w:pPr>
              <w:spacing w:line="360" w:lineRule="auto"/>
              <w:rPr>
                <w:rFonts w:asciiTheme="minorEastAsia" w:hAnsiTheme="minorEastAsia" w:eastAsiaTheme="minorEastAsia"/>
                <w:sz w:val="24"/>
              </w:rPr>
            </w:pPr>
            <w:r>
              <w:rPr>
                <w:rFonts w:asciiTheme="minorEastAsia" w:hAnsiTheme="minorEastAsia" w:eastAsiaTheme="minorEastAsia"/>
                <w:sz w:val="24"/>
              </w:rPr>
              <w:t>生产企业对</w:t>
            </w:r>
            <w:r>
              <w:rPr>
                <w:rFonts w:hint="eastAsia" w:asciiTheme="minorEastAsia" w:hAnsiTheme="minorEastAsia" w:eastAsiaTheme="minorEastAsia"/>
                <w:sz w:val="24"/>
              </w:rPr>
              <w:t>仅销售本公司产品的商业公司</w:t>
            </w:r>
            <w:r>
              <w:rPr>
                <w:rFonts w:asciiTheme="minorEastAsia" w:hAnsiTheme="minorEastAsia" w:eastAsiaTheme="minorEastAsia"/>
                <w:sz w:val="24"/>
              </w:rPr>
              <w:t>的授权书或经销协议</w:t>
            </w:r>
            <w:r>
              <w:rPr>
                <w:rFonts w:hint="eastAsia" w:asciiTheme="minorEastAsia" w:hAnsiTheme="minorEastAsia" w:eastAsiaTheme="minorEastAsia"/>
                <w:sz w:val="24"/>
              </w:rPr>
              <w:t>复印件</w:t>
            </w:r>
          </w:p>
        </w:tc>
        <w:tc>
          <w:tcPr>
            <w:tcW w:w="4536" w:type="dxa"/>
            <w:vAlign w:val="center"/>
          </w:tcPr>
          <w:p>
            <w:pPr>
              <w:spacing w:line="360" w:lineRule="auto"/>
              <w:rPr>
                <w:rFonts w:hint="eastAsia"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69" w:hRule="atLeast"/>
        </w:trPr>
        <w:tc>
          <w:tcPr>
            <w:tcW w:w="997" w:type="dxa"/>
            <w:gridSpan w:val="2"/>
            <w:vAlign w:val="center"/>
          </w:tcPr>
          <w:p>
            <w:pPr>
              <w:jc w:val="center"/>
              <w:rPr>
                <w:rFonts w:hint="eastAsia" w:asciiTheme="minorEastAsia" w:hAnsiTheme="minorEastAsia" w:eastAsiaTheme="minorEastAsia"/>
                <w:sz w:val="24"/>
              </w:rPr>
            </w:pPr>
            <w:r>
              <w:rPr>
                <w:rFonts w:hint="eastAsia" w:asciiTheme="minorEastAsia" w:hAnsiTheme="minorEastAsia" w:eastAsiaTheme="minorEastAsia"/>
                <w:sz w:val="24"/>
              </w:rPr>
              <w:t>8</w:t>
            </w:r>
          </w:p>
        </w:tc>
        <w:tc>
          <w:tcPr>
            <w:tcW w:w="3960" w:type="dxa"/>
            <w:vAlign w:val="center"/>
          </w:tcPr>
          <w:p>
            <w:pPr>
              <w:spacing w:line="360" w:lineRule="auto"/>
              <w:rPr>
                <w:rFonts w:asciiTheme="minorEastAsia" w:hAnsiTheme="minorEastAsia" w:eastAsiaTheme="minorEastAsia"/>
                <w:sz w:val="24"/>
              </w:rPr>
            </w:pPr>
            <w:r>
              <w:rPr>
                <w:rFonts w:hint="eastAsia" w:asciiTheme="minorEastAsia" w:hAnsiTheme="minorEastAsia" w:eastAsiaTheme="minorEastAsia"/>
                <w:sz w:val="24"/>
              </w:rPr>
              <w:t>生产企业企业法人营业执照（副本）及</w:t>
            </w:r>
            <w:r>
              <w:rPr>
                <w:rFonts w:asciiTheme="minorEastAsia" w:hAnsiTheme="minorEastAsia" w:eastAsiaTheme="minorEastAsia"/>
                <w:sz w:val="24"/>
              </w:rPr>
              <w:t>《医疗器械生产许可证》（或第一类医疗器械生产备案凭证）</w:t>
            </w:r>
            <w:r>
              <w:rPr>
                <w:rFonts w:hint="eastAsia" w:asciiTheme="minorEastAsia" w:hAnsiTheme="minorEastAsia" w:eastAsiaTheme="minorEastAsia"/>
                <w:sz w:val="24"/>
              </w:rPr>
              <w:t>复印件</w:t>
            </w:r>
          </w:p>
        </w:tc>
        <w:tc>
          <w:tcPr>
            <w:tcW w:w="4536" w:type="dxa"/>
            <w:vAlign w:val="center"/>
          </w:tcPr>
          <w:p>
            <w:pPr>
              <w:spacing w:line="360" w:lineRule="auto"/>
              <w:rPr>
                <w:rFonts w:hint="eastAsia"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2" w:hRule="atLeast"/>
        </w:trPr>
        <w:tc>
          <w:tcPr>
            <w:tcW w:w="997" w:type="dxa"/>
            <w:gridSpan w:val="2"/>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9</w:t>
            </w:r>
          </w:p>
        </w:tc>
        <w:tc>
          <w:tcPr>
            <w:tcW w:w="3960"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对中标有利的其它材料</w:t>
            </w:r>
          </w:p>
        </w:tc>
        <w:tc>
          <w:tcPr>
            <w:tcW w:w="4536" w:type="dxa"/>
            <w:vAlign w:val="center"/>
          </w:tcPr>
          <w:p>
            <w:pPr>
              <w:spacing w:line="360" w:lineRule="auto"/>
              <w:rPr>
                <w:rFonts w:hint="eastAsia"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41" w:hRule="atLeast"/>
        </w:trPr>
        <w:tc>
          <w:tcPr>
            <w:tcW w:w="997" w:type="dxa"/>
            <w:gridSpan w:val="2"/>
            <w:vAlign w:val="center"/>
          </w:tcPr>
          <w:p>
            <w:pPr>
              <w:jc w:val="center"/>
              <w:rPr>
                <w:rFonts w:hint="eastAsia" w:asciiTheme="minorEastAsia" w:hAnsiTheme="minorEastAsia" w:eastAsiaTheme="minorEastAsia"/>
                <w:b/>
                <w:sz w:val="24"/>
              </w:rPr>
            </w:pPr>
            <w:r>
              <w:rPr>
                <w:rFonts w:hint="eastAsia" w:asciiTheme="minorEastAsia" w:hAnsiTheme="minorEastAsia" w:eastAsiaTheme="minorEastAsia"/>
                <w:b/>
                <w:sz w:val="24"/>
              </w:rPr>
              <w:t>第二册</w:t>
            </w:r>
          </w:p>
        </w:tc>
        <w:tc>
          <w:tcPr>
            <w:tcW w:w="3960" w:type="dxa"/>
            <w:vAlign w:val="center"/>
          </w:tcPr>
          <w:p>
            <w:pPr>
              <w:jc w:val="center"/>
              <w:rPr>
                <w:rFonts w:hint="eastAsia" w:asciiTheme="minorEastAsia" w:hAnsiTheme="minorEastAsia" w:eastAsiaTheme="minorEastAsia"/>
                <w:b/>
                <w:sz w:val="24"/>
              </w:rPr>
            </w:pPr>
            <w:r>
              <w:rPr>
                <w:rFonts w:hint="eastAsia" w:asciiTheme="minorEastAsia" w:hAnsiTheme="minorEastAsia" w:eastAsiaTheme="minorEastAsia"/>
                <w:b/>
                <w:sz w:val="24"/>
              </w:rPr>
              <w:t>产品册</w:t>
            </w:r>
          </w:p>
        </w:tc>
        <w:tc>
          <w:tcPr>
            <w:tcW w:w="4536" w:type="dxa"/>
            <w:vAlign w:val="center"/>
          </w:tcPr>
          <w:p>
            <w:pPr>
              <w:jc w:val="left"/>
              <w:rPr>
                <w:rFonts w:hint="eastAsia" w:asciiTheme="minorEastAsia" w:hAnsiTheme="minorEastAsia" w:eastAsiaTheme="minorEastAsia"/>
                <w:b/>
                <w:sz w:val="24"/>
              </w:rPr>
            </w:pPr>
            <w:r>
              <w:rPr>
                <w:rFonts w:hint="eastAsia" w:asciiTheme="minorEastAsia" w:hAnsiTheme="minorEastAsia" w:eastAsiaTheme="minorEastAsia"/>
                <w:b/>
                <w:sz w:val="24"/>
              </w:rPr>
              <w:t>同一生产厂家的产品证明文件装订成一分册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7" w:hRule="atLeast"/>
        </w:trPr>
        <w:tc>
          <w:tcPr>
            <w:tcW w:w="997" w:type="dxa"/>
            <w:gridSpan w:val="2"/>
            <w:vAlign w:val="center"/>
          </w:tcPr>
          <w:p>
            <w:pPr>
              <w:spacing w:line="360" w:lineRule="auto"/>
              <w:jc w:val="center"/>
              <w:rPr>
                <w:rFonts w:hint="eastAsia" w:asciiTheme="minorEastAsia" w:hAnsiTheme="minorEastAsia" w:eastAsiaTheme="minorEastAsia"/>
                <w:sz w:val="24"/>
              </w:rPr>
            </w:pPr>
          </w:p>
        </w:tc>
        <w:tc>
          <w:tcPr>
            <w:tcW w:w="3960" w:type="dxa"/>
            <w:vAlign w:val="center"/>
          </w:tcPr>
          <w:p>
            <w:pPr>
              <w:spacing w:line="360" w:lineRule="auto"/>
              <w:jc w:val="left"/>
              <w:rPr>
                <w:rFonts w:hint="eastAsia" w:asciiTheme="minorEastAsia" w:hAnsiTheme="minorEastAsia" w:eastAsiaTheme="minorEastAsia"/>
                <w:sz w:val="24"/>
              </w:rPr>
            </w:pPr>
            <w:r>
              <w:rPr>
                <w:rFonts w:hint="eastAsia" w:asciiTheme="minorEastAsia" w:hAnsiTheme="minorEastAsia" w:eastAsiaTheme="minorEastAsia"/>
                <w:sz w:val="24"/>
              </w:rPr>
              <w:t>产品资格证明文件封面</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格式详见附表5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45" w:hRule="atLeast"/>
        </w:trPr>
        <w:tc>
          <w:tcPr>
            <w:tcW w:w="9493" w:type="dxa"/>
            <w:gridSpan w:val="4"/>
            <w:vAlign w:val="center"/>
          </w:tcPr>
          <w:p>
            <w:pPr>
              <w:spacing w:line="360" w:lineRule="auto"/>
              <w:rPr>
                <w:rFonts w:hint="eastAsia" w:asciiTheme="minorEastAsia" w:hAnsiTheme="minorEastAsia" w:eastAsiaTheme="minorEastAsia"/>
                <w:b/>
                <w:sz w:val="24"/>
              </w:rPr>
            </w:pPr>
            <w:r>
              <w:rPr>
                <w:rFonts w:asciiTheme="minorEastAsia" w:hAnsiTheme="minorEastAsia" w:eastAsiaTheme="minorEastAsia"/>
                <w:b/>
                <w:sz w:val="24"/>
              </w:rPr>
              <w:t>归属</w:t>
            </w:r>
            <w:r>
              <w:rPr>
                <w:rFonts w:hint="eastAsia" w:asciiTheme="minorEastAsia" w:hAnsiTheme="minorEastAsia" w:eastAsiaTheme="minorEastAsia"/>
                <w:b/>
                <w:sz w:val="24"/>
              </w:rPr>
              <w:t>药品管理的检验试剂部分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3" w:hRule="atLeast"/>
        </w:trPr>
        <w:tc>
          <w:tcPr>
            <w:tcW w:w="988" w:type="dxa"/>
            <w:vAlign w:val="center"/>
          </w:tcPr>
          <w:p>
            <w:pPr>
              <w:jc w:val="center"/>
              <w:rPr>
                <w:rFonts w:hint="eastAsia" w:asciiTheme="minorEastAsia" w:hAnsiTheme="minorEastAsia" w:eastAsiaTheme="minorEastAsia"/>
                <w:sz w:val="24"/>
              </w:rPr>
            </w:pPr>
            <w:r>
              <w:rPr>
                <w:rFonts w:hint="eastAsia" w:asciiTheme="minorEastAsia" w:hAnsiTheme="minorEastAsia" w:eastAsiaTheme="minorEastAsia"/>
                <w:sz w:val="24"/>
              </w:rPr>
              <w:t>序号</w:t>
            </w:r>
          </w:p>
        </w:tc>
        <w:tc>
          <w:tcPr>
            <w:tcW w:w="3969" w:type="dxa"/>
            <w:gridSpan w:val="2"/>
            <w:vAlign w:val="center"/>
          </w:tcPr>
          <w:p>
            <w:pPr>
              <w:jc w:val="center"/>
              <w:rPr>
                <w:rFonts w:hint="eastAsia" w:asciiTheme="minorEastAsia" w:hAnsiTheme="minorEastAsia" w:eastAsiaTheme="minorEastAsia"/>
                <w:sz w:val="24"/>
              </w:rPr>
            </w:pPr>
            <w:r>
              <w:rPr>
                <w:rFonts w:hint="eastAsia" w:asciiTheme="minorEastAsia" w:hAnsiTheme="minorEastAsia" w:eastAsiaTheme="minorEastAsia"/>
                <w:sz w:val="24"/>
              </w:rPr>
              <w:t>材料名称</w:t>
            </w:r>
          </w:p>
        </w:tc>
        <w:tc>
          <w:tcPr>
            <w:tcW w:w="4536" w:type="dxa"/>
            <w:vAlign w:val="center"/>
          </w:tcPr>
          <w:p>
            <w:pPr>
              <w:jc w:val="center"/>
              <w:rPr>
                <w:rFonts w:hint="eastAsia" w:asciiTheme="minorEastAsia" w:hAnsiTheme="minorEastAsia" w:eastAsiaTheme="minorEastAsia"/>
                <w:sz w:val="24"/>
              </w:rPr>
            </w:pPr>
            <w:r>
              <w:rPr>
                <w:rFonts w:hint="eastAsia" w:asciiTheme="minorEastAsia" w:hAnsiTheme="minorEastAsia" w:eastAsiaTheme="minorEastAsia"/>
                <w:sz w:val="24"/>
              </w:rPr>
              <w:t>具体要求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3" w:hRule="atLeast"/>
        </w:trPr>
        <w:tc>
          <w:tcPr>
            <w:tcW w:w="988"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1</w:t>
            </w:r>
          </w:p>
        </w:tc>
        <w:tc>
          <w:tcPr>
            <w:tcW w:w="3969" w:type="dxa"/>
            <w:gridSpan w:val="2"/>
            <w:vAlign w:val="center"/>
          </w:tcPr>
          <w:p>
            <w:pPr>
              <w:spacing w:line="360" w:lineRule="auto"/>
              <w:rPr>
                <w:rFonts w:hint="eastAsia" w:asciiTheme="minorEastAsia" w:hAnsiTheme="minorEastAsia" w:eastAsiaTheme="minorEastAsia"/>
                <w:sz w:val="24"/>
              </w:rPr>
            </w:pPr>
            <w:r>
              <w:rPr>
                <w:rFonts w:asciiTheme="minorEastAsia" w:hAnsiTheme="minorEastAsia" w:eastAsiaTheme="minorEastAsia"/>
                <w:sz w:val="24"/>
              </w:rPr>
              <w:t>《药品批准文号批件》</w:t>
            </w:r>
            <w:r>
              <w:rPr>
                <w:rFonts w:hint="eastAsia" w:asciiTheme="minorEastAsia" w:hAnsiTheme="minorEastAsia" w:eastAsiaTheme="minorEastAsia"/>
                <w:sz w:val="24"/>
              </w:rPr>
              <w:t>复印件</w:t>
            </w:r>
          </w:p>
        </w:tc>
        <w:tc>
          <w:tcPr>
            <w:tcW w:w="4536" w:type="dxa"/>
            <w:vAlign w:val="center"/>
          </w:tcPr>
          <w:p>
            <w:pPr>
              <w:spacing w:line="360" w:lineRule="auto"/>
              <w:rPr>
                <w:rFonts w:hint="eastAsia"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03" w:hRule="atLeast"/>
        </w:trPr>
        <w:tc>
          <w:tcPr>
            <w:tcW w:w="988"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2</w:t>
            </w:r>
          </w:p>
        </w:tc>
        <w:tc>
          <w:tcPr>
            <w:tcW w:w="3969" w:type="dxa"/>
            <w:gridSpan w:val="2"/>
            <w:vAlign w:val="center"/>
          </w:tcPr>
          <w:p>
            <w:pPr>
              <w:spacing w:line="360" w:lineRule="auto"/>
              <w:rPr>
                <w:rFonts w:hint="eastAsia" w:asciiTheme="minorEastAsia" w:hAnsiTheme="minorEastAsia" w:eastAsiaTheme="minorEastAsia"/>
                <w:sz w:val="24"/>
              </w:rPr>
            </w:pPr>
            <w:r>
              <w:rPr>
                <w:rFonts w:asciiTheme="minorEastAsia" w:hAnsiTheme="minorEastAsia" w:eastAsiaTheme="minorEastAsia"/>
                <w:sz w:val="24"/>
              </w:rPr>
              <w:t>《GMP认证证书》</w:t>
            </w:r>
            <w:r>
              <w:rPr>
                <w:rFonts w:hint="eastAsia" w:asciiTheme="minorEastAsia" w:hAnsiTheme="minorEastAsia" w:eastAsiaTheme="minorEastAsia"/>
                <w:sz w:val="24"/>
              </w:rPr>
              <w:t>复印件</w:t>
            </w:r>
          </w:p>
        </w:tc>
        <w:tc>
          <w:tcPr>
            <w:tcW w:w="4536" w:type="dxa"/>
            <w:vAlign w:val="center"/>
          </w:tcPr>
          <w:p>
            <w:pPr>
              <w:rPr>
                <w:rFonts w:hint="eastAsia"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16" w:hRule="atLeast"/>
        </w:trPr>
        <w:tc>
          <w:tcPr>
            <w:tcW w:w="988"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3</w:t>
            </w:r>
          </w:p>
        </w:tc>
        <w:tc>
          <w:tcPr>
            <w:tcW w:w="3969" w:type="dxa"/>
            <w:gridSpan w:val="2"/>
            <w:vAlign w:val="center"/>
          </w:tcPr>
          <w:p>
            <w:pPr>
              <w:spacing w:line="360" w:lineRule="auto"/>
              <w:rPr>
                <w:rFonts w:asciiTheme="minorEastAsia" w:hAnsiTheme="minorEastAsia" w:eastAsiaTheme="minorEastAsia"/>
                <w:sz w:val="24"/>
              </w:rPr>
            </w:pPr>
            <w:r>
              <w:rPr>
                <w:rFonts w:hint="eastAsia" w:asciiTheme="minorEastAsia" w:hAnsiTheme="minorEastAsia" w:eastAsiaTheme="minorEastAsia"/>
                <w:sz w:val="24"/>
              </w:rPr>
              <w:t>药品质量标准复印件</w:t>
            </w:r>
          </w:p>
        </w:tc>
        <w:tc>
          <w:tcPr>
            <w:tcW w:w="4536" w:type="dxa"/>
            <w:vAlign w:val="center"/>
          </w:tcPr>
          <w:p>
            <w:pPr>
              <w:rPr>
                <w:rFonts w:hint="eastAsia"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16" w:hRule="atLeast"/>
        </w:trPr>
        <w:tc>
          <w:tcPr>
            <w:tcW w:w="988"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4</w:t>
            </w:r>
          </w:p>
        </w:tc>
        <w:tc>
          <w:tcPr>
            <w:tcW w:w="3969" w:type="dxa"/>
            <w:gridSpan w:val="2"/>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检验报告书复印件</w:t>
            </w:r>
          </w:p>
        </w:tc>
        <w:tc>
          <w:tcPr>
            <w:tcW w:w="4536" w:type="dxa"/>
            <w:vAlign w:val="center"/>
          </w:tcPr>
          <w:p>
            <w:pPr>
              <w:spacing w:line="360" w:lineRule="auto"/>
              <w:rPr>
                <w:rFonts w:hint="eastAsia" w:asciiTheme="minorEastAsia" w:hAnsiTheme="minorEastAsia" w:eastAsiaTheme="minorEastAsia"/>
                <w:sz w:val="24"/>
              </w:rPr>
            </w:pPr>
            <w:r>
              <w:rPr>
                <w:rFonts w:asciiTheme="minorEastAsia" w:hAnsiTheme="minorEastAsia" w:eastAsiaTheme="minorEastAsia"/>
                <w:sz w:val="24"/>
              </w:rPr>
              <w:t>药品最新批次省或市级药品检验机构全检报告书</w:t>
            </w:r>
            <w:r>
              <w:rPr>
                <w:rFonts w:hint="eastAsia" w:asciiTheme="minorEastAsia" w:hAnsiTheme="minorEastAsia" w:eastAsiaTheme="minorEastAsia"/>
                <w:sz w:val="24"/>
              </w:rPr>
              <w:t>或</w:t>
            </w:r>
            <w:r>
              <w:rPr>
                <w:rFonts w:asciiTheme="minorEastAsia" w:hAnsiTheme="minorEastAsia" w:eastAsiaTheme="minorEastAsia"/>
                <w:sz w:val="24"/>
              </w:rPr>
              <w:t>企业自检全检报告书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16" w:hRule="atLeast"/>
        </w:trPr>
        <w:tc>
          <w:tcPr>
            <w:tcW w:w="988"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5</w:t>
            </w:r>
          </w:p>
        </w:tc>
        <w:tc>
          <w:tcPr>
            <w:tcW w:w="3969" w:type="dxa"/>
            <w:gridSpan w:val="2"/>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产品说明书复印件</w:t>
            </w:r>
          </w:p>
        </w:tc>
        <w:tc>
          <w:tcPr>
            <w:tcW w:w="4536" w:type="dxa"/>
            <w:vAlign w:val="center"/>
          </w:tcPr>
          <w:p>
            <w:pPr>
              <w:rPr>
                <w:rFonts w:hint="eastAsia"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16" w:hRule="atLeast"/>
        </w:trPr>
        <w:tc>
          <w:tcPr>
            <w:tcW w:w="988" w:type="dxa"/>
            <w:vAlign w:val="center"/>
          </w:tcPr>
          <w:p>
            <w:pPr>
              <w:jc w:val="center"/>
              <w:rPr>
                <w:rFonts w:hint="eastAsia" w:asciiTheme="minorEastAsia" w:hAnsiTheme="minorEastAsia" w:eastAsiaTheme="minorEastAsia"/>
                <w:sz w:val="24"/>
              </w:rPr>
            </w:pPr>
            <w:r>
              <w:rPr>
                <w:rFonts w:hint="eastAsia" w:asciiTheme="minorEastAsia" w:hAnsiTheme="minorEastAsia" w:eastAsiaTheme="minorEastAsia"/>
                <w:sz w:val="24"/>
              </w:rPr>
              <w:t>6</w:t>
            </w:r>
          </w:p>
        </w:tc>
        <w:tc>
          <w:tcPr>
            <w:tcW w:w="3969" w:type="dxa"/>
            <w:gridSpan w:val="2"/>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委托加工批准文件复印件</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只针对委托加工的产品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16" w:hRule="atLeast"/>
        </w:trPr>
        <w:tc>
          <w:tcPr>
            <w:tcW w:w="988" w:type="dxa"/>
            <w:vAlign w:val="center"/>
          </w:tcPr>
          <w:p>
            <w:pPr>
              <w:jc w:val="center"/>
              <w:rPr>
                <w:rFonts w:hint="eastAsia" w:asciiTheme="minorEastAsia" w:hAnsiTheme="minorEastAsia" w:eastAsiaTheme="minorEastAsia"/>
                <w:sz w:val="24"/>
              </w:rPr>
            </w:pPr>
            <w:r>
              <w:rPr>
                <w:rFonts w:hint="eastAsia" w:asciiTheme="minorEastAsia" w:hAnsiTheme="minorEastAsia" w:eastAsiaTheme="minorEastAsia"/>
                <w:sz w:val="24"/>
              </w:rPr>
              <w:t>7</w:t>
            </w:r>
          </w:p>
        </w:tc>
        <w:tc>
          <w:tcPr>
            <w:tcW w:w="3969" w:type="dxa"/>
            <w:gridSpan w:val="2"/>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接受委托加工企业营业执照、生产许可证复印件</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只针对委托加工的产品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16" w:hRule="atLeast"/>
        </w:trPr>
        <w:tc>
          <w:tcPr>
            <w:tcW w:w="988"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8</w:t>
            </w:r>
          </w:p>
        </w:tc>
        <w:tc>
          <w:tcPr>
            <w:tcW w:w="3969" w:type="dxa"/>
            <w:gridSpan w:val="2"/>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对中标有利的其它材料</w:t>
            </w:r>
          </w:p>
        </w:tc>
        <w:tc>
          <w:tcPr>
            <w:tcW w:w="4536" w:type="dxa"/>
            <w:vAlign w:val="center"/>
          </w:tcPr>
          <w:p>
            <w:pPr>
              <w:spacing w:line="360" w:lineRule="auto"/>
              <w:rPr>
                <w:rFonts w:hint="eastAsia"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6" w:hRule="atLeast"/>
        </w:trPr>
        <w:tc>
          <w:tcPr>
            <w:tcW w:w="9493" w:type="dxa"/>
            <w:gridSpan w:val="4"/>
            <w:vAlign w:val="center"/>
          </w:tcPr>
          <w:p>
            <w:pPr>
              <w:rPr>
                <w:rFonts w:hint="eastAsia" w:asciiTheme="minorEastAsia" w:hAnsiTheme="minorEastAsia" w:eastAsiaTheme="minorEastAsia"/>
                <w:b/>
                <w:sz w:val="24"/>
              </w:rPr>
            </w:pPr>
            <w:r>
              <w:rPr>
                <w:rFonts w:asciiTheme="minorEastAsia" w:hAnsiTheme="minorEastAsia" w:eastAsiaTheme="minorEastAsia"/>
                <w:b/>
                <w:sz w:val="24"/>
              </w:rPr>
              <w:t>归属医疗器械管理的产品</w:t>
            </w:r>
            <w:r>
              <w:rPr>
                <w:rFonts w:hint="eastAsia" w:asciiTheme="minorEastAsia" w:hAnsiTheme="minorEastAsia" w:eastAsiaTheme="minorEastAsia"/>
                <w:b/>
                <w:sz w:val="24"/>
              </w:rPr>
              <w:t>部分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0" w:hRule="atLeast"/>
        </w:trPr>
        <w:tc>
          <w:tcPr>
            <w:tcW w:w="988"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序号</w:t>
            </w:r>
          </w:p>
        </w:tc>
        <w:tc>
          <w:tcPr>
            <w:tcW w:w="3969" w:type="dxa"/>
            <w:gridSpan w:val="2"/>
            <w:vAlign w:val="center"/>
          </w:tcPr>
          <w:p>
            <w:pPr>
              <w:jc w:val="center"/>
              <w:rPr>
                <w:rFonts w:hint="eastAsia" w:asciiTheme="minorEastAsia" w:hAnsiTheme="minorEastAsia" w:eastAsiaTheme="minorEastAsia"/>
                <w:sz w:val="24"/>
              </w:rPr>
            </w:pPr>
            <w:r>
              <w:rPr>
                <w:rFonts w:hint="eastAsia" w:asciiTheme="minorEastAsia" w:hAnsiTheme="minorEastAsia" w:eastAsiaTheme="minorEastAsia"/>
                <w:sz w:val="24"/>
              </w:rPr>
              <w:t>材料名称</w:t>
            </w:r>
          </w:p>
        </w:tc>
        <w:tc>
          <w:tcPr>
            <w:tcW w:w="4536" w:type="dxa"/>
            <w:vAlign w:val="center"/>
          </w:tcPr>
          <w:p>
            <w:pPr>
              <w:jc w:val="center"/>
              <w:rPr>
                <w:rFonts w:hint="eastAsia" w:asciiTheme="minorEastAsia" w:hAnsiTheme="minorEastAsia" w:eastAsiaTheme="minorEastAsia"/>
                <w:sz w:val="24"/>
              </w:rPr>
            </w:pPr>
            <w:r>
              <w:rPr>
                <w:rFonts w:hint="eastAsia" w:asciiTheme="minorEastAsia" w:hAnsiTheme="minorEastAsia" w:eastAsiaTheme="minorEastAsia"/>
                <w:sz w:val="24"/>
              </w:rPr>
              <w:t>具体要求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88" w:type="dxa"/>
            <w:vAlign w:val="center"/>
          </w:tcPr>
          <w:p>
            <w:pPr>
              <w:jc w:val="center"/>
              <w:rPr>
                <w:rFonts w:hint="eastAsia" w:asciiTheme="minorEastAsia" w:hAnsiTheme="minorEastAsia" w:eastAsiaTheme="minorEastAsia"/>
                <w:sz w:val="24"/>
              </w:rPr>
            </w:pPr>
            <w:r>
              <w:rPr>
                <w:rFonts w:hint="eastAsia" w:asciiTheme="minorEastAsia" w:hAnsiTheme="minorEastAsia" w:eastAsiaTheme="minorEastAsia"/>
                <w:sz w:val="24"/>
              </w:rPr>
              <w:t>1</w:t>
            </w:r>
          </w:p>
        </w:tc>
        <w:tc>
          <w:tcPr>
            <w:tcW w:w="3969" w:type="dxa"/>
            <w:gridSpan w:val="2"/>
            <w:vAlign w:val="center"/>
          </w:tcPr>
          <w:p>
            <w:pPr>
              <w:spacing w:line="360" w:lineRule="auto"/>
              <w:rPr>
                <w:rFonts w:hint="eastAsia" w:asciiTheme="minorEastAsia" w:hAnsiTheme="minorEastAsia" w:eastAsiaTheme="minorEastAsia"/>
                <w:sz w:val="24"/>
              </w:rPr>
            </w:pPr>
            <w:r>
              <w:rPr>
                <w:rFonts w:asciiTheme="minorEastAsia" w:hAnsiTheme="minorEastAsia" w:eastAsiaTheme="minorEastAsia"/>
                <w:sz w:val="24"/>
              </w:rPr>
              <w:t>《医疗器械注册证》(或第一类</w:t>
            </w:r>
            <w:r>
              <w:rPr>
                <w:rFonts w:hint="eastAsia" w:asciiTheme="minorEastAsia" w:hAnsiTheme="minorEastAsia" w:eastAsiaTheme="minorEastAsia"/>
                <w:sz w:val="24"/>
              </w:rPr>
              <w:t>医疗器械</w:t>
            </w:r>
            <w:r>
              <w:rPr>
                <w:rFonts w:asciiTheme="minorEastAsia" w:hAnsiTheme="minorEastAsia" w:eastAsiaTheme="minorEastAsia"/>
                <w:sz w:val="24"/>
              </w:rPr>
              <w:t>备案凭证)、医疗器械注册证登记表（如有）、注册证变更批件（如有）</w:t>
            </w:r>
            <w:r>
              <w:rPr>
                <w:rFonts w:hint="eastAsia" w:asciiTheme="minorEastAsia" w:hAnsiTheme="minorEastAsia" w:eastAsiaTheme="minorEastAsia"/>
                <w:sz w:val="24"/>
              </w:rPr>
              <w:t>复印件</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如《医疗器械注册证》正办理延期手续的，需提供受理通知单，但在中标结果公布前需提供新的《医疗器械注册证》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88" w:type="dxa"/>
            <w:vAlign w:val="center"/>
          </w:tcPr>
          <w:p>
            <w:pPr>
              <w:jc w:val="center"/>
              <w:rPr>
                <w:rFonts w:hint="eastAsia" w:asciiTheme="minorEastAsia" w:hAnsiTheme="minorEastAsia" w:eastAsiaTheme="minorEastAsia"/>
                <w:sz w:val="24"/>
              </w:rPr>
            </w:pPr>
            <w:r>
              <w:rPr>
                <w:rFonts w:hint="eastAsia" w:asciiTheme="minorEastAsia" w:hAnsiTheme="minorEastAsia" w:eastAsiaTheme="minorEastAsia"/>
                <w:sz w:val="24"/>
              </w:rPr>
              <w:t>2</w:t>
            </w:r>
          </w:p>
        </w:tc>
        <w:tc>
          <w:tcPr>
            <w:tcW w:w="3969" w:type="dxa"/>
            <w:gridSpan w:val="2"/>
            <w:vAlign w:val="center"/>
          </w:tcPr>
          <w:p>
            <w:pPr>
              <w:spacing w:line="360" w:lineRule="auto"/>
              <w:rPr>
                <w:rFonts w:hint="eastAsia" w:asciiTheme="minorEastAsia" w:hAnsiTheme="minorEastAsia" w:eastAsiaTheme="minorEastAsia"/>
                <w:sz w:val="24"/>
              </w:rPr>
            </w:pPr>
            <w:r>
              <w:rPr>
                <w:rFonts w:asciiTheme="minorEastAsia" w:hAnsiTheme="minorEastAsia" w:eastAsiaTheme="minorEastAsia"/>
                <w:sz w:val="24"/>
              </w:rPr>
              <w:t>注册产品标准（或产品技术要求）</w:t>
            </w:r>
          </w:p>
        </w:tc>
        <w:tc>
          <w:tcPr>
            <w:tcW w:w="4536" w:type="dxa"/>
            <w:vAlign w:val="center"/>
          </w:tcPr>
          <w:p>
            <w:pPr>
              <w:spacing w:line="360" w:lineRule="auto"/>
              <w:rPr>
                <w:rFonts w:hint="eastAsia"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78" w:hRule="atLeast"/>
        </w:trPr>
        <w:tc>
          <w:tcPr>
            <w:tcW w:w="988" w:type="dxa"/>
            <w:vAlign w:val="center"/>
          </w:tcPr>
          <w:p>
            <w:pPr>
              <w:jc w:val="center"/>
              <w:rPr>
                <w:rFonts w:hint="eastAsia" w:asciiTheme="minorEastAsia" w:hAnsiTheme="minorEastAsia" w:eastAsiaTheme="minorEastAsia"/>
                <w:sz w:val="24"/>
              </w:rPr>
            </w:pPr>
            <w:r>
              <w:rPr>
                <w:rFonts w:hint="eastAsia" w:asciiTheme="minorEastAsia" w:hAnsiTheme="minorEastAsia" w:eastAsiaTheme="minorEastAsia"/>
                <w:sz w:val="24"/>
              </w:rPr>
              <w:t>3</w:t>
            </w:r>
          </w:p>
        </w:tc>
        <w:tc>
          <w:tcPr>
            <w:tcW w:w="3969" w:type="dxa"/>
            <w:gridSpan w:val="2"/>
            <w:vAlign w:val="center"/>
          </w:tcPr>
          <w:p>
            <w:pPr>
              <w:spacing w:line="360" w:lineRule="auto"/>
              <w:rPr>
                <w:rFonts w:asciiTheme="minorEastAsia" w:hAnsiTheme="minorEastAsia" w:eastAsiaTheme="minorEastAsia"/>
                <w:sz w:val="24"/>
              </w:rPr>
            </w:pPr>
            <w:r>
              <w:rPr>
                <w:rFonts w:asciiTheme="minorEastAsia" w:hAnsiTheme="minorEastAsia" w:eastAsiaTheme="minorEastAsia"/>
                <w:sz w:val="24"/>
              </w:rPr>
              <w:t>全性能检测报</w:t>
            </w:r>
            <w:r>
              <w:rPr>
                <w:rFonts w:hint="eastAsia" w:asciiTheme="minorEastAsia" w:hAnsiTheme="minorEastAsia" w:eastAsiaTheme="minorEastAsia"/>
                <w:sz w:val="24"/>
                <w:lang w:eastAsia="zh-CN"/>
              </w:rPr>
              <w:t>告</w:t>
            </w:r>
            <w:r>
              <w:rPr>
                <w:rFonts w:hint="eastAsia" w:asciiTheme="minorEastAsia" w:hAnsiTheme="minorEastAsia" w:eastAsiaTheme="minorEastAsia"/>
                <w:sz w:val="24"/>
              </w:rPr>
              <w:t>复印件</w:t>
            </w:r>
          </w:p>
        </w:tc>
        <w:tc>
          <w:tcPr>
            <w:tcW w:w="4536" w:type="dxa"/>
            <w:vAlign w:val="center"/>
          </w:tcPr>
          <w:p>
            <w:pPr>
              <w:spacing w:line="360" w:lineRule="auto"/>
              <w:rPr>
                <w:rFonts w:hint="eastAsia" w:asciiTheme="minorEastAsia" w:hAnsiTheme="minorEastAsia" w:eastAsiaTheme="minorEastAsia"/>
                <w:sz w:val="24"/>
              </w:rPr>
            </w:pPr>
            <w:r>
              <w:rPr>
                <w:rFonts w:asciiTheme="minorEastAsia" w:hAnsiTheme="minorEastAsia" w:eastAsiaTheme="minorEastAsia"/>
                <w:sz w:val="24"/>
              </w:rPr>
              <w:t>医疗器械质量监督检验机构出具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88" w:type="dxa"/>
            <w:vAlign w:val="center"/>
          </w:tcPr>
          <w:p>
            <w:pPr>
              <w:jc w:val="center"/>
              <w:rPr>
                <w:rFonts w:hint="eastAsia" w:asciiTheme="minorEastAsia" w:hAnsiTheme="minorEastAsia" w:eastAsiaTheme="minorEastAsia"/>
                <w:sz w:val="24"/>
              </w:rPr>
            </w:pPr>
            <w:r>
              <w:rPr>
                <w:rFonts w:hint="eastAsia" w:asciiTheme="minorEastAsia" w:hAnsiTheme="minorEastAsia" w:eastAsiaTheme="minorEastAsia"/>
                <w:sz w:val="24"/>
              </w:rPr>
              <w:t>4</w:t>
            </w:r>
          </w:p>
        </w:tc>
        <w:tc>
          <w:tcPr>
            <w:tcW w:w="3969" w:type="dxa"/>
            <w:gridSpan w:val="2"/>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美国FDA或欧盟CE认证证书复印件</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须提供认证机构出具的相关认证证书及经过公证的中文翻译件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7" w:hRule="atLeast"/>
        </w:trPr>
        <w:tc>
          <w:tcPr>
            <w:tcW w:w="988" w:type="dxa"/>
            <w:vAlign w:val="center"/>
          </w:tcPr>
          <w:p>
            <w:pPr>
              <w:jc w:val="center"/>
              <w:rPr>
                <w:rFonts w:hint="eastAsia" w:asciiTheme="minorEastAsia" w:hAnsiTheme="minorEastAsia" w:eastAsiaTheme="minorEastAsia"/>
                <w:sz w:val="24"/>
              </w:rPr>
            </w:pPr>
            <w:r>
              <w:rPr>
                <w:rFonts w:hint="eastAsia" w:asciiTheme="minorEastAsia" w:hAnsiTheme="minorEastAsia" w:eastAsiaTheme="minorEastAsia"/>
                <w:sz w:val="24"/>
              </w:rPr>
              <w:t>5</w:t>
            </w:r>
          </w:p>
        </w:tc>
        <w:tc>
          <w:tcPr>
            <w:tcW w:w="3969" w:type="dxa"/>
            <w:gridSpan w:val="2"/>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生产企业质量体系标准认证证书复印件</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1、通过的医疗器械专项认证：即以下的任一种认证：YY/T 0287－2003、YY/T 0288－2003、ISO/FDIS 13485－2003、ISO/FDIS 13488－2003、EN46001、EN46002、CMDC。</w:t>
            </w:r>
          </w:p>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2、通过的普通的ISO9000系列的认证。</w:t>
            </w:r>
          </w:p>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3、氧合器、透析器、透析管路需递交：CCC（中国强制性产品的认证的简称）认证。</w:t>
            </w:r>
          </w:p>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4、证书中认证的生产企业、车间与投标产品的原产地一致并在有效期内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9" w:hRule="atLeast"/>
        </w:trPr>
        <w:tc>
          <w:tcPr>
            <w:tcW w:w="988" w:type="dxa"/>
            <w:vAlign w:val="center"/>
          </w:tcPr>
          <w:p>
            <w:pPr>
              <w:jc w:val="center"/>
              <w:rPr>
                <w:rFonts w:hint="eastAsia" w:asciiTheme="minorEastAsia" w:hAnsiTheme="minorEastAsia" w:eastAsiaTheme="minorEastAsia"/>
                <w:sz w:val="24"/>
              </w:rPr>
            </w:pPr>
            <w:r>
              <w:rPr>
                <w:rFonts w:hint="eastAsia" w:asciiTheme="minorEastAsia" w:hAnsiTheme="minorEastAsia" w:eastAsiaTheme="minorEastAsia"/>
                <w:sz w:val="24"/>
              </w:rPr>
              <w:t>6</w:t>
            </w:r>
          </w:p>
        </w:tc>
        <w:tc>
          <w:tcPr>
            <w:tcW w:w="3969" w:type="dxa"/>
            <w:gridSpan w:val="2"/>
            <w:vAlign w:val="center"/>
          </w:tcPr>
          <w:p>
            <w:pPr>
              <w:spacing w:line="360" w:lineRule="auto"/>
              <w:rPr>
                <w:rFonts w:hint="eastAsia" w:asciiTheme="minorEastAsia" w:hAnsiTheme="minorEastAsia" w:eastAsiaTheme="minorEastAsia"/>
                <w:sz w:val="24"/>
              </w:rPr>
            </w:pPr>
            <w:r>
              <w:rPr>
                <w:rFonts w:asciiTheme="minorEastAsia" w:hAnsiTheme="minorEastAsia" w:eastAsiaTheme="minorEastAsia"/>
                <w:sz w:val="24"/>
              </w:rPr>
              <w:t>《消毒产品生产企业卫生许可证》</w:t>
            </w:r>
            <w:r>
              <w:rPr>
                <w:rFonts w:hint="eastAsia" w:asciiTheme="minorEastAsia" w:hAnsiTheme="minorEastAsia" w:eastAsiaTheme="minorEastAsia"/>
                <w:sz w:val="24"/>
              </w:rPr>
              <w:t>复印件</w:t>
            </w:r>
          </w:p>
        </w:tc>
        <w:tc>
          <w:tcPr>
            <w:tcW w:w="4536" w:type="dxa"/>
            <w:vAlign w:val="center"/>
          </w:tcPr>
          <w:p>
            <w:pPr>
              <w:spacing w:line="360" w:lineRule="auto"/>
              <w:rPr>
                <w:rFonts w:hint="eastAsia" w:asciiTheme="minorEastAsia" w:hAnsiTheme="minorEastAsia" w:eastAsiaTheme="minorEastAsia"/>
                <w:sz w:val="24"/>
              </w:rPr>
            </w:pPr>
            <w:r>
              <w:rPr>
                <w:rFonts w:asciiTheme="minorEastAsia" w:hAnsiTheme="minorEastAsia" w:eastAsiaTheme="minorEastAsia"/>
                <w:sz w:val="24"/>
              </w:rPr>
              <w:t>归属消毒产品管理的</w:t>
            </w:r>
            <w:r>
              <w:rPr>
                <w:rFonts w:hint="eastAsia" w:asciiTheme="minorEastAsia" w:hAnsiTheme="minorEastAsia" w:eastAsiaTheme="minorEastAsia"/>
                <w:sz w:val="24"/>
              </w:rPr>
              <w:t>需递交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88" w:type="dxa"/>
            <w:vAlign w:val="center"/>
          </w:tcPr>
          <w:p>
            <w:pPr>
              <w:jc w:val="center"/>
              <w:rPr>
                <w:rFonts w:hint="eastAsia" w:asciiTheme="minorEastAsia" w:hAnsiTheme="minorEastAsia" w:eastAsiaTheme="minorEastAsia"/>
                <w:sz w:val="24"/>
              </w:rPr>
            </w:pPr>
            <w:r>
              <w:rPr>
                <w:rFonts w:hint="eastAsia" w:asciiTheme="minorEastAsia" w:hAnsiTheme="minorEastAsia" w:eastAsiaTheme="minorEastAsia"/>
                <w:sz w:val="24"/>
              </w:rPr>
              <w:t>7</w:t>
            </w:r>
          </w:p>
        </w:tc>
        <w:tc>
          <w:tcPr>
            <w:tcW w:w="3969" w:type="dxa"/>
            <w:gridSpan w:val="2"/>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质检报告复印件</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一次性使用无菌医疗器械需提供国家药监局指定的医疗器械检验中心提供的全项性能检验报告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47" w:hRule="atLeast"/>
        </w:trPr>
        <w:tc>
          <w:tcPr>
            <w:tcW w:w="988"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8</w:t>
            </w:r>
          </w:p>
        </w:tc>
        <w:tc>
          <w:tcPr>
            <w:tcW w:w="3969" w:type="dxa"/>
            <w:gridSpan w:val="2"/>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卫生检验报告复印件</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非灭菌产品无需提供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88"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9</w:t>
            </w:r>
          </w:p>
        </w:tc>
        <w:tc>
          <w:tcPr>
            <w:tcW w:w="3969" w:type="dxa"/>
            <w:gridSpan w:val="2"/>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产品计量具合格证复印件</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非计量产品无需提供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88"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10</w:t>
            </w:r>
          </w:p>
        </w:tc>
        <w:tc>
          <w:tcPr>
            <w:tcW w:w="3969" w:type="dxa"/>
            <w:gridSpan w:val="2"/>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产品说明书原件或复印件</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1、贵重医用耗材必须提供</w:t>
            </w:r>
          </w:p>
          <w:p>
            <w:pPr>
              <w:spacing w:line="360" w:lineRule="auto"/>
              <w:rPr>
                <w:rFonts w:asciiTheme="minorEastAsia" w:hAnsiTheme="minorEastAsia" w:eastAsiaTheme="minorEastAsia"/>
                <w:sz w:val="24"/>
              </w:rPr>
            </w:pPr>
            <w:r>
              <w:rPr>
                <w:rFonts w:hint="eastAsia" w:asciiTheme="minorEastAsia" w:hAnsiTheme="minorEastAsia" w:eastAsiaTheme="minorEastAsia"/>
                <w:sz w:val="24"/>
              </w:rPr>
              <w:t>2、应为成品包装盒内的产品说明书原件或复印件（提供有效中文翻译件）</w:t>
            </w:r>
          </w:p>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3、产品名称、规格、生产企业与所投产品一致</w:t>
            </w:r>
          </w:p>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4、原件须粘贴在A4纸上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88"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11</w:t>
            </w:r>
          </w:p>
        </w:tc>
        <w:tc>
          <w:tcPr>
            <w:tcW w:w="3969" w:type="dxa"/>
            <w:gridSpan w:val="2"/>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外购件的相关资质证明材料</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生产企业的营业执照、生产许可证、产品注册证、供货合同或发票复印件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0" w:hRule="atLeast"/>
        </w:trPr>
        <w:tc>
          <w:tcPr>
            <w:tcW w:w="988"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12</w:t>
            </w:r>
          </w:p>
        </w:tc>
        <w:tc>
          <w:tcPr>
            <w:tcW w:w="3969" w:type="dxa"/>
            <w:gridSpan w:val="2"/>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专利产品授权使用协议复印件</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涉及专利的产品需提供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0" w:hRule="atLeast"/>
        </w:trPr>
        <w:tc>
          <w:tcPr>
            <w:tcW w:w="988"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13</w:t>
            </w:r>
          </w:p>
        </w:tc>
        <w:tc>
          <w:tcPr>
            <w:tcW w:w="3969" w:type="dxa"/>
            <w:gridSpan w:val="2"/>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医用耗材内含有药品的提供相应的GMP证书复印件</w:t>
            </w:r>
          </w:p>
        </w:tc>
        <w:tc>
          <w:tcPr>
            <w:tcW w:w="4536" w:type="dxa"/>
            <w:vAlign w:val="center"/>
          </w:tcPr>
          <w:p>
            <w:pPr>
              <w:spacing w:line="360" w:lineRule="auto"/>
              <w:rPr>
                <w:rFonts w:hint="eastAsia"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0" w:hRule="atLeast"/>
        </w:trPr>
        <w:tc>
          <w:tcPr>
            <w:tcW w:w="988"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14</w:t>
            </w:r>
          </w:p>
        </w:tc>
        <w:tc>
          <w:tcPr>
            <w:tcW w:w="3969" w:type="dxa"/>
            <w:gridSpan w:val="2"/>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对中标有利的其它材料</w:t>
            </w:r>
          </w:p>
        </w:tc>
        <w:tc>
          <w:tcPr>
            <w:tcW w:w="4536" w:type="dxa"/>
            <w:vAlign w:val="center"/>
          </w:tcPr>
          <w:p>
            <w:pPr>
              <w:spacing w:line="360" w:lineRule="auto"/>
              <w:rPr>
                <w:rFonts w:hint="eastAsia"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0" w:hRule="atLeast"/>
        </w:trPr>
        <w:tc>
          <w:tcPr>
            <w:tcW w:w="988" w:type="dxa"/>
            <w:vAlign w:val="center"/>
          </w:tcPr>
          <w:p>
            <w:pPr>
              <w:spacing w:line="360" w:lineRule="auto"/>
              <w:jc w:val="center"/>
              <w:rPr>
                <w:rFonts w:hint="eastAsia" w:asciiTheme="minorEastAsia" w:hAnsiTheme="minorEastAsia" w:eastAsiaTheme="minorEastAsia"/>
                <w:b/>
                <w:sz w:val="24"/>
              </w:rPr>
            </w:pPr>
            <w:r>
              <w:rPr>
                <w:rFonts w:hint="eastAsia" w:asciiTheme="minorEastAsia" w:hAnsiTheme="minorEastAsia" w:eastAsiaTheme="minorEastAsia"/>
                <w:b/>
                <w:sz w:val="24"/>
              </w:rPr>
              <w:t>第三册</w:t>
            </w:r>
          </w:p>
        </w:tc>
        <w:tc>
          <w:tcPr>
            <w:tcW w:w="3969" w:type="dxa"/>
            <w:gridSpan w:val="2"/>
            <w:vAlign w:val="center"/>
          </w:tcPr>
          <w:p>
            <w:pPr>
              <w:spacing w:line="360" w:lineRule="auto"/>
              <w:jc w:val="center"/>
              <w:rPr>
                <w:rFonts w:hint="eastAsia" w:asciiTheme="minorEastAsia" w:hAnsiTheme="minorEastAsia" w:eastAsiaTheme="minorEastAsia"/>
                <w:b/>
                <w:sz w:val="24"/>
              </w:rPr>
            </w:pPr>
            <w:r>
              <w:rPr>
                <w:rFonts w:hint="eastAsia" w:asciiTheme="minorEastAsia" w:hAnsiTheme="minorEastAsia" w:eastAsiaTheme="minorEastAsia"/>
                <w:b/>
                <w:sz w:val="24"/>
              </w:rPr>
              <w:t>其他材料册</w:t>
            </w:r>
          </w:p>
        </w:tc>
        <w:tc>
          <w:tcPr>
            <w:tcW w:w="4536" w:type="dxa"/>
            <w:vAlign w:val="center"/>
          </w:tcPr>
          <w:p>
            <w:pPr>
              <w:spacing w:line="360" w:lineRule="auto"/>
              <w:rPr>
                <w:rFonts w:hint="eastAsia" w:asciiTheme="minorEastAsia" w:hAnsiTheme="minorEastAsia" w:eastAsiaTheme="minorEastAsia"/>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0" w:hRule="atLeast"/>
        </w:trPr>
        <w:tc>
          <w:tcPr>
            <w:tcW w:w="988"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1</w:t>
            </w:r>
          </w:p>
        </w:tc>
        <w:tc>
          <w:tcPr>
            <w:tcW w:w="3969" w:type="dxa"/>
            <w:gridSpan w:val="2"/>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其他材料册文件封面</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格式详见附表6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0" w:hRule="atLeast"/>
        </w:trPr>
        <w:tc>
          <w:tcPr>
            <w:tcW w:w="988"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2</w:t>
            </w:r>
          </w:p>
        </w:tc>
        <w:tc>
          <w:tcPr>
            <w:tcW w:w="3969" w:type="dxa"/>
            <w:gridSpan w:val="2"/>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投标承诺函</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格式详见附表7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0" w:hRule="atLeast"/>
        </w:trPr>
        <w:tc>
          <w:tcPr>
            <w:tcW w:w="988"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3</w:t>
            </w:r>
          </w:p>
        </w:tc>
        <w:tc>
          <w:tcPr>
            <w:tcW w:w="3969" w:type="dxa"/>
            <w:gridSpan w:val="2"/>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法定代表人授权委托书</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格式详见附表8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0" w:hRule="atLeast"/>
        </w:trPr>
        <w:tc>
          <w:tcPr>
            <w:tcW w:w="988"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4</w:t>
            </w:r>
          </w:p>
        </w:tc>
        <w:tc>
          <w:tcPr>
            <w:tcW w:w="3969" w:type="dxa"/>
            <w:gridSpan w:val="2"/>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投标产品汇总表</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格式详见附表9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0" w:hRule="atLeast"/>
        </w:trPr>
        <w:tc>
          <w:tcPr>
            <w:tcW w:w="988"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5</w:t>
            </w:r>
          </w:p>
        </w:tc>
        <w:tc>
          <w:tcPr>
            <w:tcW w:w="3969" w:type="dxa"/>
            <w:gridSpan w:val="2"/>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配送承诺书（投标人自行配送的）</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格式详见附表10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0" w:hRule="atLeast"/>
        </w:trPr>
        <w:tc>
          <w:tcPr>
            <w:tcW w:w="988"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6</w:t>
            </w:r>
          </w:p>
        </w:tc>
        <w:tc>
          <w:tcPr>
            <w:tcW w:w="3969" w:type="dxa"/>
            <w:gridSpan w:val="2"/>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代理服务费承诺函（投标人自行配送的</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格式详见附表11</w:t>
            </w:r>
          </w:p>
        </w:tc>
      </w:tr>
    </w:tbl>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注：1、资格证明材料每页必须加盖投标人公章。</w:t>
      </w:r>
    </w:p>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 xml:space="preserve">    2、所有资格证明文件必须按投标人主体册、产品册、其他材料册要求的顺序分别装订，每一生产企业的产品资格证明材料装订成一册，</w:t>
      </w:r>
      <w:r>
        <w:rPr>
          <w:rFonts w:hint="eastAsia" w:ascii="宋体" w:hAnsi="宋体"/>
          <w:bCs/>
          <w:snapToGrid w:val="0"/>
          <w:kern w:val="0"/>
          <w:sz w:val="24"/>
        </w:rPr>
        <w:t>封面上均应按样本要求注明投标人名称及投标序号。</w:t>
      </w:r>
      <w:r>
        <w:rPr>
          <w:rFonts w:hint="eastAsia" w:ascii="宋体" w:hAnsi="宋体"/>
          <w:b/>
          <w:snapToGrid w:val="0"/>
          <w:kern w:val="0"/>
          <w:sz w:val="24"/>
        </w:rPr>
        <w:t>产品资格证明文件按照投标产品汇总表顺序装订。</w:t>
      </w:r>
    </w:p>
    <w:p>
      <w:pPr>
        <w:spacing w:line="360" w:lineRule="auto"/>
        <w:rPr>
          <w:rFonts w:asciiTheme="minorEastAsia" w:hAnsiTheme="minorEastAsia" w:eastAsiaTheme="minorEastAsia"/>
        </w:rPr>
      </w:pPr>
    </w:p>
    <w:p>
      <w:pPr>
        <w:rPr>
          <w:rFonts w:hint="eastAsia" w:asciiTheme="minorEastAsia" w:hAnsiTheme="minorEastAsia" w:eastAsiaTheme="minorEastAsia"/>
          <w:b/>
          <w:sz w:val="28"/>
          <w:szCs w:val="28"/>
        </w:rPr>
      </w:pPr>
      <w:r>
        <w:rPr>
          <w:rFonts w:hint="eastAsia" w:asciiTheme="minorEastAsia" w:hAnsiTheme="minorEastAsia" w:eastAsiaTheme="minorEastAsia"/>
          <w:b/>
          <w:sz w:val="28"/>
          <w:szCs w:val="28"/>
        </w:rPr>
        <w:t>三、投标主体为</w:t>
      </w:r>
      <w:r>
        <w:rPr>
          <w:rFonts w:hint="eastAsia" w:asciiTheme="minorEastAsia" w:hAnsiTheme="minorEastAsia" w:eastAsiaTheme="minorEastAsia"/>
          <w:b/>
          <w:color w:val="FF0000"/>
          <w:sz w:val="28"/>
          <w:szCs w:val="28"/>
        </w:rPr>
        <w:t>进口产品的一级代理商或总代理</w:t>
      </w:r>
    </w:p>
    <w:p>
      <w:pPr>
        <w:ind w:firstLine="480"/>
        <w:jc w:val="center"/>
        <w:rPr>
          <w:rFonts w:hint="eastAsia" w:asciiTheme="minorEastAsia" w:hAnsiTheme="minorEastAsia" w:eastAsiaTheme="minorEastAsia"/>
        </w:rPr>
      </w:pPr>
    </w:p>
    <w:tbl>
      <w:tblPr>
        <w:tblStyle w:val="11"/>
        <w:tblW w:w="949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8"/>
        <w:gridCol w:w="9"/>
        <w:gridCol w:w="3960"/>
        <w:gridCol w:w="45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1" w:hRule="atLeast"/>
        </w:trPr>
        <w:tc>
          <w:tcPr>
            <w:tcW w:w="997" w:type="dxa"/>
            <w:gridSpan w:val="2"/>
            <w:vAlign w:val="center"/>
          </w:tcPr>
          <w:p>
            <w:pPr>
              <w:jc w:val="center"/>
              <w:rPr>
                <w:rFonts w:hint="eastAsia" w:asciiTheme="minorEastAsia" w:hAnsiTheme="minorEastAsia" w:eastAsiaTheme="minorEastAsia"/>
                <w:sz w:val="24"/>
              </w:rPr>
            </w:pPr>
            <w:r>
              <w:rPr>
                <w:rFonts w:hint="eastAsia" w:asciiTheme="minorEastAsia" w:hAnsiTheme="minorEastAsia" w:eastAsiaTheme="minorEastAsia"/>
                <w:sz w:val="24"/>
              </w:rPr>
              <w:t>序号</w:t>
            </w:r>
          </w:p>
        </w:tc>
        <w:tc>
          <w:tcPr>
            <w:tcW w:w="3960" w:type="dxa"/>
            <w:vAlign w:val="center"/>
          </w:tcPr>
          <w:p>
            <w:pPr>
              <w:jc w:val="center"/>
              <w:rPr>
                <w:rFonts w:hint="eastAsia" w:asciiTheme="minorEastAsia" w:hAnsiTheme="minorEastAsia" w:eastAsiaTheme="minorEastAsia"/>
                <w:sz w:val="24"/>
              </w:rPr>
            </w:pPr>
            <w:r>
              <w:rPr>
                <w:rFonts w:hint="eastAsia" w:asciiTheme="minorEastAsia" w:hAnsiTheme="minorEastAsia" w:eastAsiaTheme="minorEastAsia"/>
                <w:sz w:val="24"/>
              </w:rPr>
              <w:t>材料名称</w:t>
            </w:r>
          </w:p>
        </w:tc>
        <w:tc>
          <w:tcPr>
            <w:tcW w:w="4536" w:type="dxa"/>
            <w:vAlign w:val="center"/>
          </w:tcPr>
          <w:p>
            <w:pPr>
              <w:jc w:val="center"/>
              <w:rPr>
                <w:rFonts w:hint="eastAsia" w:asciiTheme="minorEastAsia" w:hAnsiTheme="minorEastAsia" w:eastAsiaTheme="minorEastAsia"/>
                <w:sz w:val="24"/>
              </w:rPr>
            </w:pPr>
            <w:r>
              <w:rPr>
                <w:rFonts w:hint="eastAsia" w:asciiTheme="minorEastAsia" w:hAnsiTheme="minorEastAsia" w:eastAsiaTheme="minorEastAsia"/>
                <w:sz w:val="24"/>
              </w:rPr>
              <w:t>具体要求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4" w:hRule="atLeast"/>
        </w:trPr>
        <w:tc>
          <w:tcPr>
            <w:tcW w:w="997" w:type="dxa"/>
            <w:gridSpan w:val="2"/>
            <w:vAlign w:val="center"/>
          </w:tcPr>
          <w:p>
            <w:pPr>
              <w:jc w:val="center"/>
              <w:rPr>
                <w:rFonts w:hint="eastAsia" w:asciiTheme="minorEastAsia" w:hAnsiTheme="minorEastAsia" w:eastAsiaTheme="minorEastAsia"/>
                <w:b/>
                <w:sz w:val="24"/>
              </w:rPr>
            </w:pPr>
            <w:r>
              <w:rPr>
                <w:rFonts w:hint="eastAsia" w:asciiTheme="minorEastAsia" w:hAnsiTheme="minorEastAsia" w:eastAsiaTheme="minorEastAsia"/>
                <w:b/>
                <w:sz w:val="24"/>
              </w:rPr>
              <w:t>第一册</w:t>
            </w:r>
          </w:p>
        </w:tc>
        <w:tc>
          <w:tcPr>
            <w:tcW w:w="3960" w:type="dxa"/>
            <w:vAlign w:val="center"/>
          </w:tcPr>
          <w:p>
            <w:pPr>
              <w:jc w:val="center"/>
              <w:rPr>
                <w:rFonts w:hint="eastAsia" w:asciiTheme="minorEastAsia" w:hAnsiTheme="minorEastAsia" w:eastAsiaTheme="minorEastAsia"/>
                <w:b/>
                <w:sz w:val="24"/>
              </w:rPr>
            </w:pPr>
            <w:r>
              <w:rPr>
                <w:rFonts w:hint="eastAsia" w:asciiTheme="minorEastAsia" w:hAnsiTheme="minorEastAsia" w:eastAsiaTheme="minorEastAsia"/>
                <w:b/>
                <w:sz w:val="24"/>
              </w:rPr>
              <w:t>投标人主体册</w:t>
            </w:r>
          </w:p>
        </w:tc>
        <w:tc>
          <w:tcPr>
            <w:tcW w:w="4536" w:type="dxa"/>
            <w:vAlign w:val="center"/>
          </w:tcPr>
          <w:p>
            <w:pPr>
              <w:rPr>
                <w:rFonts w:hint="eastAsia" w:asciiTheme="minorEastAsia" w:hAnsiTheme="minorEastAsia" w:eastAsiaTheme="minorEastAsia"/>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3" w:hRule="atLeast"/>
        </w:trPr>
        <w:tc>
          <w:tcPr>
            <w:tcW w:w="997" w:type="dxa"/>
            <w:gridSpan w:val="2"/>
            <w:vAlign w:val="center"/>
          </w:tcPr>
          <w:p>
            <w:pPr>
              <w:jc w:val="center"/>
              <w:rPr>
                <w:rFonts w:hint="eastAsia" w:asciiTheme="minorEastAsia" w:hAnsiTheme="minorEastAsia" w:eastAsiaTheme="minorEastAsia"/>
                <w:sz w:val="24"/>
              </w:rPr>
            </w:pPr>
            <w:r>
              <w:rPr>
                <w:rFonts w:hint="eastAsia" w:asciiTheme="minorEastAsia" w:hAnsiTheme="minorEastAsia" w:eastAsiaTheme="minorEastAsia"/>
                <w:sz w:val="24"/>
              </w:rPr>
              <w:t>1</w:t>
            </w:r>
          </w:p>
        </w:tc>
        <w:tc>
          <w:tcPr>
            <w:tcW w:w="3960" w:type="dxa"/>
            <w:vAlign w:val="center"/>
          </w:tcPr>
          <w:p>
            <w:pPr>
              <w:spacing w:line="360" w:lineRule="auto"/>
              <w:jc w:val="left"/>
              <w:rPr>
                <w:rFonts w:hint="eastAsia" w:asciiTheme="minorEastAsia" w:hAnsiTheme="minorEastAsia" w:eastAsiaTheme="minorEastAsia"/>
                <w:sz w:val="24"/>
              </w:rPr>
            </w:pPr>
            <w:r>
              <w:rPr>
                <w:rFonts w:hint="eastAsia" w:asciiTheme="minorEastAsia" w:hAnsiTheme="minorEastAsia" w:eastAsiaTheme="minorEastAsia"/>
                <w:sz w:val="24"/>
              </w:rPr>
              <w:t>投标企业资格证明文件封面</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格式详见附表1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6" w:hRule="atLeast"/>
        </w:trPr>
        <w:tc>
          <w:tcPr>
            <w:tcW w:w="997" w:type="dxa"/>
            <w:gridSpan w:val="2"/>
            <w:vAlign w:val="center"/>
          </w:tcPr>
          <w:p>
            <w:pPr>
              <w:jc w:val="center"/>
              <w:rPr>
                <w:rFonts w:hint="eastAsia" w:asciiTheme="minorEastAsia" w:hAnsiTheme="minorEastAsia" w:eastAsiaTheme="minorEastAsia"/>
                <w:sz w:val="24"/>
              </w:rPr>
            </w:pPr>
            <w:r>
              <w:rPr>
                <w:rFonts w:hint="eastAsia" w:asciiTheme="minorEastAsia" w:hAnsiTheme="minorEastAsia" w:eastAsiaTheme="minorEastAsia"/>
                <w:sz w:val="24"/>
              </w:rPr>
              <w:t>2</w:t>
            </w:r>
          </w:p>
        </w:tc>
        <w:tc>
          <w:tcPr>
            <w:tcW w:w="3960"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投标人基本情况表</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格式详见附表2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48" w:hRule="atLeast"/>
        </w:trPr>
        <w:tc>
          <w:tcPr>
            <w:tcW w:w="997" w:type="dxa"/>
            <w:gridSpan w:val="2"/>
            <w:vAlign w:val="center"/>
          </w:tcPr>
          <w:p>
            <w:pPr>
              <w:jc w:val="center"/>
              <w:rPr>
                <w:rFonts w:hint="eastAsia" w:asciiTheme="minorEastAsia" w:hAnsiTheme="minorEastAsia" w:eastAsiaTheme="minorEastAsia"/>
                <w:sz w:val="24"/>
              </w:rPr>
            </w:pPr>
            <w:r>
              <w:rPr>
                <w:rFonts w:hint="eastAsia" w:asciiTheme="minorEastAsia" w:hAnsiTheme="minorEastAsia" w:eastAsiaTheme="minorEastAsia"/>
                <w:sz w:val="24"/>
              </w:rPr>
              <w:t>3</w:t>
            </w:r>
          </w:p>
        </w:tc>
        <w:tc>
          <w:tcPr>
            <w:tcW w:w="3960"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企业法人营业执照（副本）复印件</w:t>
            </w:r>
          </w:p>
        </w:tc>
        <w:tc>
          <w:tcPr>
            <w:tcW w:w="4536" w:type="dxa"/>
            <w:vAlign w:val="center"/>
          </w:tcPr>
          <w:p>
            <w:pPr>
              <w:spacing w:line="360" w:lineRule="auto"/>
              <w:rPr>
                <w:rFonts w:hint="eastAsia"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77" w:hRule="atLeast"/>
        </w:trPr>
        <w:tc>
          <w:tcPr>
            <w:tcW w:w="997" w:type="dxa"/>
            <w:gridSpan w:val="2"/>
            <w:vAlign w:val="center"/>
          </w:tcPr>
          <w:p>
            <w:pPr>
              <w:jc w:val="center"/>
              <w:rPr>
                <w:rFonts w:hint="eastAsia" w:asciiTheme="minorEastAsia" w:hAnsiTheme="minorEastAsia" w:eastAsiaTheme="minorEastAsia"/>
                <w:sz w:val="24"/>
              </w:rPr>
            </w:pPr>
            <w:r>
              <w:rPr>
                <w:rFonts w:hint="eastAsia" w:asciiTheme="minorEastAsia" w:hAnsiTheme="minorEastAsia" w:eastAsiaTheme="minorEastAsia"/>
                <w:sz w:val="24"/>
              </w:rPr>
              <w:t>4</w:t>
            </w:r>
          </w:p>
        </w:tc>
        <w:tc>
          <w:tcPr>
            <w:tcW w:w="3960" w:type="dxa"/>
            <w:vAlign w:val="center"/>
          </w:tcPr>
          <w:p>
            <w:pPr>
              <w:spacing w:line="360" w:lineRule="auto"/>
              <w:rPr>
                <w:rFonts w:hint="eastAsia" w:asciiTheme="minorEastAsia" w:hAnsiTheme="minorEastAsia" w:eastAsiaTheme="minorEastAsia"/>
                <w:sz w:val="24"/>
              </w:rPr>
            </w:pPr>
            <w:r>
              <w:rPr>
                <w:rFonts w:asciiTheme="minorEastAsia" w:hAnsiTheme="minorEastAsia" w:eastAsiaTheme="minorEastAsia"/>
                <w:sz w:val="24"/>
              </w:rPr>
              <w:t>《医疗器械经营（企业）许可证》（或第二类医疗器械经营备案凭证）</w:t>
            </w:r>
            <w:r>
              <w:rPr>
                <w:rFonts w:hint="eastAsia" w:asciiTheme="minorEastAsia" w:hAnsiTheme="minorEastAsia" w:eastAsiaTheme="minorEastAsia"/>
                <w:sz w:val="24"/>
              </w:rPr>
              <w:t>复印件</w:t>
            </w:r>
          </w:p>
        </w:tc>
        <w:tc>
          <w:tcPr>
            <w:tcW w:w="4536" w:type="dxa"/>
            <w:vAlign w:val="center"/>
          </w:tcPr>
          <w:p>
            <w:pPr>
              <w:spacing w:line="360" w:lineRule="auto"/>
              <w:rPr>
                <w:rFonts w:hint="eastAsia" w:asciiTheme="minorEastAsia" w:hAnsiTheme="minorEastAsia" w:eastAsiaTheme="minorEastAsia"/>
                <w:sz w:val="24"/>
              </w:rPr>
            </w:pPr>
            <w:r>
              <w:rPr>
                <w:rFonts w:asciiTheme="minorEastAsia" w:hAnsiTheme="minorEastAsia" w:eastAsiaTheme="minorEastAsia"/>
                <w:sz w:val="24"/>
              </w:rPr>
              <w:t>归属药品管理的检验试剂须</w:t>
            </w:r>
            <w:r>
              <w:rPr>
                <w:rFonts w:hint="eastAsia" w:asciiTheme="minorEastAsia" w:hAnsiTheme="minorEastAsia" w:eastAsiaTheme="minorEastAsia"/>
                <w:sz w:val="24"/>
              </w:rPr>
              <w:t>提供</w:t>
            </w:r>
            <w:r>
              <w:rPr>
                <w:rFonts w:asciiTheme="minorEastAsia" w:hAnsiTheme="minorEastAsia" w:eastAsiaTheme="minorEastAsia"/>
                <w:sz w:val="24"/>
              </w:rPr>
              <w:t>《药品经营许可证》</w:t>
            </w:r>
            <w:r>
              <w:rPr>
                <w:rFonts w:hint="eastAsia" w:asciiTheme="minorEastAsia" w:hAnsiTheme="minorEastAsia" w:eastAsiaTheme="minorEastAsia"/>
                <w:sz w:val="24"/>
              </w:rPr>
              <w:t>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69" w:hRule="atLeast"/>
        </w:trPr>
        <w:tc>
          <w:tcPr>
            <w:tcW w:w="997" w:type="dxa"/>
            <w:gridSpan w:val="2"/>
            <w:vAlign w:val="center"/>
          </w:tcPr>
          <w:p>
            <w:pPr>
              <w:jc w:val="center"/>
              <w:rPr>
                <w:rFonts w:hint="eastAsia" w:asciiTheme="minorEastAsia" w:hAnsiTheme="minorEastAsia" w:eastAsiaTheme="minorEastAsia"/>
                <w:sz w:val="24"/>
              </w:rPr>
            </w:pPr>
            <w:r>
              <w:rPr>
                <w:rFonts w:hint="eastAsia" w:asciiTheme="minorEastAsia" w:hAnsiTheme="minorEastAsia" w:eastAsiaTheme="minorEastAsia"/>
                <w:sz w:val="24"/>
              </w:rPr>
              <w:t>5</w:t>
            </w:r>
          </w:p>
        </w:tc>
        <w:tc>
          <w:tcPr>
            <w:tcW w:w="3960" w:type="dxa"/>
            <w:vAlign w:val="center"/>
          </w:tcPr>
          <w:p>
            <w:pPr>
              <w:spacing w:line="360" w:lineRule="auto"/>
              <w:rPr>
                <w:rFonts w:hint="eastAsia" w:asciiTheme="minorEastAsia" w:hAnsiTheme="minorEastAsia" w:eastAsiaTheme="minorEastAsia"/>
                <w:sz w:val="24"/>
              </w:rPr>
            </w:pPr>
            <w:r>
              <w:rPr>
                <w:rFonts w:asciiTheme="minorEastAsia" w:hAnsiTheme="minorEastAsia" w:eastAsiaTheme="minorEastAsia"/>
                <w:sz w:val="24"/>
              </w:rPr>
              <w:t>201</w:t>
            </w:r>
            <w:r>
              <w:rPr>
                <w:rFonts w:hint="eastAsia" w:asciiTheme="minorEastAsia" w:hAnsiTheme="minorEastAsia" w:eastAsiaTheme="minorEastAsia"/>
                <w:sz w:val="24"/>
              </w:rPr>
              <w:t>5年度增值税纳税</w:t>
            </w:r>
            <w:r>
              <w:rPr>
                <w:rFonts w:hint="eastAsia" w:asciiTheme="minorEastAsia" w:hAnsiTheme="minorEastAsia" w:eastAsiaTheme="minorEastAsia"/>
                <w:sz w:val="24"/>
                <w:lang w:eastAsia="zh-CN"/>
              </w:rPr>
              <w:t>申</w:t>
            </w:r>
            <w:r>
              <w:rPr>
                <w:rFonts w:hint="eastAsia" w:asciiTheme="minorEastAsia" w:hAnsiTheme="minorEastAsia" w:eastAsiaTheme="minorEastAsia"/>
                <w:sz w:val="24"/>
              </w:rPr>
              <w:t>报表（带税务部门章）复印件</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如果12月份的纳税申报表可以反映出2015年全年销售额，可用12月份的报表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2" w:hRule="atLeast"/>
        </w:trPr>
        <w:tc>
          <w:tcPr>
            <w:tcW w:w="997" w:type="dxa"/>
            <w:gridSpan w:val="2"/>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6</w:t>
            </w:r>
          </w:p>
        </w:tc>
        <w:tc>
          <w:tcPr>
            <w:tcW w:w="3960"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一级代理商或总代理的质量及货源保证书（每代理一家进口企业产品需提交一份）</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格式详见附表4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70" w:hRule="atLeast"/>
        </w:trPr>
        <w:tc>
          <w:tcPr>
            <w:tcW w:w="997" w:type="dxa"/>
            <w:gridSpan w:val="2"/>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7</w:t>
            </w:r>
          </w:p>
        </w:tc>
        <w:tc>
          <w:tcPr>
            <w:tcW w:w="3960" w:type="dxa"/>
            <w:vAlign w:val="center"/>
          </w:tcPr>
          <w:p>
            <w:pPr>
              <w:spacing w:line="360" w:lineRule="auto"/>
              <w:rPr>
                <w:rFonts w:hint="eastAsia" w:asciiTheme="minorEastAsia" w:hAnsiTheme="minorEastAsia" w:eastAsiaTheme="minorEastAsia"/>
                <w:sz w:val="24"/>
              </w:rPr>
            </w:pPr>
            <w:r>
              <w:rPr>
                <w:rFonts w:asciiTheme="minorEastAsia" w:hAnsiTheme="minorEastAsia" w:eastAsiaTheme="minorEastAsia"/>
                <w:sz w:val="24"/>
              </w:rPr>
              <w:t>代理协议书或由国（境）外生产企业出具的总代理证明</w:t>
            </w:r>
            <w:r>
              <w:rPr>
                <w:rFonts w:hint="eastAsia" w:asciiTheme="minorEastAsia" w:hAnsiTheme="minorEastAsia" w:eastAsiaTheme="minorEastAsia"/>
                <w:sz w:val="24"/>
              </w:rPr>
              <w:t>复印件</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须提供有效中文翻译件。</w:t>
            </w:r>
            <w:r>
              <w:rPr>
                <w:rFonts w:asciiTheme="minorEastAsia" w:hAnsiTheme="minorEastAsia" w:eastAsiaTheme="minorEastAsia"/>
                <w:sz w:val="24"/>
              </w:rPr>
              <w:t>如果为进口产品生产企业驻中国的办事处出具申报产品授权的，需同时提供生产企业对该办事处有关权限范围的证明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2" w:hRule="atLeast"/>
        </w:trPr>
        <w:tc>
          <w:tcPr>
            <w:tcW w:w="997" w:type="dxa"/>
            <w:gridSpan w:val="2"/>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8</w:t>
            </w:r>
          </w:p>
        </w:tc>
        <w:tc>
          <w:tcPr>
            <w:tcW w:w="3960"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对中标有利的其它材料</w:t>
            </w:r>
          </w:p>
        </w:tc>
        <w:tc>
          <w:tcPr>
            <w:tcW w:w="4536" w:type="dxa"/>
            <w:vAlign w:val="center"/>
          </w:tcPr>
          <w:p>
            <w:pPr>
              <w:spacing w:line="360" w:lineRule="auto"/>
              <w:rPr>
                <w:rFonts w:hint="eastAsia"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41" w:hRule="atLeast"/>
        </w:trPr>
        <w:tc>
          <w:tcPr>
            <w:tcW w:w="997" w:type="dxa"/>
            <w:gridSpan w:val="2"/>
            <w:vAlign w:val="center"/>
          </w:tcPr>
          <w:p>
            <w:pPr>
              <w:jc w:val="center"/>
              <w:rPr>
                <w:rFonts w:hint="eastAsia" w:asciiTheme="minorEastAsia" w:hAnsiTheme="minorEastAsia" w:eastAsiaTheme="minorEastAsia"/>
                <w:b/>
                <w:sz w:val="24"/>
              </w:rPr>
            </w:pPr>
            <w:r>
              <w:rPr>
                <w:rFonts w:hint="eastAsia" w:asciiTheme="minorEastAsia" w:hAnsiTheme="minorEastAsia" w:eastAsiaTheme="minorEastAsia"/>
                <w:b/>
                <w:sz w:val="24"/>
              </w:rPr>
              <w:t>第二册</w:t>
            </w:r>
          </w:p>
        </w:tc>
        <w:tc>
          <w:tcPr>
            <w:tcW w:w="3960" w:type="dxa"/>
            <w:vAlign w:val="center"/>
          </w:tcPr>
          <w:p>
            <w:pPr>
              <w:jc w:val="center"/>
              <w:rPr>
                <w:rFonts w:hint="eastAsia" w:asciiTheme="minorEastAsia" w:hAnsiTheme="minorEastAsia" w:eastAsiaTheme="minorEastAsia"/>
                <w:b/>
                <w:sz w:val="24"/>
              </w:rPr>
            </w:pPr>
            <w:r>
              <w:rPr>
                <w:rFonts w:hint="eastAsia" w:asciiTheme="minorEastAsia" w:hAnsiTheme="minorEastAsia" w:eastAsiaTheme="minorEastAsia"/>
                <w:b/>
                <w:sz w:val="24"/>
              </w:rPr>
              <w:t>产品册</w:t>
            </w:r>
          </w:p>
        </w:tc>
        <w:tc>
          <w:tcPr>
            <w:tcW w:w="4536" w:type="dxa"/>
            <w:vAlign w:val="center"/>
          </w:tcPr>
          <w:p>
            <w:pPr>
              <w:jc w:val="left"/>
              <w:rPr>
                <w:rFonts w:hint="eastAsia" w:asciiTheme="minorEastAsia" w:hAnsiTheme="minorEastAsia" w:eastAsiaTheme="minorEastAsia"/>
                <w:b/>
                <w:sz w:val="24"/>
              </w:rPr>
            </w:pPr>
            <w:r>
              <w:rPr>
                <w:rFonts w:hint="eastAsia" w:asciiTheme="minorEastAsia" w:hAnsiTheme="minorEastAsia" w:eastAsiaTheme="minorEastAsia"/>
                <w:b/>
                <w:sz w:val="24"/>
              </w:rPr>
              <w:t>同一生产厂家的产品证明文件装订成一分册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7" w:hRule="atLeast"/>
        </w:trPr>
        <w:tc>
          <w:tcPr>
            <w:tcW w:w="997" w:type="dxa"/>
            <w:gridSpan w:val="2"/>
            <w:vAlign w:val="center"/>
          </w:tcPr>
          <w:p>
            <w:pPr>
              <w:spacing w:line="360" w:lineRule="auto"/>
              <w:jc w:val="center"/>
              <w:rPr>
                <w:rFonts w:hint="eastAsia" w:asciiTheme="minorEastAsia" w:hAnsiTheme="minorEastAsia" w:eastAsiaTheme="minorEastAsia"/>
                <w:sz w:val="24"/>
              </w:rPr>
            </w:pPr>
          </w:p>
        </w:tc>
        <w:tc>
          <w:tcPr>
            <w:tcW w:w="3960" w:type="dxa"/>
            <w:vAlign w:val="center"/>
          </w:tcPr>
          <w:p>
            <w:pPr>
              <w:spacing w:line="360" w:lineRule="auto"/>
              <w:jc w:val="left"/>
              <w:rPr>
                <w:rFonts w:hint="eastAsia" w:asciiTheme="minorEastAsia" w:hAnsiTheme="minorEastAsia" w:eastAsiaTheme="minorEastAsia"/>
                <w:sz w:val="24"/>
              </w:rPr>
            </w:pPr>
            <w:r>
              <w:rPr>
                <w:rFonts w:hint="eastAsia" w:asciiTheme="minorEastAsia" w:hAnsiTheme="minorEastAsia" w:eastAsiaTheme="minorEastAsia"/>
                <w:sz w:val="24"/>
              </w:rPr>
              <w:t>产品资格证明文件封面</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格式详见附表5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45" w:hRule="atLeast"/>
        </w:trPr>
        <w:tc>
          <w:tcPr>
            <w:tcW w:w="9493" w:type="dxa"/>
            <w:gridSpan w:val="4"/>
            <w:vAlign w:val="center"/>
          </w:tcPr>
          <w:p>
            <w:pPr>
              <w:spacing w:line="360" w:lineRule="auto"/>
              <w:rPr>
                <w:rFonts w:hint="eastAsia" w:asciiTheme="minorEastAsia" w:hAnsiTheme="minorEastAsia" w:eastAsiaTheme="minorEastAsia"/>
                <w:b/>
                <w:sz w:val="24"/>
              </w:rPr>
            </w:pPr>
            <w:r>
              <w:rPr>
                <w:rFonts w:asciiTheme="minorEastAsia" w:hAnsiTheme="minorEastAsia" w:eastAsiaTheme="minorEastAsia"/>
                <w:b/>
                <w:sz w:val="24"/>
              </w:rPr>
              <w:t>归属</w:t>
            </w:r>
            <w:r>
              <w:rPr>
                <w:rFonts w:hint="eastAsia" w:asciiTheme="minorEastAsia" w:hAnsiTheme="minorEastAsia" w:eastAsiaTheme="minorEastAsia"/>
                <w:b/>
                <w:sz w:val="24"/>
              </w:rPr>
              <w:t>药品管理的检验试剂部分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3" w:hRule="atLeast"/>
        </w:trPr>
        <w:tc>
          <w:tcPr>
            <w:tcW w:w="988" w:type="dxa"/>
            <w:vAlign w:val="center"/>
          </w:tcPr>
          <w:p>
            <w:pPr>
              <w:jc w:val="center"/>
              <w:rPr>
                <w:rFonts w:hint="eastAsia" w:asciiTheme="minorEastAsia" w:hAnsiTheme="minorEastAsia" w:eastAsiaTheme="minorEastAsia"/>
                <w:sz w:val="24"/>
              </w:rPr>
            </w:pPr>
            <w:r>
              <w:rPr>
                <w:rFonts w:hint="eastAsia" w:asciiTheme="minorEastAsia" w:hAnsiTheme="minorEastAsia" w:eastAsiaTheme="minorEastAsia"/>
                <w:sz w:val="24"/>
              </w:rPr>
              <w:t>序号</w:t>
            </w:r>
          </w:p>
        </w:tc>
        <w:tc>
          <w:tcPr>
            <w:tcW w:w="3969" w:type="dxa"/>
            <w:gridSpan w:val="2"/>
            <w:vAlign w:val="center"/>
          </w:tcPr>
          <w:p>
            <w:pPr>
              <w:jc w:val="center"/>
              <w:rPr>
                <w:rFonts w:hint="eastAsia" w:asciiTheme="minorEastAsia" w:hAnsiTheme="minorEastAsia" w:eastAsiaTheme="minorEastAsia"/>
                <w:sz w:val="24"/>
              </w:rPr>
            </w:pPr>
            <w:r>
              <w:rPr>
                <w:rFonts w:hint="eastAsia" w:asciiTheme="minorEastAsia" w:hAnsiTheme="minorEastAsia" w:eastAsiaTheme="minorEastAsia"/>
                <w:sz w:val="24"/>
              </w:rPr>
              <w:t>材料名称</w:t>
            </w:r>
          </w:p>
        </w:tc>
        <w:tc>
          <w:tcPr>
            <w:tcW w:w="4536" w:type="dxa"/>
            <w:vAlign w:val="center"/>
          </w:tcPr>
          <w:p>
            <w:pPr>
              <w:jc w:val="center"/>
              <w:rPr>
                <w:rFonts w:hint="eastAsia" w:asciiTheme="minorEastAsia" w:hAnsiTheme="minorEastAsia" w:eastAsiaTheme="minorEastAsia"/>
                <w:sz w:val="24"/>
              </w:rPr>
            </w:pPr>
            <w:r>
              <w:rPr>
                <w:rFonts w:hint="eastAsia" w:asciiTheme="minorEastAsia" w:hAnsiTheme="minorEastAsia" w:eastAsiaTheme="minorEastAsia"/>
                <w:sz w:val="24"/>
              </w:rPr>
              <w:t>具体要求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67" w:hRule="atLeast"/>
        </w:trPr>
        <w:tc>
          <w:tcPr>
            <w:tcW w:w="988" w:type="dxa"/>
            <w:vAlign w:val="center"/>
          </w:tcPr>
          <w:p>
            <w:pPr>
              <w:jc w:val="center"/>
              <w:rPr>
                <w:rFonts w:hint="eastAsia" w:asciiTheme="minorEastAsia" w:hAnsiTheme="minorEastAsia" w:eastAsiaTheme="minorEastAsia"/>
                <w:sz w:val="24"/>
              </w:rPr>
            </w:pPr>
            <w:r>
              <w:rPr>
                <w:rFonts w:hint="eastAsia" w:asciiTheme="minorEastAsia" w:hAnsiTheme="minorEastAsia" w:eastAsiaTheme="minorEastAsia"/>
                <w:sz w:val="24"/>
              </w:rPr>
              <w:t>1</w:t>
            </w:r>
          </w:p>
        </w:tc>
        <w:tc>
          <w:tcPr>
            <w:tcW w:w="3969" w:type="dxa"/>
            <w:gridSpan w:val="2"/>
            <w:vAlign w:val="center"/>
          </w:tcPr>
          <w:p>
            <w:pPr>
              <w:spacing w:line="360" w:lineRule="auto"/>
              <w:rPr>
                <w:rFonts w:hint="eastAsia" w:asciiTheme="minorEastAsia" w:hAnsiTheme="minorEastAsia" w:eastAsiaTheme="minorEastAsia"/>
                <w:sz w:val="24"/>
              </w:rPr>
            </w:pPr>
            <w:r>
              <w:rPr>
                <w:rFonts w:asciiTheme="minorEastAsia" w:hAnsiTheme="minorEastAsia" w:eastAsiaTheme="minorEastAsia"/>
                <w:sz w:val="24"/>
              </w:rPr>
              <w:t>《进口药品注册证》或《医药产品注册证》</w:t>
            </w:r>
            <w:r>
              <w:rPr>
                <w:rFonts w:hint="eastAsia" w:asciiTheme="minorEastAsia" w:hAnsiTheme="minorEastAsia" w:eastAsiaTheme="minorEastAsia"/>
                <w:sz w:val="24"/>
              </w:rPr>
              <w:t>复印件</w:t>
            </w:r>
          </w:p>
        </w:tc>
        <w:tc>
          <w:tcPr>
            <w:tcW w:w="4536" w:type="dxa"/>
            <w:vAlign w:val="center"/>
          </w:tcPr>
          <w:p>
            <w:pPr>
              <w:jc w:val="center"/>
              <w:rPr>
                <w:rFonts w:hint="eastAsia"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3" w:hRule="atLeast"/>
        </w:trPr>
        <w:tc>
          <w:tcPr>
            <w:tcW w:w="988" w:type="dxa"/>
            <w:vAlign w:val="center"/>
          </w:tcPr>
          <w:p>
            <w:pPr>
              <w:jc w:val="center"/>
              <w:rPr>
                <w:rFonts w:hint="eastAsia" w:asciiTheme="minorEastAsia" w:hAnsiTheme="minorEastAsia" w:eastAsiaTheme="minorEastAsia"/>
                <w:sz w:val="24"/>
              </w:rPr>
            </w:pPr>
            <w:r>
              <w:rPr>
                <w:rFonts w:hint="eastAsia" w:asciiTheme="minorEastAsia" w:hAnsiTheme="minorEastAsia" w:eastAsiaTheme="minorEastAsia"/>
                <w:sz w:val="24"/>
              </w:rPr>
              <w:t>2</w:t>
            </w:r>
          </w:p>
        </w:tc>
        <w:tc>
          <w:tcPr>
            <w:tcW w:w="3969" w:type="dxa"/>
            <w:gridSpan w:val="2"/>
            <w:vAlign w:val="center"/>
          </w:tcPr>
          <w:p>
            <w:pPr>
              <w:spacing w:line="360" w:lineRule="auto"/>
              <w:rPr>
                <w:rFonts w:asciiTheme="minorEastAsia" w:hAnsiTheme="minorEastAsia" w:eastAsiaTheme="minorEastAsia"/>
                <w:sz w:val="24"/>
              </w:rPr>
            </w:pPr>
            <w:r>
              <w:rPr>
                <w:rFonts w:hint="eastAsia" w:asciiTheme="minorEastAsia" w:hAnsiTheme="minorEastAsia" w:eastAsiaTheme="minorEastAsia"/>
                <w:sz w:val="24"/>
              </w:rPr>
              <w:t>产品说明书或产品介绍原件或复印件</w:t>
            </w:r>
          </w:p>
        </w:tc>
        <w:tc>
          <w:tcPr>
            <w:tcW w:w="4536" w:type="dxa"/>
            <w:vAlign w:val="center"/>
          </w:tcPr>
          <w:p>
            <w:pPr>
              <w:jc w:val="center"/>
              <w:rPr>
                <w:rFonts w:hint="eastAsia"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03" w:hRule="atLeast"/>
        </w:trPr>
        <w:tc>
          <w:tcPr>
            <w:tcW w:w="988" w:type="dxa"/>
            <w:vAlign w:val="center"/>
          </w:tcPr>
          <w:p>
            <w:pPr>
              <w:jc w:val="center"/>
              <w:rPr>
                <w:rFonts w:hint="eastAsia" w:asciiTheme="minorEastAsia" w:hAnsiTheme="minorEastAsia" w:eastAsiaTheme="minorEastAsia"/>
                <w:sz w:val="24"/>
              </w:rPr>
            </w:pPr>
            <w:r>
              <w:rPr>
                <w:rFonts w:hint="eastAsia" w:asciiTheme="minorEastAsia" w:hAnsiTheme="minorEastAsia" w:eastAsiaTheme="minorEastAsia"/>
                <w:sz w:val="24"/>
              </w:rPr>
              <w:t>3</w:t>
            </w:r>
          </w:p>
        </w:tc>
        <w:tc>
          <w:tcPr>
            <w:tcW w:w="3969" w:type="dxa"/>
            <w:gridSpan w:val="2"/>
            <w:vAlign w:val="center"/>
          </w:tcPr>
          <w:p>
            <w:pPr>
              <w:spacing w:line="360" w:lineRule="auto"/>
              <w:rPr>
                <w:rFonts w:hint="eastAsia" w:asciiTheme="minorEastAsia" w:hAnsiTheme="minorEastAsia" w:eastAsiaTheme="minorEastAsia"/>
                <w:sz w:val="24"/>
              </w:rPr>
            </w:pPr>
            <w:r>
              <w:rPr>
                <w:rFonts w:asciiTheme="minorEastAsia" w:hAnsiTheme="minorEastAsia" w:eastAsiaTheme="minorEastAsia"/>
                <w:sz w:val="24"/>
              </w:rPr>
              <w:t>前一年内在中华人民共和国海关进出口货物报关单或进口检验报告</w:t>
            </w:r>
            <w:r>
              <w:rPr>
                <w:rFonts w:hint="eastAsia" w:asciiTheme="minorEastAsia" w:hAnsiTheme="minorEastAsia" w:eastAsiaTheme="minorEastAsia"/>
                <w:sz w:val="24"/>
              </w:rPr>
              <w:t>一份复印件</w:t>
            </w:r>
          </w:p>
        </w:tc>
        <w:tc>
          <w:tcPr>
            <w:tcW w:w="4536" w:type="dxa"/>
            <w:vAlign w:val="center"/>
          </w:tcPr>
          <w:p>
            <w:pPr>
              <w:rPr>
                <w:rFonts w:hint="eastAsia"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16" w:hRule="atLeast"/>
        </w:trPr>
        <w:tc>
          <w:tcPr>
            <w:tcW w:w="988" w:type="dxa"/>
            <w:vAlign w:val="center"/>
          </w:tcPr>
          <w:p>
            <w:pPr>
              <w:jc w:val="center"/>
              <w:rPr>
                <w:rFonts w:hint="eastAsia" w:asciiTheme="minorEastAsia" w:hAnsiTheme="minorEastAsia" w:eastAsiaTheme="minorEastAsia"/>
                <w:sz w:val="24"/>
              </w:rPr>
            </w:pPr>
            <w:r>
              <w:rPr>
                <w:rFonts w:hint="eastAsia" w:asciiTheme="minorEastAsia" w:hAnsiTheme="minorEastAsia" w:eastAsiaTheme="minorEastAsia"/>
                <w:sz w:val="24"/>
              </w:rPr>
              <w:t>4</w:t>
            </w:r>
          </w:p>
        </w:tc>
        <w:tc>
          <w:tcPr>
            <w:tcW w:w="3969" w:type="dxa"/>
            <w:gridSpan w:val="2"/>
            <w:vAlign w:val="center"/>
          </w:tcPr>
          <w:p>
            <w:pPr>
              <w:rPr>
                <w:rFonts w:hint="eastAsia" w:asciiTheme="minorEastAsia" w:hAnsiTheme="minorEastAsia" w:eastAsiaTheme="minorEastAsia"/>
                <w:sz w:val="24"/>
              </w:rPr>
            </w:pPr>
            <w:r>
              <w:rPr>
                <w:rFonts w:hint="eastAsia" w:asciiTheme="minorEastAsia" w:hAnsiTheme="minorEastAsia" w:eastAsiaTheme="minorEastAsia"/>
                <w:sz w:val="24"/>
              </w:rPr>
              <w:t>对中标有利的其他材料</w:t>
            </w:r>
          </w:p>
        </w:tc>
        <w:tc>
          <w:tcPr>
            <w:tcW w:w="4536" w:type="dxa"/>
            <w:vAlign w:val="center"/>
          </w:tcPr>
          <w:p>
            <w:pPr>
              <w:rPr>
                <w:rFonts w:hint="eastAsia"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6" w:hRule="atLeast"/>
        </w:trPr>
        <w:tc>
          <w:tcPr>
            <w:tcW w:w="9493" w:type="dxa"/>
            <w:gridSpan w:val="4"/>
            <w:vAlign w:val="center"/>
          </w:tcPr>
          <w:p>
            <w:pPr>
              <w:rPr>
                <w:rFonts w:hint="eastAsia" w:asciiTheme="minorEastAsia" w:hAnsiTheme="minorEastAsia" w:eastAsiaTheme="minorEastAsia"/>
                <w:b/>
                <w:sz w:val="24"/>
              </w:rPr>
            </w:pPr>
            <w:r>
              <w:rPr>
                <w:rFonts w:asciiTheme="minorEastAsia" w:hAnsiTheme="minorEastAsia" w:eastAsiaTheme="minorEastAsia"/>
                <w:b/>
                <w:sz w:val="24"/>
              </w:rPr>
              <w:t>归属医疗器械管理的产品</w:t>
            </w:r>
            <w:r>
              <w:rPr>
                <w:rFonts w:hint="eastAsia" w:asciiTheme="minorEastAsia" w:hAnsiTheme="minorEastAsia" w:eastAsiaTheme="minorEastAsia"/>
                <w:b/>
                <w:sz w:val="24"/>
              </w:rPr>
              <w:t>部分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0" w:hRule="atLeast"/>
        </w:trPr>
        <w:tc>
          <w:tcPr>
            <w:tcW w:w="988"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序号</w:t>
            </w:r>
          </w:p>
        </w:tc>
        <w:tc>
          <w:tcPr>
            <w:tcW w:w="3969" w:type="dxa"/>
            <w:gridSpan w:val="2"/>
            <w:vAlign w:val="center"/>
          </w:tcPr>
          <w:p>
            <w:pPr>
              <w:jc w:val="center"/>
              <w:rPr>
                <w:rFonts w:hint="eastAsia" w:asciiTheme="minorEastAsia" w:hAnsiTheme="minorEastAsia" w:eastAsiaTheme="minorEastAsia"/>
                <w:sz w:val="24"/>
              </w:rPr>
            </w:pPr>
            <w:r>
              <w:rPr>
                <w:rFonts w:hint="eastAsia" w:asciiTheme="minorEastAsia" w:hAnsiTheme="minorEastAsia" w:eastAsiaTheme="minorEastAsia"/>
                <w:sz w:val="24"/>
              </w:rPr>
              <w:t>材料名称</w:t>
            </w:r>
          </w:p>
        </w:tc>
        <w:tc>
          <w:tcPr>
            <w:tcW w:w="4536" w:type="dxa"/>
            <w:vAlign w:val="center"/>
          </w:tcPr>
          <w:p>
            <w:pPr>
              <w:jc w:val="center"/>
              <w:rPr>
                <w:rFonts w:hint="eastAsia" w:asciiTheme="minorEastAsia" w:hAnsiTheme="minorEastAsia" w:eastAsiaTheme="minorEastAsia"/>
                <w:sz w:val="24"/>
              </w:rPr>
            </w:pPr>
            <w:r>
              <w:rPr>
                <w:rFonts w:hint="eastAsia" w:asciiTheme="minorEastAsia" w:hAnsiTheme="minorEastAsia" w:eastAsiaTheme="minorEastAsia"/>
                <w:sz w:val="24"/>
              </w:rPr>
              <w:t>具体要求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88" w:type="dxa"/>
            <w:vAlign w:val="center"/>
          </w:tcPr>
          <w:p>
            <w:pPr>
              <w:jc w:val="center"/>
              <w:rPr>
                <w:rFonts w:hint="eastAsia" w:asciiTheme="minorEastAsia" w:hAnsiTheme="minorEastAsia" w:eastAsiaTheme="minorEastAsia"/>
                <w:sz w:val="24"/>
              </w:rPr>
            </w:pPr>
            <w:r>
              <w:rPr>
                <w:rFonts w:hint="eastAsia" w:asciiTheme="minorEastAsia" w:hAnsiTheme="minorEastAsia" w:eastAsiaTheme="minorEastAsia"/>
                <w:sz w:val="24"/>
              </w:rPr>
              <w:t>1</w:t>
            </w:r>
          </w:p>
        </w:tc>
        <w:tc>
          <w:tcPr>
            <w:tcW w:w="3969" w:type="dxa"/>
            <w:gridSpan w:val="2"/>
            <w:vAlign w:val="center"/>
          </w:tcPr>
          <w:p>
            <w:pPr>
              <w:spacing w:line="360" w:lineRule="auto"/>
              <w:rPr>
                <w:rFonts w:hint="eastAsia" w:asciiTheme="minorEastAsia" w:hAnsiTheme="minorEastAsia" w:eastAsiaTheme="minorEastAsia"/>
                <w:sz w:val="24"/>
              </w:rPr>
            </w:pPr>
            <w:r>
              <w:rPr>
                <w:rFonts w:asciiTheme="minorEastAsia" w:hAnsiTheme="minorEastAsia" w:eastAsiaTheme="minorEastAsia"/>
                <w:sz w:val="24"/>
              </w:rPr>
              <w:t>《</w:t>
            </w:r>
            <w:r>
              <w:rPr>
                <w:rFonts w:hint="eastAsia" w:asciiTheme="minorEastAsia" w:hAnsiTheme="minorEastAsia" w:eastAsiaTheme="minorEastAsia"/>
                <w:sz w:val="24"/>
              </w:rPr>
              <w:t>进口医疗器械注册证</w:t>
            </w:r>
            <w:r>
              <w:rPr>
                <w:rFonts w:asciiTheme="minorEastAsia" w:hAnsiTheme="minorEastAsia" w:eastAsiaTheme="minorEastAsia"/>
                <w:sz w:val="24"/>
              </w:rPr>
              <w:t>》</w:t>
            </w:r>
            <w:r>
              <w:rPr>
                <w:rFonts w:hint="eastAsia" w:asciiTheme="minorEastAsia" w:hAnsiTheme="minorEastAsia" w:eastAsiaTheme="minorEastAsia"/>
                <w:sz w:val="24"/>
              </w:rPr>
              <w:t>及附表</w:t>
            </w:r>
            <w:r>
              <w:rPr>
                <w:rFonts w:asciiTheme="minorEastAsia" w:hAnsiTheme="minorEastAsia" w:eastAsiaTheme="minorEastAsia"/>
                <w:sz w:val="24"/>
              </w:rPr>
              <w:t>或备案凭证</w:t>
            </w:r>
            <w:r>
              <w:rPr>
                <w:rFonts w:hint="eastAsia" w:asciiTheme="minorEastAsia" w:hAnsiTheme="minorEastAsia" w:eastAsiaTheme="minorEastAsia"/>
                <w:sz w:val="24"/>
              </w:rPr>
              <w:t>复印件</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如《进口医疗器械注册证》正办理延期手续的，需提供受理通知单，但在中标结果公布前需提供新的《医疗器械注册证》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88" w:type="dxa"/>
            <w:vAlign w:val="center"/>
          </w:tcPr>
          <w:p>
            <w:pPr>
              <w:jc w:val="center"/>
              <w:rPr>
                <w:rFonts w:hint="eastAsia" w:asciiTheme="minorEastAsia" w:hAnsiTheme="minorEastAsia" w:eastAsiaTheme="minorEastAsia"/>
                <w:sz w:val="24"/>
              </w:rPr>
            </w:pPr>
            <w:r>
              <w:rPr>
                <w:rFonts w:hint="eastAsia" w:asciiTheme="minorEastAsia" w:hAnsiTheme="minorEastAsia" w:eastAsiaTheme="minorEastAsia"/>
                <w:sz w:val="24"/>
              </w:rPr>
              <w:t>2</w:t>
            </w:r>
          </w:p>
        </w:tc>
        <w:tc>
          <w:tcPr>
            <w:tcW w:w="3969" w:type="dxa"/>
            <w:gridSpan w:val="2"/>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美国FDA或欧盟CE认证证书复印件</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须提供认证机构出具的相关认证证书及经过公证的中文翻译件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78" w:hRule="atLeast"/>
        </w:trPr>
        <w:tc>
          <w:tcPr>
            <w:tcW w:w="988" w:type="dxa"/>
            <w:vAlign w:val="center"/>
          </w:tcPr>
          <w:p>
            <w:pPr>
              <w:jc w:val="center"/>
              <w:rPr>
                <w:rFonts w:hint="eastAsia" w:asciiTheme="minorEastAsia" w:hAnsiTheme="minorEastAsia" w:eastAsiaTheme="minorEastAsia"/>
                <w:sz w:val="24"/>
              </w:rPr>
            </w:pPr>
            <w:r>
              <w:rPr>
                <w:rFonts w:hint="eastAsia" w:asciiTheme="minorEastAsia" w:hAnsiTheme="minorEastAsia" w:eastAsiaTheme="minorEastAsia"/>
                <w:sz w:val="24"/>
              </w:rPr>
              <w:t>3</w:t>
            </w:r>
          </w:p>
        </w:tc>
        <w:tc>
          <w:tcPr>
            <w:tcW w:w="3969" w:type="dxa"/>
            <w:gridSpan w:val="2"/>
            <w:vAlign w:val="center"/>
          </w:tcPr>
          <w:p>
            <w:pPr>
              <w:spacing w:line="360" w:lineRule="auto"/>
              <w:rPr>
                <w:rFonts w:hint="eastAsia" w:asciiTheme="minorEastAsia" w:hAnsiTheme="minorEastAsia" w:eastAsiaTheme="minorEastAsia"/>
                <w:sz w:val="24"/>
              </w:rPr>
            </w:pPr>
            <w:r>
              <w:rPr>
                <w:rFonts w:asciiTheme="minorEastAsia" w:hAnsiTheme="minorEastAsia" w:eastAsiaTheme="minorEastAsia"/>
                <w:sz w:val="24"/>
              </w:rPr>
              <w:t>《消毒产品生产企业卫生许可证》</w:t>
            </w:r>
            <w:r>
              <w:rPr>
                <w:rFonts w:hint="eastAsia" w:asciiTheme="minorEastAsia" w:hAnsiTheme="minorEastAsia" w:eastAsiaTheme="minorEastAsia"/>
                <w:sz w:val="24"/>
              </w:rPr>
              <w:t>复印件</w:t>
            </w:r>
          </w:p>
        </w:tc>
        <w:tc>
          <w:tcPr>
            <w:tcW w:w="4536" w:type="dxa"/>
            <w:vAlign w:val="center"/>
          </w:tcPr>
          <w:p>
            <w:pPr>
              <w:spacing w:line="360" w:lineRule="auto"/>
              <w:rPr>
                <w:rFonts w:hint="eastAsia" w:asciiTheme="minorEastAsia" w:hAnsiTheme="minorEastAsia" w:eastAsiaTheme="minorEastAsia"/>
                <w:sz w:val="24"/>
              </w:rPr>
            </w:pPr>
            <w:r>
              <w:rPr>
                <w:rFonts w:asciiTheme="minorEastAsia" w:hAnsiTheme="minorEastAsia" w:eastAsiaTheme="minorEastAsia"/>
                <w:sz w:val="24"/>
              </w:rPr>
              <w:t>归属消毒产品管理的</w:t>
            </w:r>
            <w:r>
              <w:rPr>
                <w:rFonts w:hint="eastAsia" w:asciiTheme="minorEastAsia" w:hAnsiTheme="minorEastAsia" w:eastAsiaTheme="minorEastAsia"/>
                <w:sz w:val="24"/>
              </w:rPr>
              <w:t>需递交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88" w:type="dxa"/>
            <w:vAlign w:val="center"/>
          </w:tcPr>
          <w:p>
            <w:pPr>
              <w:jc w:val="center"/>
              <w:rPr>
                <w:rFonts w:hint="eastAsia" w:asciiTheme="minorEastAsia" w:hAnsiTheme="minorEastAsia" w:eastAsiaTheme="minorEastAsia"/>
                <w:sz w:val="24"/>
              </w:rPr>
            </w:pPr>
            <w:r>
              <w:rPr>
                <w:rFonts w:hint="eastAsia" w:asciiTheme="minorEastAsia" w:hAnsiTheme="minorEastAsia" w:eastAsiaTheme="minorEastAsia"/>
                <w:sz w:val="24"/>
              </w:rPr>
              <w:t>4</w:t>
            </w:r>
          </w:p>
        </w:tc>
        <w:tc>
          <w:tcPr>
            <w:tcW w:w="3969" w:type="dxa"/>
            <w:gridSpan w:val="2"/>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质检报告复印件</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一次性使用无菌医疗器械需提供国家药监局指定的医疗器械检验中心提供的全项性能检验报告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7" w:hRule="atLeast"/>
        </w:trPr>
        <w:tc>
          <w:tcPr>
            <w:tcW w:w="988"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5</w:t>
            </w:r>
          </w:p>
        </w:tc>
        <w:tc>
          <w:tcPr>
            <w:tcW w:w="3969" w:type="dxa"/>
            <w:gridSpan w:val="2"/>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卫生检验报告复印件</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非灭菌产品无需提供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9" w:hRule="atLeast"/>
        </w:trPr>
        <w:tc>
          <w:tcPr>
            <w:tcW w:w="988"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6</w:t>
            </w:r>
          </w:p>
        </w:tc>
        <w:tc>
          <w:tcPr>
            <w:tcW w:w="3969" w:type="dxa"/>
            <w:gridSpan w:val="2"/>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产品计量具合格证复印件</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非计量产品无需提供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88"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7</w:t>
            </w:r>
          </w:p>
        </w:tc>
        <w:tc>
          <w:tcPr>
            <w:tcW w:w="3969" w:type="dxa"/>
            <w:gridSpan w:val="2"/>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产品说明书原件或复印件</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1、贵重医用耗材必须提供</w:t>
            </w:r>
          </w:p>
          <w:p>
            <w:pPr>
              <w:spacing w:line="360" w:lineRule="auto"/>
              <w:rPr>
                <w:rFonts w:asciiTheme="minorEastAsia" w:hAnsiTheme="minorEastAsia" w:eastAsiaTheme="minorEastAsia"/>
                <w:sz w:val="24"/>
              </w:rPr>
            </w:pPr>
            <w:r>
              <w:rPr>
                <w:rFonts w:hint="eastAsia" w:asciiTheme="minorEastAsia" w:hAnsiTheme="minorEastAsia" w:eastAsiaTheme="minorEastAsia"/>
                <w:sz w:val="24"/>
              </w:rPr>
              <w:t>2、应为成品包装盒内的产品说明书原件或复印件（提供有效中文翻译件）</w:t>
            </w:r>
          </w:p>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3、产品名称、规格、生产企业与所投产品一致</w:t>
            </w:r>
          </w:p>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4、原件须粘贴在A4纸上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88"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8</w:t>
            </w:r>
          </w:p>
        </w:tc>
        <w:tc>
          <w:tcPr>
            <w:tcW w:w="3969" w:type="dxa"/>
            <w:gridSpan w:val="2"/>
            <w:vAlign w:val="center"/>
          </w:tcPr>
          <w:p>
            <w:pPr>
              <w:spacing w:line="360" w:lineRule="auto"/>
              <w:rPr>
                <w:rFonts w:hint="eastAsia" w:asciiTheme="minorEastAsia" w:hAnsiTheme="minorEastAsia" w:eastAsiaTheme="minorEastAsia"/>
                <w:sz w:val="24"/>
              </w:rPr>
            </w:pPr>
            <w:r>
              <w:rPr>
                <w:rFonts w:asciiTheme="minorEastAsia" w:hAnsiTheme="minorEastAsia" w:eastAsiaTheme="minorEastAsia"/>
                <w:sz w:val="24"/>
              </w:rPr>
              <w:t>前一年内在中华人民共和国海关进出口货物报关单或进口检验报告</w:t>
            </w:r>
            <w:r>
              <w:rPr>
                <w:rFonts w:hint="eastAsia" w:asciiTheme="minorEastAsia" w:hAnsiTheme="minorEastAsia" w:eastAsiaTheme="minorEastAsia"/>
                <w:sz w:val="24"/>
              </w:rPr>
              <w:t>一份复印件</w:t>
            </w:r>
          </w:p>
        </w:tc>
        <w:tc>
          <w:tcPr>
            <w:tcW w:w="4536" w:type="dxa"/>
            <w:vAlign w:val="center"/>
          </w:tcPr>
          <w:p>
            <w:pPr>
              <w:spacing w:line="360" w:lineRule="auto"/>
              <w:rPr>
                <w:rFonts w:hint="eastAsia"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88"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9</w:t>
            </w:r>
          </w:p>
        </w:tc>
        <w:tc>
          <w:tcPr>
            <w:tcW w:w="3969" w:type="dxa"/>
            <w:gridSpan w:val="2"/>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外购件的相关资质证明材料</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生产企业的营业执照、生产许可证、产品注册证、供货合同或发票复印件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88"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10</w:t>
            </w:r>
          </w:p>
        </w:tc>
        <w:tc>
          <w:tcPr>
            <w:tcW w:w="3969" w:type="dxa"/>
            <w:gridSpan w:val="2"/>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专利产品授权使用协议复印件</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涉及专利的产品需提供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88"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11</w:t>
            </w:r>
          </w:p>
        </w:tc>
        <w:tc>
          <w:tcPr>
            <w:tcW w:w="3969" w:type="dxa"/>
            <w:gridSpan w:val="2"/>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医用耗材内含有药品的提供相应的GMP证书</w:t>
            </w:r>
          </w:p>
        </w:tc>
        <w:tc>
          <w:tcPr>
            <w:tcW w:w="4536" w:type="dxa"/>
            <w:vAlign w:val="center"/>
          </w:tcPr>
          <w:p>
            <w:pPr>
              <w:spacing w:line="360" w:lineRule="auto"/>
              <w:rPr>
                <w:rFonts w:hint="eastAsia"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0" w:hRule="atLeast"/>
        </w:trPr>
        <w:tc>
          <w:tcPr>
            <w:tcW w:w="988"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12</w:t>
            </w:r>
          </w:p>
        </w:tc>
        <w:tc>
          <w:tcPr>
            <w:tcW w:w="3969" w:type="dxa"/>
            <w:gridSpan w:val="2"/>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对中标有利的其它材料</w:t>
            </w:r>
          </w:p>
        </w:tc>
        <w:tc>
          <w:tcPr>
            <w:tcW w:w="4536" w:type="dxa"/>
            <w:vAlign w:val="center"/>
          </w:tcPr>
          <w:p>
            <w:pPr>
              <w:spacing w:line="360" w:lineRule="auto"/>
              <w:rPr>
                <w:rFonts w:hint="eastAsia"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0" w:hRule="atLeast"/>
        </w:trPr>
        <w:tc>
          <w:tcPr>
            <w:tcW w:w="988" w:type="dxa"/>
            <w:vAlign w:val="center"/>
          </w:tcPr>
          <w:p>
            <w:pPr>
              <w:spacing w:line="360" w:lineRule="auto"/>
              <w:jc w:val="center"/>
              <w:rPr>
                <w:rFonts w:hint="eastAsia" w:asciiTheme="minorEastAsia" w:hAnsiTheme="minorEastAsia" w:eastAsiaTheme="minorEastAsia"/>
                <w:b/>
                <w:sz w:val="24"/>
              </w:rPr>
            </w:pPr>
            <w:r>
              <w:rPr>
                <w:rFonts w:hint="eastAsia" w:asciiTheme="minorEastAsia" w:hAnsiTheme="minorEastAsia" w:eastAsiaTheme="minorEastAsia"/>
                <w:b/>
                <w:sz w:val="24"/>
              </w:rPr>
              <w:t>第三册</w:t>
            </w:r>
          </w:p>
        </w:tc>
        <w:tc>
          <w:tcPr>
            <w:tcW w:w="3969" w:type="dxa"/>
            <w:gridSpan w:val="2"/>
            <w:vAlign w:val="center"/>
          </w:tcPr>
          <w:p>
            <w:pPr>
              <w:spacing w:line="360" w:lineRule="auto"/>
              <w:jc w:val="center"/>
              <w:rPr>
                <w:rFonts w:hint="eastAsia" w:asciiTheme="minorEastAsia" w:hAnsiTheme="minorEastAsia" w:eastAsiaTheme="minorEastAsia"/>
                <w:b/>
                <w:sz w:val="24"/>
              </w:rPr>
            </w:pPr>
            <w:r>
              <w:rPr>
                <w:rFonts w:hint="eastAsia" w:asciiTheme="minorEastAsia" w:hAnsiTheme="minorEastAsia" w:eastAsiaTheme="minorEastAsia"/>
                <w:b/>
                <w:sz w:val="24"/>
              </w:rPr>
              <w:t>其他材料册</w:t>
            </w:r>
          </w:p>
        </w:tc>
        <w:tc>
          <w:tcPr>
            <w:tcW w:w="4536" w:type="dxa"/>
            <w:vAlign w:val="center"/>
          </w:tcPr>
          <w:p>
            <w:pPr>
              <w:spacing w:line="360" w:lineRule="auto"/>
              <w:rPr>
                <w:rFonts w:hint="eastAsia" w:asciiTheme="minorEastAsia" w:hAnsiTheme="minorEastAsia" w:eastAsiaTheme="minorEastAsia"/>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0" w:hRule="atLeast"/>
        </w:trPr>
        <w:tc>
          <w:tcPr>
            <w:tcW w:w="988"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1</w:t>
            </w:r>
          </w:p>
        </w:tc>
        <w:tc>
          <w:tcPr>
            <w:tcW w:w="3969" w:type="dxa"/>
            <w:gridSpan w:val="2"/>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其他材料册文件封面</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格式详见附表6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0" w:hRule="atLeast"/>
        </w:trPr>
        <w:tc>
          <w:tcPr>
            <w:tcW w:w="988"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2</w:t>
            </w:r>
          </w:p>
        </w:tc>
        <w:tc>
          <w:tcPr>
            <w:tcW w:w="3969" w:type="dxa"/>
            <w:gridSpan w:val="2"/>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投标承诺函</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格式详见附表7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0" w:hRule="atLeast"/>
        </w:trPr>
        <w:tc>
          <w:tcPr>
            <w:tcW w:w="988"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3</w:t>
            </w:r>
          </w:p>
        </w:tc>
        <w:tc>
          <w:tcPr>
            <w:tcW w:w="3969" w:type="dxa"/>
            <w:gridSpan w:val="2"/>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法定代表人授权委托书</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格式详见附表8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0" w:hRule="atLeast"/>
        </w:trPr>
        <w:tc>
          <w:tcPr>
            <w:tcW w:w="988"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4</w:t>
            </w:r>
          </w:p>
        </w:tc>
        <w:tc>
          <w:tcPr>
            <w:tcW w:w="3969" w:type="dxa"/>
            <w:gridSpan w:val="2"/>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投标产品汇总表</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格式详见附表9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0" w:hRule="atLeast"/>
        </w:trPr>
        <w:tc>
          <w:tcPr>
            <w:tcW w:w="988"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5</w:t>
            </w:r>
          </w:p>
        </w:tc>
        <w:tc>
          <w:tcPr>
            <w:tcW w:w="3969" w:type="dxa"/>
            <w:gridSpan w:val="2"/>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配送承诺书（投标人自行配送的）</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格式详见附表10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0" w:hRule="atLeast"/>
        </w:trPr>
        <w:tc>
          <w:tcPr>
            <w:tcW w:w="988" w:type="dxa"/>
            <w:vAlign w:val="center"/>
          </w:tcPr>
          <w:p>
            <w:pPr>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6</w:t>
            </w:r>
          </w:p>
        </w:tc>
        <w:tc>
          <w:tcPr>
            <w:tcW w:w="3969" w:type="dxa"/>
            <w:gridSpan w:val="2"/>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代理服务费承诺函（投标人自行配送的）</w:t>
            </w:r>
          </w:p>
        </w:tc>
        <w:tc>
          <w:tcPr>
            <w:tcW w:w="4536" w:type="dxa"/>
            <w:vAlign w:val="center"/>
          </w:tcPr>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格式详见附表11</w:t>
            </w:r>
          </w:p>
        </w:tc>
      </w:tr>
    </w:tbl>
    <w:p>
      <w:pPr>
        <w:spacing w:line="360" w:lineRule="auto"/>
        <w:rPr>
          <w:rFonts w:hint="eastAsia" w:asciiTheme="minorEastAsia" w:hAnsiTheme="minorEastAsia" w:eastAsiaTheme="minorEastAsia"/>
          <w:sz w:val="24"/>
        </w:rPr>
      </w:pPr>
      <w:r>
        <w:rPr>
          <w:rFonts w:hint="eastAsia" w:asciiTheme="minorEastAsia" w:hAnsiTheme="minorEastAsia" w:eastAsiaTheme="minorEastAsia"/>
          <w:sz w:val="24"/>
        </w:rPr>
        <w:t>注：1、资格证明材料每页必须加盖投标人公章。</w:t>
      </w:r>
    </w:p>
    <w:p>
      <w:pPr>
        <w:spacing w:line="360" w:lineRule="auto"/>
        <w:ind w:firstLine="480"/>
        <w:rPr>
          <w:rFonts w:ascii="宋体" w:hAnsi="宋体"/>
          <w:b/>
          <w:snapToGrid w:val="0"/>
          <w:kern w:val="0"/>
          <w:sz w:val="24"/>
        </w:rPr>
      </w:pPr>
      <w:r>
        <w:rPr>
          <w:rFonts w:hint="eastAsia" w:asciiTheme="minorEastAsia" w:hAnsiTheme="minorEastAsia" w:eastAsiaTheme="minorEastAsia"/>
          <w:sz w:val="24"/>
        </w:rPr>
        <w:t>2、所有资格证明文件必须按投标人主体册、产品册、其他材料册要求的顺序分别装订，每一生产企业的产品资格证明材料装订成一册，</w:t>
      </w:r>
      <w:r>
        <w:rPr>
          <w:rFonts w:hint="eastAsia" w:ascii="宋体" w:hAnsi="宋体"/>
          <w:bCs/>
          <w:snapToGrid w:val="0"/>
          <w:kern w:val="0"/>
          <w:sz w:val="24"/>
        </w:rPr>
        <w:t>封面上均应按样本要求注明投标人名称及投标序号。</w:t>
      </w:r>
      <w:r>
        <w:rPr>
          <w:rFonts w:hint="eastAsia" w:ascii="宋体" w:hAnsi="宋体"/>
          <w:b/>
          <w:snapToGrid w:val="0"/>
          <w:kern w:val="0"/>
          <w:sz w:val="24"/>
        </w:rPr>
        <w:t>产品资格证明文件按照投标产品汇总表顺序装订。</w:t>
      </w:r>
    </w:p>
    <w:p>
      <w:pPr>
        <w:ind w:firstLine="480"/>
        <w:rPr>
          <w:rFonts w:ascii="宋体" w:hAnsi="宋体"/>
          <w:b/>
          <w:snapToGrid w:val="0"/>
          <w:kern w:val="0"/>
          <w:sz w:val="24"/>
        </w:rPr>
      </w:pPr>
    </w:p>
    <w:p>
      <w:pPr>
        <w:widowControl/>
        <w:jc w:val="left"/>
        <w:rPr>
          <w:rFonts w:ascii="宋体" w:hAnsi="宋体"/>
          <w:b/>
          <w:sz w:val="32"/>
        </w:rPr>
      </w:pPr>
      <w:r>
        <w:rPr>
          <w:rFonts w:ascii="宋体" w:hAnsi="宋体"/>
          <w:b/>
          <w:sz w:val="32"/>
        </w:rPr>
        <w:br w:type="page"/>
      </w:r>
    </w:p>
    <w:p>
      <w:pPr>
        <w:adjustRightInd w:val="0"/>
        <w:snapToGrid w:val="0"/>
        <w:spacing w:line="440" w:lineRule="exact"/>
        <w:ind w:right="71"/>
        <w:rPr>
          <w:rFonts w:ascii="宋体" w:hAnsi="宋体"/>
          <w:bCs/>
          <w:sz w:val="30"/>
        </w:rPr>
      </w:pPr>
      <w:r>
        <w:rPr>
          <w:rFonts w:hint="eastAsia" w:ascii="宋体" w:hAnsi="宋体"/>
          <w:bCs/>
          <w:snapToGrid w:val="0"/>
          <w:kern w:val="0"/>
          <w:sz w:val="24"/>
        </w:rPr>
        <w:t>附表1　　　　　　　　　　　　　　　　　</w:t>
      </w:r>
    </w:p>
    <w:p>
      <w:pPr>
        <w:pStyle w:val="4"/>
        <w:jc w:val="center"/>
        <w:rPr>
          <w:rFonts w:hAnsi="宋体"/>
          <w:bCs/>
          <w:sz w:val="30"/>
          <w:szCs w:val="24"/>
        </w:rPr>
      </w:pPr>
    </w:p>
    <w:p>
      <w:pPr>
        <w:spacing w:line="360" w:lineRule="auto"/>
        <w:jc w:val="center"/>
        <w:rPr>
          <w:rFonts w:ascii="宋体" w:hAnsi="宋体"/>
          <w:b/>
          <w:sz w:val="36"/>
          <w:szCs w:val="36"/>
        </w:rPr>
      </w:pPr>
      <w:r>
        <w:rPr>
          <w:rFonts w:hint="eastAsia" w:ascii="宋体" w:hAnsi="宋体"/>
          <w:b/>
          <w:sz w:val="36"/>
          <w:szCs w:val="36"/>
        </w:rPr>
        <w:t>2016年</w:t>
      </w:r>
      <w:r>
        <w:rPr>
          <w:rFonts w:ascii="宋体" w:hAnsi="宋体"/>
          <w:b/>
          <w:sz w:val="36"/>
          <w:szCs w:val="36"/>
        </w:rPr>
        <w:t>锦州市</w:t>
      </w:r>
      <w:r>
        <w:rPr>
          <w:rFonts w:hint="eastAsia" w:ascii="宋体" w:hAnsi="宋体"/>
          <w:b/>
          <w:sz w:val="36"/>
          <w:szCs w:val="36"/>
        </w:rPr>
        <w:t>医</w:t>
      </w:r>
      <w:r>
        <w:rPr>
          <w:rFonts w:ascii="宋体" w:hAnsi="宋体"/>
          <w:b/>
          <w:sz w:val="36"/>
          <w:szCs w:val="36"/>
        </w:rPr>
        <w:t>疗卫生机构医用耗材</w:t>
      </w:r>
    </w:p>
    <w:p>
      <w:pPr>
        <w:spacing w:line="360" w:lineRule="auto"/>
        <w:jc w:val="center"/>
        <w:rPr>
          <w:rFonts w:ascii="宋体" w:hAnsi="宋体"/>
          <w:b/>
          <w:sz w:val="36"/>
          <w:szCs w:val="36"/>
        </w:rPr>
      </w:pPr>
      <w:r>
        <w:rPr>
          <w:rFonts w:ascii="宋体" w:hAnsi="宋体"/>
          <w:b/>
          <w:sz w:val="36"/>
          <w:szCs w:val="36"/>
        </w:rPr>
        <w:t>及检验试剂集中招标(议价)采购</w:t>
      </w:r>
    </w:p>
    <w:p>
      <w:pPr>
        <w:tabs>
          <w:tab w:val="left" w:pos="3090"/>
          <w:tab w:val="center" w:pos="4880"/>
        </w:tabs>
        <w:spacing w:line="500" w:lineRule="exact"/>
        <w:jc w:val="left"/>
        <w:rPr>
          <w:rFonts w:ascii="宋体" w:hAnsi="宋体"/>
          <w:bCs/>
          <w:sz w:val="30"/>
          <w:szCs w:val="30"/>
        </w:rPr>
      </w:pPr>
      <w:r>
        <w:rPr>
          <w:rFonts w:ascii="宋体" w:hAnsi="宋体"/>
          <w:bCs/>
          <w:sz w:val="30"/>
          <w:szCs w:val="30"/>
        </w:rPr>
        <w:tab/>
      </w:r>
      <w:r>
        <w:rPr>
          <w:rFonts w:ascii="宋体" w:hAnsi="宋体"/>
          <w:bCs/>
          <w:sz w:val="30"/>
          <w:szCs w:val="30"/>
        </w:rPr>
        <w:tab/>
      </w:r>
      <w:r>
        <w:rPr>
          <w:rFonts w:hint="eastAsia" w:ascii="宋体" w:hAnsi="宋体"/>
          <w:bCs/>
          <w:sz w:val="30"/>
          <w:szCs w:val="30"/>
        </w:rPr>
        <w:t>（编号：</w:t>
      </w:r>
      <w:r>
        <w:rPr>
          <w:rFonts w:hint="eastAsia" w:ascii="宋体" w:cs="宋体"/>
          <w:kern w:val="0"/>
          <w:sz w:val="30"/>
          <w:szCs w:val="30"/>
        </w:rPr>
        <w:t>JZHCZB201601</w:t>
      </w:r>
      <w:r>
        <w:rPr>
          <w:rFonts w:hint="eastAsia" w:ascii="宋体" w:hAnsi="宋体"/>
          <w:bCs/>
          <w:sz w:val="30"/>
          <w:szCs w:val="30"/>
        </w:rPr>
        <w:t>）</w:t>
      </w:r>
    </w:p>
    <w:p>
      <w:pPr>
        <w:spacing w:line="540" w:lineRule="atLeast"/>
        <w:rPr>
          <w:rFonts w:ascii="宋体" w:hAnsi="宋体"/>
          <w:bCs/>
          <w:sz w:val="24"/>
        </w:rPr>
      </w:pPr>
      <w:r>
        <w:rPr>
          <w:rFonts w:hint="eastAsia" w:ascii="宋体" w:hAnsi="宋体"/>
          <w:bCs/>
          <w:snapToGrid w:val="0"/>
          <w:kern w:val="0"/>
          <w:sz w:val="24"/>
        </w:rPr>
        <w:t xml:space="preserve">                                       </w:t>
      </w:r>
    </w:p>
    <w:p>
      <w:pPr>
        <w:spacing w:line="360" w:lineRule="auto"/>
        <w:rPr>
          <w:rFonts w:ascii="宋体" w:hAnsi="宋体"/>
          <w:bCs/>
          <w:sz w:val="32"/>
        </w:rPr>
      </w:pPr>
      <w:r>
        <w:rPr>
          <w:rFonts w:hint="eastAsia" w:ascii="宋体" w:hAnsi="宋体"/>
          <w:bCs/>
          <w:sz w:val="32"/>
        </w:rPr>
        <w:t xml:space="preserve">                             </w:t>
      </w:r>
    </w:p>
    <w:p>
      <w:pPr>
        <w:spacing w:line="360" w:lineRule="auto"/>
        <w:jc w:val="center"/>
        <w:rPr>
          <w:rFonts w:ascii="宋体" w:hAnsi="宋体"/>
          <w:bCs/>
          <w:sz w:val="44"/>
        </w:rPr>
      </w:pPr>
      <w:r>
        <w:rPr>
          <w:rFonts w:hint="eastAsia" w:ascii="宋体" w:hAnsi="宋体"/>
          <w:bCs/>
          <w:sz w:val="44"/>
        </w:rPr>
        <w:t>投标人资格证明文件封面</w:t>
      </w:r>
    </w:p>
    <w:p>
      <w:pPr>
        <w:spacing w:line="360" w:lineRule="auto"/>
        <w:jc w:val="center"/>
        <w:rPr>
          <w:rFonts w:ascii="宋体" w:hAnsi="宋体"/>
          <w:bCs/>
          <w:sz w:val="44"/>
        </w:rPr>
      </w:pPr>
      <w:r>
        <w:rPr>
          <w:rFonts w:hint="eastAsia" w:ascii="宋体" w:hAnsi="宋体"/>
          <w:bCs/>
          <w:sz w:val="36"/>
        </w:rPr>
        <w:t>（投标人主体册）</w:t>
      </w:r>
    </w:p>
    <w:p>
      <w:pPr>
        <w:spacing w:line="360" w:lineRule="auto"/>
        <w:ind w:left="960"/>
        <w:rPr>
          <w:rFonts w:ascii="宋体" w:hAnsi="宋体"/>
          <w:bCs/>
          <w:sz w:val="24"/>
        </w:rPr>
      </w:pPr>
      <w:r>
        <w:rPr>
          <w:rFonts w:hint="eastAsia" w:ascii="宋体" w:hAnsi="宋体"/>
          <w:bCs/>
          <w:sz w:val="24"/>
        </w:rPr>
        <w:t xml:space="preserve">                               </w:t>
      </w:r>
    </w:p>
    <w:p>
      <w:pPr>
        <w:spacing w:line="360" w:lineRule="auto"/>
        <w:ind w:left="960"/>
        <w:rPr>
          <w:rFonts w:ascii="宋体" w:hAnsi="宋体"/>
          <w:bCs/>
          <w:sz w:val="24"/>
        </w:rPr>
      </w:pPr>
      <w:r>
        <w:rPr>
          <w:rFonts w:hint="eastAsia" w:ascii="宋体" w:hAnsi="宋体"/>
          <w:bCs/>
          <w:sz w:val="24"/>
        </w:rPr>
        <w:t xml:space="preserve">                               </w:t>
      </w:r>
    </w:p>
    <w:p>
      <w:pPr>
        <w:jc w:val="center"/>
        <w:rPr>
          <w:rFonts w:ascii="宋体" w:hAnsi="宋体"/>
          <w:bCs/>
          <w:sz w:val="32"/>
          <w:szCs w:val="32"/>
        </w:rPr>
      </w:pPr>
      <w:r>
        <w:rPr>
          <w:rFonts w:hint="eastAsia" w:ascii="宋体" w:hAnsi="宋体"/>
          <w:bCs/>
          <w:sz w:val="32"/>
          <w:szCs w:val="32"/>
        </w:rPr>
        <w:t>文件编号：第      册   共      册</w:t>
      </w:r>
    </w:p>
    <w:p>
      <w:pPr>
        <w:spacing w:line="360" w:lineRule="auto"/>
        <w:ind w:left="960"/>
        <w:rPr>
          <w:rFonts w:ascii="宋体" w:hAnsi="宋体"/>
          <w:bCs/>
          <w:sz w:val="24"/>
        </w:rPr>
      </w:pPr>
      <w:r>
        <w:rPr>
          <w:rFonts w:hint="eastAsia" w:ascii="宋体" w:hAnsi="宋体"/>
          <w:bCs/>
          <w:sz w:val="24"/>
        </w:rPr>
        <w:t xml:space="preserve">  </w:t>
      </w:r>
    </w:p>
    <w:p>
      <w:pPr>
        <w:tabs>
          <w:tab w:val="left" w:pos="7440"/>
        </w:tabs>
        <w:ind w:right="-20" w:firstLine="1600" w:firstLineChars="500"/>
        <w:rPr>
          <w:rFonts w:ascii="宋体" w:hAnsi="宋体" w:cs="宋体"/>
          <w:sz w:val="30"/>
          <w:szCs w:val="30"/>
        </w:rPr>
      </w:pPr>
      <w:r>
        <w:rPr>
          <w:rFonts w:hint="eastAsia" w:ascii="宋体" w:hAnsi="宋体" w:cs="宋体"/>
          <w:sz w:val="32"/>
          <w:szCs w:val="32"/>
        </w:rPr>
        <w:t>投标人</w:t>
      </w:r>
      <w:r>
        <w:rPr>
          <w:rFonts w:ascii="宋体" w:hAnsi="宋体" w:cs="宋体"/>
          <w:spacing w:val="-5"/>
          <w:sz w:val="32"/>
          <w:szCs w:val="32"/>
        </w:rPr>
        <w:t>序</w:t>
      </w:r>
      <w:r>
        <w:rPr>
          <w:rFonts w:ascii="宋体" w:hAnsi="宋体" w:cs="宋体"/>
          <w:sz w:val="32"/>
          <w:szCs w:val="32"/>
        </w:rPr>
        <w:t>号</w:t>
      </w:r>
      <w:r>
        <w:rPr>
          <w:rFonts w:ascii="宋体" w:hAnsi="宋体" w:cs="宋体"/>
          <w:spacing w:val="-5"/>
          <w:sz w:val="30"/>
          <w:szCs w:val="30"/>
        </w:rPr>
        <w:t>：</w:t>
      </w:r>
    </w:p>
    <w:p>
      <w:pPr>
        <w:spacing w:before="2" w:line="150" w:lineRule="exact"/>
        <w:rPr>
          <w:sz w:val="15"/>
          <w:szCs w:val="15"/>
        </w:rPr>
      </w:pPr>
    </w:p>
    <w:p>
      <w:pPr>
        <w:tabs>
          <w:tab w:val="left" w:pos="7440"/>
        </w:tabs>
        <w:ind w:right="-20" w:firstLine="1600" w:firstLineChars="500"/>
        <w:rPr>
          <w:rFonts w:ascii="宋体" w:hAnsi="宋体" w:cs="宋体"/>
          <w:sz w:val="30"/>
          <w:szCs w:val="30"/>
        </w:rPr>
      </w:pPr>
      <w:r>
        <w:rPr>
          <w:rFonts w:hint="eastAsia" w:ascii="宋体" w:hAnsi="宋体" w:cs="宋体"/>
          <w:sz w:val="32"/>
          <w:szCs w:val="32"/>
        </w:rPr>
        <w:t>投标人</w:t>
      </w:r>
      <w:r>
        <w:rPr>
          <w:rFonts w:ascii="宋体" w:hAnsi="宋体" w:cs="宋体"/>
          <w:spacing w:val="-5"/>
          <w:sz w:val="32"/>
          <w:szCs w:val="32"/>
        </w:rPr>
        <w:t>名</w:t>
      </w:r>
      <w:r>
        <w:rPr>
          <w:rFonts w:ascii="宋体" w:hAnsi="宋体" w:cs="宋体"/>
          <w:sz w:val="32"/>
          <w:szCs w:val="32"/>
        </w:rPr>
        <w:t>称</w:t>
      </w:r>
      <w:r>
        <w:rPr>
          <w:rFonts w:ascii="宋体" w:hAnsi="宋体" w:cs="宋体"/>
          <w:spacing w:val="-5"/>
          <w:sz w:val="30"/>
          <w:szCs w:val="30"/>
        </w:rPr>
        <w:t>：</w:t>
      </w:r>
    </w:p>
    <w:p>
      <w:pPr>
        <w:spacing w:line="360" w:lineRule="auto"/>
        <w:rPr>
          <w:rFonts w:ascii="宋体" w:hAnsi="宋体"/>
          <w:bCs/>
          <w:sz w:val="32"/>
        </w:rPr>
      </w:pPr>
    </w:p>
    <w:p>
      <w:pPr>
        <w:spacing w:line="360" w:lineRule="auto"/>
        <w:ind w:firstLine="3338" w:firstLineChars="1192"/>
        <w:rPr>
          <w:rFonts w:ascii="宋体" w:hAnsi="宋体"/>
          <w:bCs/>
          <w:sz w:val="32"/>
        </w:rPr>
      </w:pPr>
      <w:r>
        <w:rPr>
          <w:rFonts w:hint="eastAsia" w:ascii="宋体" w:hAnsi="宋体"/>
          <w:bCs/>
          <w:sz w:val="28"/>
        </w:rPr>
        <w:t>（加盖投标人公章）</w:t>
      </w:r>
    </w:p>
    <w:p>
      <w:pPr>
        <w:spacing w:line="360" w:lineRule="auto"/>
        <w:ind w:firstLine="1280" w:firstLineChars="400"/>
        <w:rPr>
          <w:rFonts w:ascii="宋体" w:hAnsi="宋体"/>
          <w:bCs/>
          <w:sz w:val="32"/>
        </w:rPr>
      </w:pPr>
    </w:p>
    <w:p>
      <w:pPr>
        <w:spacing w:line="360" w:lineRule="auto"/>
        <w:ind w:firstLine="1280" w:firstLineChars="400"/>
        <w:rPr>
          <w:rFonts w:hint="eastAsia" w:ascii="宋体" w:hAnsi="宋体"/>
          <w:bCs/>
          <w:sz w:val="32"/>
        </w:rPr>
      </w:pPr>
    </w:p>
    <w:p>
      <w:pPr>
        <w:spacing w:line="360" w:lineRule="auto"/>
        <w:ind w:firstLine="1280" w:firstLineChars="400"/>
        <w:rPr>
          <w:rFonts w:ascii="宋体" w:hAnsi="宋体"/>
          <w:bCs/>
          <w:sz w:val="32"/>
        </w:rPr>
      </w:pPr>
      <w:r>
        <w:rPr>
          <w:rFonts w:hint="eastAsia" w:ascii="宋体" w:hAnsi="宋体"/>
          <w:bCs/>
          <w:sz w:val="32"/>
        </w:rPr>
        <w:t>申报产品类别:</w:t>
      </w:r>
      <w:r>
        <w:rPr>
          <w:rFonts w:ascii="宋体" w:hAnsi="宋体" w:cs="宋体"/>
          <w:sz w:val="30"/>
          <w:szCs w:val="30"/>
          <w:u w:val="single"/>
        </w:rPr>
        <w:t xml:space="preserve"> </w:t>
      </w:r>
      <w:r>
        <w:rPr>
          <w:rFonts w:hint="eastAsia" w:ascii="宋体" w:hAnsi="宋体"/>
          <w:bCs/>
          <w:sz w:val="32"/>
          <w:u w:val="single"/>
        </w:rPr>
        <w:t>（例）骨科内植入材料</w:t>
      </w:r>
      <w:r>
        <w:rPr>
          <w:rFonts w:ascii="宋体" w:hAnsi="宋体" w:cs="宋体"/>
          <w:sz w:val="30"/>
          <w:szCs w:val="30"/>
          <w:u w:val="single"/>
        </w:rPr>
        <w:tab/>
      </w:r>
      <w:r>
        <w:rPr>
          <w:rFonts w:ascii="宋体" w:hAnsi="宋体" w:cs="宋体"/>
          <w:sz w:val="30"/>
          <w:szCs w:val="30"/>
          <w:u w:val="single"/>
        </w:rPr>
        <w:tab/>
      </w:r>
      <w:r>
        <w:rPr>
          <w:rFonts w:ascii="宋体" w:hAnsi="宋体" w:cs="宋体"/>
          <w:sz w:val="30"/>
          <w:szCs w:val="30"/>
          <w:u w:val="single"/>
        </w:rPr>
        <w:tab/>
      </w:r>
    </w:p>
    <w:p>
      <w:pPr>
        <w:spacing w:line="560" w:lineRule="exact"/>
        <w:ind w:firstLine="1280" w:firstLineChars="400"/>
        <w:rPr>
          <w:rFonts w:ascii="宋体" w:hAnsi="宋体"/>
          <w:bCs/>
          <w:sz w:val="32"/>
        </w:rPr>
      </w:pPr>
    </w:p>
    <w:p>
      <w:pPr>
        <w:spacing w:line="560" w:lineRule="exact"/>
        <w:ind w:firstLine="1280" w:firstLineChars="400"/>
        <w:rPr>
          <w:rFonts w:ascii="宋体" w:hAnsi="宋体"/>
          <w:bCs/>
          <w:sz w:val="32"/>
        </w:rPr>
      </w:pPr>
      <w:r>
        <w:rPr>
          <w:rFonts w:hint="eastAsia" w:ascii="宋体" w:hAnsi="宋体"/>
          <w:bCs/>
          <w:sz w:val="32"/>
        </w:rPr>
        <w:t>申报产品数:　</w:t>
      </w:r>
      <w:r>
        <w:rPr>
          <w:rFonts w:ascii="宋体" w:hAnsi="宋体" w:cs="宋体"/>
          <w:position w:val="-3"/>
          <w:sz w:val="32"/>
          <w:szCs w:val="32"/>
          <w:u w:val="single" w:color="000000"/>
        </w:rPr>
        <w:t xml:space="preserve"> </w:t>
      </w:r>
      <w:r>
        <w:rPr>
          <w:rFonts w:ascii="宋体" w:hAnsi="宋体" w:cs="宋体"/>
          <w:position w:val="-3"/>
          <w:sz w:val="32"/>
          <w:szCs w:val="32"/>
          <w:u w:val="single" w:color="000000"/>
        </w:rPr>
        <w:tab/>
      </w:r>
      <w:r>
        <w:rPr>
          <w:rFonts w:ascii="宋体" w:hAnsi="宋体" w:cs="宋体"/>
          <w:position w:val="-3"/>
          <w:sz w:val="32"/>
          <w:szCs w:val="32"/>
          <w:u w:val="single" w:color="000000"/>
        </w:rPr>
        <w:tab/>
      </w:r>
      <w:r>
        <w:rPr>
          <w:rFonts w:ascii="宋体" w:hAnsi="宋体" w:cs="宋体"/>
          <w:position w:val="-3"/>
          <w:sz w:val="32"/>
          <w:szCs w:val="32"/>
          <w:u w:val="single" w:color="000000"/>
        </w:rPr>
        <w:tab/>
      </w:r>
      <w:r>
        <w:rPr>
          <w:rFonts w:ascii="宋体" w:hAnsi="宋体" w:cs="宋体"/>
          <w:position w:val="-3"/>
          <w:sz w:val="32"/>
          <w:szCs w:val="32"/>
          <w:u w:val="single" w:color="000000"/>
        </w:rPr>
        <w:t>30</w:t>
      </w:r>
      <w:r>
        <w:rPr>
          <w:rFonts w:hint="eastAsia" w:ascii="宋体" w:hAnsi="宋体" w:cs="宋体"/>
          <w:position w:val="-3"/>
          <w:sz w:val="32"/>
          <w:szCs w:val="32"/>
          <w:u w:val="single" w:color="000000"/>
        </w:rPr>
        <w:t>个</w:t>
      </w:r>
      <w:r>
        <w:rPr>
          <w:rFonts w:ascii="宋体" w:hAnsi="宋体" w:cs="宋体"/>
          <w:position w:val="-3"/>
          <w:sz w:val="32"/>
          <w:szCs w:val="32"/>
          <w:u w:val="single" w:color="000000"/>
        </w:rPr>
        <w:tab/>
      </w:r>
      <w:r>
        <w:rPr>
          <w:rFonts w:ascii="宋体" w:hAnsi="宋体" w:cs="宋体"/>
          <w:position w:val="-3"/>
          <w:sz w:val="32"/>
          <w:szCs w:val="32"/>
          <w:u w:val="single" w:color="000000"/>
        </w:rPr>
        <w:tab/>
      </w:r>
      <w:r>
        <w:rPr>
          <w:rFonts w:ascii="宋体" w:hAnsi="宋体" w:cs="宋体"/>
          <w:position w:val="-3"/>
          <w:sz w:val="32"/>
          <w:szCs w:val="32"/>
          <w:u w:val="single" w:color="000000"/>
        </w:rPr>
        <w:tab/>
      </w:r>
      <w:r>
        <w:rPr>
          <w:rFonts w:ascii="宋体" w:hAnsi="宋体" w:cs="宋体"/>
          <w:position w:val="-3"/>
          <w:sz w:val="32"/>
          <w:szCs w:val="32"/>
          <w:u w:val="single" w:color="000000"/>
        </w:rPr>
        <w:tab/>
      </w:r>
      <w:r>
        <w:rPr>
          <w:rFonts w:ascii="宋体" w:hAnsi="宋体" w:cs="宋体"/>
          <w:position w:val="-3"/>
          <w:sz w:val="32"/>
          <w:szCs w:val="32"/>
          <w:u w:val="single" w:color="000000"/>
        </w:rPr>
        <w:tab/>
      </w:r>
      <w:r>
        <w:rPr>
          <w:rFonts w:ascii="宋体" w:hAnsi="宋体" w:cs="宋体"/>
          <w:position w:val="-3"/>
          <w:sz w:val="32"/>
          <w:szCs w:val="32"/>
          <w:u w:val="single" w:color="000000"/>
        </w:rPr>
        <w:tab/>
      </w:r>
    </w:p>
    <w:p>
      <w:pPr>
        <w:spacing w:line="360" w:lineRule="auto"/>
        <w:ind w:left="960" w:leftChars="457" w:firstLine="2400" w:firstLineChars="750"/>
        <w:rPr>
          <w:rFonts w:ascii="宋体" w:hAnsi="宋体"/>
          <w:bCs/>
          <w:sz w:val="32"/>
        </w:rPr>
      </w:pPr>
    </w:p>
    <w:p>
      <w:pPr>
        <w:spacing w:line="360" w:lineRule="auto"/>
        <w:ind w:left="960" w:leftChars="457" w:firstLine="2400" w:firstLineChars="750"/>
        <w:rPr>
          <w:rFonts w:ascii="宋体" w:hAnsi="宋体"/>
          <w:bCs/>
          <w:sz w:val="32"/>
        </w:rPr>
      </w:pPr>
      <w:r>
        <w:rPr>
          <w:rFonts w:hint="eastAsia" w:ascii="宋体" w:hAnsi="宋体"/>
          <w:bCs/>
          <w:sz w:val="32"/>
        </w:rPr>
        <w:t xml:space="preserve">年    </w:t>
      </w:r>
      <w:r>
        <w:rPr>
          <w:rFonts w:ascii="宋体" w:hAnsi="宋体"/>
          <w:bCs/>
          <w:sz w:val="32"/>
        </w:rPr>
        <w:t xml:space="preserve">  </w:t>
      </w:r>
      <w:r>
        <w:rPr>
          <w:rFonts w:hint="eastAsia" w:ascii="宋体" w:hAnsi="宋体"/>
          <w:bCs/>
          <w:sz w:val="32"/>
        </w:rPr>
        <w:t xml:space="preserve">月    </w:t>
      </w:r>
      <w:r>
        <w:rPr>
          <w:rFonts w:ascii="宋体" w:hAnsi="宋体"/>
          <w:bCs/>
          <w:sz w:val="32"/>
        </w:rPr>
        <w:t xml:space="preserve"> </w:t>
      </w:r>
      <w:r>
        <w:rPr>
          <w:rFonts w:hint="eastAsia" w:ascii="宋体" w:hAnsi="宋体"/>
          <w:bCs/>
          <w:sz w:val="32"/>
        </w:rPr>
        <w:t>日</w:t>
      </w:r>
      <w:r>
        <w:rPr>
          <w:rFonts w:ascii="宋体" w:hAnsi="宋体"/>
          <w:bCs/>
          <w:snapToGrid w:val="0"/>
          <w:kern w:val="0"/>
          <w:sz w:val="24"/>
        </w:rPr>
        <w:br w:type="page"/>
      </w:r>
    </w:p>
    <w:p>
      <w:pPr>
        <w:adjustRightInd w:val="0"/>
        <w:snapToGrid w:val="0"/>
        <w:spacing w:line="440" w:lineRule="exact"/>
        <w:ind w:right="71"/>
        <w:rPr>
          <w:rFonts w:ascii="宋体" w:hAnsi="宋体"/>
          <w:bCs/>
          <w:sz w:val="52"/>
        </w:rPr>
      </w:pPr>
      <w:r>
        <w:rPr>
          <w:rFonts w:hint="eastAsia" w:ascii="宋体" w:hAnsi="宋体"/>
          <w:bCs/>
          <w:snapToGrid w:val="0"/>
          <w:kern w:val="0"/>
          <w:sz w:val="24"/>
        </w:rPr>
        <w:t xml:space="preserve">附表2                                  </w:t>
      </w:r>
    </w:p>
    <w:p>
      <w:pPr>
        <w:spacing w:line="360" w:lineRule="auto"/>
        <w:jc w:val="center"/>
        <w:rPr>
          <w:rFonts w:ascii="宋体" w:hAnsi="宋体"/>
          <w:bCs/>
          <w:sz w:val="44"/>
        </w:rPr>
      </w:pPr>
      <w:r>
        <w:rPr>
          <w:rFonts w:hint="eastAsia" w:ascii="宋体" w:hAnsi="宋体"/>
          <w:bCs/>
          <w:sz w:val="44"/>
        </w:rPr>
        <w:t>投标人基本情况表</w:t>
      </w:r>
    </w:p>
    <w:p>
      <w:pPr>
        <w:spacing w:line="360" w:lineRule="auto"/>
        <w:ind w:left="960"/>
        <w:rPr>
          <w:rFonts w:ascii="宋体" w:hAnsi="宋体"/>
          <w:bCs/>
          <w:sz w:val="52"/>
        </w:rPr>
      </w:pPr>
    </w:p>
    <w:p>
      <w:pPr>
        <w:spacing w:line="480" w:lineRule="auto"/>
        <w:ind w:left="675" w:hanging="675" w:hangingChars="225"/>
        <w:rPr>
          <w:rFonts w:ascii="宋体" w:hAnsi="宋体"/>
          <w:bCs/>
          <w:sz w:val="30"/>
        </w:rPr>
      </w:pPr>
      <w:r>
        <w:rPr>
          <w:rFonts w:hint="eastAsia" w:ascii="宋体" w:hAnsi="宋体"/>
          <w:bCs/>
          <w:sz w:val="30"/>
        </w:rPr>
        <w:t>投标人(盖章):</w:t>
      </w:r>
      <w:r>
        <w:rPr>
          <w:rFonts w:hint="eastAsia" w:ascii="宋体" w:hAnsi="宋体"/>
          <w:bCs/>
          <w:sz w:val="30"/>
          <w:u w:val="single"/>
        </w:rPr>
        <w:t xml:space="preserve">         </w:t>
      </w:r>
      <w:r>
        <w:rPr>
          <w:rFonts w:hint="eastAsia" w:ascii="宋体" w:hAnsi="宋体"/>
          <w:bCs/>
          <w:sz w:val="30"/>
        </w:rPr>
        <w:t xml:space="preserve">                                      </w:t>
      </w:r>
    </w:p>
    <w:p>
      <w:pPr>
        <w:spacing w:line="480" w:lineRule="auto"/>
        <w:ind w:left="675" w:hanging="675" w:hangingChars="225"/>
        <w:rPr>
          <w:rFonts w:ascii="宋体" w:hAnsi="宋体"/>
          <w:bCs/>
          <w:sz w:val="30"/>
        </w:rPr>
      </w:pPr>
      <w:r>
        <w:rPr>
          <w:rFonts w:hint="eastAsia" w:ascii="宋体" w:hAnsi="宋体"/>
          <w:bCs/>
          <w:sz w:val="30"/>
        </w:rPr>
        <w:t>投标序号:</w:t>
      </w:r>
      <w:r>
        <w:rPr>
          <w:rFonts w:hint="eastAsia" w:ascii="宋体" w:hAnsi="宋体"/>
          <w:bCs/>
          <w:sz w:val="30"/>
          <w:u w:val="single"/>
        </w:rPr>
        <w:t xml:space="preserve">                                                   </w:t>
      </w:r>
    </w:p>
    <w:p>
      <w:pPr>
        <w:spacing w:line="480" w:lineRule="auto"/>
        <w:ind w:left="675" w:hanging="675" w:hangingChars="225"/>
        <w:rPr>
          <w:rFonts w:ascii="宋体" w:hAnsi="宋体"/>
          <w:bCs/>
          <w:sz w:val="30"/>
        </w:rPr>
      </w:pPr>
      <w:r>
        <w:rPr>
          <w:rFonts w:hint="eastAsia" w:ascii="宋体" w:hAnsi="宋体"/>
          <w:bCs/>
          <w:sz w:val="30"/>
        </w:rPr>
        <w:t>投标人所在地:</w:t>
      </w:r>
      <w:r>
        <w:rPr>
          <w:rFonts w:hint="eastAsia" w:ascii="宋体" w:hAnsi="宋体"/>
          <w:bCs/>
          <w:sz w:val="30"/>
          <w:u w:val="single"/>
        </w:rPr>
        <w:t xml:space="preserve">                                               </w:t>
      </w:r>
    </w:p>
    <w:p>
      <w:pPr>
        <w:spacing w:line="480" w:lineRule="auto"/>
        <w:ind w:left="675" w:hanging="675" w:hangingChars="225"/>
        <w:rPr>
          <w:rFonts w:ascii="宋体" w:hAnsi="宋体"/>
          <w:bCs/>
          <w:sz w:val="30"/>
        </w:rPr>
      </w:pPr>
      <w:r>
        <w:rPr>
          <w:rFonts w:hint="eastAsia" w:ascii="宋体" w:hAnsi="宋体"/>
          <w:bCs/>
          <w:sz w:val="30"/>
        </w:rPr>
        <w:t>投标人联系电话:</w:t>
      </w:r>
      <w:r>
        <w:rPr>
          <w:rFonts w:hint="eastAsia" w:ascii="宋体" w:hAnsi="宋体"/>
          <w:bCs/>
          <w:sz w:val="30"/>
          <w:u w:val="single"/>
        </w:rPr>
        <w:t xml:space="preserve">                                             </w:t>
      </w:r>
    </w:p>
    <w:p>
      <w:pPr>
        <w:spacing w:line="480" w:lineRule="auto"/>
        <w:ind w:left="675" w:hanging="675" w:hangingChars="225"/>
        <w:rPr>
          <w:rFonts w:ascii="宋体" w:hAnsi="宋体"/>
          <w:bCs/>
          <w:sz w:val="30"/>
        </w:rPr>
      </w:pPr>
      <w:r>
        <w:rPr>
          <w:rFonts w:hint="eastAsia" w:ascii="宋体" w:hAnsi="宋体"/>
          <w:bCs/>
          <w:sz w:val="30"/>
        </w:rPr>
        <w:t>投标人传真:</w:t>
      </w:r>
      <w:r>
        <w:rPr>
          <w:rFonts w:hint="eastAsia" w:ascii="宋体" w:hAnsi="宋体"/>
          <w:bCs/>
          <w:sz w:val="30"/>
          <w:u w:val="single"/>
        </w:rPr>
        <w:t xml:space="preserve">                                                 </w:t>
      </w:r>
    </w:p>
    <w:p>
      <w:pPr>
        <w:spacing w:line="480" w:lineRule="auto"/>
        <w:ind w:left="675" w:hanging="675" w:hangingChars="225"/>
        <w:rPr>
          <w:rFonts w:ascii="宋体" w:hAnsi="宋体"/>
          <w:bCs/>
          <w:sz w:val="30"/>
        </w:rPr>
      </w:pPr>
      <w:r>
        <w:rPr>
          <w:rFonts w:hint="eastAsia" w:ascii="宋体" w:hAnsi="宋体"/>
          <w:bCs/>
          <w:sz w:val="30"/>
        </w:rPr>
        <w:t>投标人通信地址:</w:t>
      </w:r>
      <w:r>
        <w:rPr>
          <w:rFonts w:hint="eastAsia" w:ascii="宋体" w:hAnsi="宋体"/>
          <w:bCs/>
          <w:sz w:val="30"/>
          <w:u w:val="single"/>
        </w:rPr>
        <w:t xml:space="preserve">                                             </w:t>
      </w:r>
    </w:p>
    <w:p>
      <w:pPr>
        <w:spacing w:line="480" w:lineRule="auto"/>
        <w:ind w:left="675" w:hanging="675" w:hangingChars="225"/>
        <w:rPr>
          <w:rFonts w:ascii="宋体" w:hAnsi="宋体"/>
          <w:bCs/>
          <w:sz w:val="30"/>
        </w:rPr>
      </w:pPr>
      <w:r>
        <w:rPr>
          <w:rFonts w:hint="eastAsia" w:ascii="宋体" w:hAnsi="宋体"/>
          <w:bCs/>
          <w:sz w:val="30"/>
        </w:rPr>
        <w:t>投标人邮政编码:</w:t>
      </w:r>
      <w:r>
        <w:rPr>
          <w:rFonts w:hint="eastAsia" w:ascii="宋体" w:hAnsi="宋体"/>
          <w:bCs/>
          <w:sz w:val="30"/>
          <w:u w:val="single"/>
        </w:rPr>
        <w:t xml:space="preserve">                                             </w:t>
      </w:r>
    </w:p>
    <w:p>
      <w:pPr>
        <w:spacing w:line="480" w:lineRule="auto"/>
        <w:ind w:left="675" w:hanging="675" w:hangingChars="225"/>
        <w:rPr>
          <w:rFonts w:ascii="宋体" w:hAnsi="宋体"/>
          <w:bCs/>
          <w:sz w:val="30"/>
        </w:rPr>
      </w:pPr>
      <w:r>
        <w:rPr>
          <w:rFonts w:hint="eastAsia" w:ascii="宋体" w:hAnsi="宋体"/>
          <w:bCs/>
          <w:sz w:val="30"/>
        </w:rPr>
        <w:t>投标人网址:</w:t>
      </w:r>
      <w:r>
        <w:rPr>
          <w:rFonts w:hint="eastAsia" w:ascii="宋体" w:hAnsi="宋体"/>
          <w:bCs/>
          <w:sz w:val="30"/>
          <w:u w:val="single"/>
        </w:rPr>
        <w:t xml:space="preserve">                                                 </w:t>
      </w:r>
    </w:p>
    <w:p>
      <w:pPr>
        <w:spacing w:line="480" w:lineRule="auto"/>
        <w:ind w:left="675" w:hanging="675" w:hangingChars="225"/>
        <w:rPr>
          <w:rFonts w:ascii="宋体" w:hAnsi="宋体"/>
          <w:bCs/>
          <w:sz w:val="30"/>
        </w:rPr>
      </w:pPr>
      <w:r>
        <w:rPr>
          <w:rFonts w:hint="eastAsia" w:ascii="宋体" w:hAnsi="宋体"/>
          <w:bCs/>
          <w:sz w:val="30"/>
        </w:rPr>
        <w:t>投标人电子信箱:</w:t>
      </w:r>
      <w:r>
        <w:rPr>
          <w:rFonts w:hint="eastAsia" w:ascii="宋体" w:hAnsi="宋体"/>
          <w:bCs/>
          <w:sz w:val="30"/>
          <w:u w:val="single"/>
        </w:rPr>
        <w:t xml:space="preserve">                                             </w:t>
      </w:r>
    </w:p>
    <w:p>
      <w:pPr>
        <w:spacing w:line="480" w:lineRule="auto"/>
        <w:ind w:left="675" w:hanging="675" w:hangingChars="225"/>
        <w:rPr>
          <w:rFonts w:ascii="宋体" w:hAnsi="宋体"/>
          <w:bCs/>
          <w:sz w:val="30"/>
        </w:rPr>
      </w:pPr>
      <w:r>
        <w:rPr>
          <w:rFonts w:hint="eastAsia" w:ascii="宋体" w:hAnsi="宋体"/>
          <w:bCs/>
          <w:sz w:val="30"/>
        </w:rPr>
        <w:t>投标人开户名称:</w:t>
      </w:r>
      <w:r>
        <w:rPr>
          <w:rFonts w:hint="eastAsia" w:ascii="宋体" w:hAnsi="宋体"/>
          <w:bCs/>
          <w:sz w:val="30"/>
          <w:u w:val="single"/>
        </w:rPr>
        <w:t xml:space="preserve">                                             </w:t>
      </w:r>
    </w:p>
    <w:p>
      <w:pPr>
        <w:spacing w:line="480" w:lineRule="auto"/>
        <w:ind w:left="675" w:hanging="675" w:hangingChars="225"/>
        <w:rPr>
          <w:rFonts w:ascii="宋体" w:hAnsi="宋体"/>
          <w:bCs/>
          <w:sz w:val="30"/>
        </w:rPr>
      </w:pPr>
      <w:r>
        <w:rPr>
          <w:rFonts w:hint="eastAsia" w:ascii="宋体" w:hAnsi="宋体"/>
          <w:bCs/>
          <w:sz w:val="30"/>
        </w:rPr>
        <w:t>投标人开户银行:</w:t>
      </w:r>
      <w:r>
        <w:rPr>
          <w:rFonts w:hint="eastAsia" w:ascii="宋体" w:hAnsi="宋体"/>
          <w:bCs/>
          <w:sz w:val="30"/>
          <w:u w:val="single"/>
        </w:rPr>
        <w:t xml:space="preserve">                                             </w:t>
      </w:r>
    </w:p>
    <w:p>
      <w:pPr>
        <w:spacing w:line="480" w:lineRule="auto"/>
        <w:ind w:left="675" w:hanging="675" w:hangingChars="225"/>
        <w:rPr>
          <w:rFonts w:ascii="宋体" w:hAnsi="宋体"/>
          <w:bCs/>
          <w:sz w:val="30"/>
        </w:rPr>
      </w:pPr>
      <w:r>
        <w:rPr>
          <w:rFonts w:hint="eastAsia" w:ascii="宋体" w:hAnsi="宋体"/>
          <w:bCs/>
          <w:sz w:val="30"/>
        </w:rPr>
        <w:t>投标人开户账号:</w:t>
      </w:r>
      <w:r>
        <w:rPr>
          <w:rFonts w:hint="eastAsia" w:ascii="宋体" w:hAnsi="宋体"/>
          <w:bCs/>
          <w:sz w:val="30"/>
          <w:u w:val="single"/>
        </w:rPr>
        <w:t xml:space="preserve">                                             </w:t>
      </w:r>
    </w:p>
    <w:p>
      <w:pPr>
        <w:spacing w:line="480" w:lineRule="auto"/>
        <w:ind w:left="675" w:hanging="675" w:hangingChars="225"/>
        <w:rPr>
          <w:rFonts w:ascii="宋体" w:hAnsi="宋体"/>
          <w:bCs/>
          <w:sz w:val="30"/>
        </w:rPr>
      </w:pPr>
      <w:r>
        <w:rPr>
          <w:rFonts w:hint="eastAsia" w:ascii="宋体" w:hAnsi="宋体"/>
          <w:bCs/>
          <w:sz w:val="30"/>
        </w:rPr>
        <w:t>投标人所授权的代表人(签字):</w:t>
      </w:r>
      <w:r>
        <w:rPr>
          <w:rFonts w:hint="eastAsia" w:ascii="宋体" w:hAnsi="宋体"/>
          <w:bCs/>
          <w:sz w:val="30"/>
          <w:u w:val="single"/>
        </w:rPr>
        <w:t xml:space="preserve">                                 </w:t>
      </w:r>
    </w:p>
    <w:p>
      <w:pPr>
        <w:spacing w:line="480" w:lineRule="auto"/>
        <w:ind w:left="675" w:hanging="675" w:hangingChars="225"/>
        <w:rPr>
          <w:rFonts w:ascii="宋体" w:hAnsi="宋体"/>
          <w:bCs/>
          <w:sz w:val="24"/>
        </w:rPr>
      </w:pPr>
      <w:r>
        <w:rPr>
          <w:rFonts w:hint="eastAsia" w:ascii="宋体" w:hAnsi="宋体"/>
          <w:bCs/>
          <w:sz w:val="30"/>
        </w:rPr>
        <w:t>代表人联系电话:</w:t>
      </w:r>
      <w:r>
        <w:rPr>
          <w:rFonts w:hint="eastAsia" w:ascii="宋体" w:hAnsi="宋体"/>
          <w:bCs/>
          <w:sz w:val="30"/>
          <w:u w:val="single"/>
        </w:rPr>
        <w:t xml:space="preserve">                                             </w:t>
      </w:r>
    </w:p>
    <w:p>
      <w:pPr>
        <w:spacing w:line="360" w:lineRule="auto"/>
        <w:ind w:left="540" w:hanging="540" w:hangingChars="225"/>
        <w:rPr>
          <w:rFonts w:ascii="宋体" w:hAnsi="宋体"/>
          <w:bCs/>
          <w:sz w:val="24"/>
        </w:rPr>
      </w:pPr>
    </w:p>
    <w:p>
      <w:pPr>
        <w:spacing w:line="360" w:lineRule="auto"/>
        <w:ind w:left="540" w:hanging="540" w:hangingChars="225"/>
        <w:rPr>
          <w:rFonts w:ascii="宋体" w:hAnsi="宋体"/>
          <w:bCs/>
          <w:sz w:val="24"/>
        </w:rPr>
      </w:pPr>
      <w:r>
        <w:rPr>
          <w:rFonts w:hint="eastAsia" w:ascii="宋体" w:hAnsi="宋体"/>
          <w:bCs/>
          <w:sz w:val="24"/>
        </w:rPr>
        <w:t xml:space="preserve">附表3                                  </w:t>
      </w:r>
    </w:p>
    <w:p>
      <w:pPr>
        <w:ind w:left="-200" w:leftChars="-257" w:right="-517" w:rightChars="-246" w:hanging="340" w:hangingChars="112"/>
        <w:jc w:val="center"/>
        <w:rPr>
          <w:rFonts w:ascii="宋体" w:hAnsi="宋体"/>
          <w:bCs/>
          <w:snapToGrid w:val="0"/>
          <w:spacing w:val="2"/>
          <w:kern w:val="0"/>
          <w:sz w:val="30"/>
          <w:szCs w:val="30"/>
        </w:rPr>
      </w:pPr>
    </w:p>
    <w:p>
      <w:pPr>
        <w:spacing w:line="360" w:lineRule="auto"/>
        <w:jc w:val="center"/>
        <w:rPr>
          <w:rFonts w:ascii="宋体" w:hAnsi="宋体"/>
          <w:b/>
          <w:bCs/>
          <w:snapToGrid w:val="0"/>
          <w:kern w:val="0"/>
          <w:sz w:val="32"/>
          <w:szCs w:val="32"/>
        </w:rPr>
      </w:pPr>
      <w:r>
        <w:rPr>
          <w:rFonts w:hint="eastAsia" w:ascii="宋体" w:hAnsi="宋体"/>
          <w:b/>
          <w:bCs/>
          <w:snapToGrid w:val="0"/>
          <w:kern w:val="0"/>
          <w:sz w:val="32"/>
          <w:szCs w:val="32"/>
        </w:rPr>
        <w:t>2016年</w:t>
      </w:r>
      <w:r>
        <w:rPr>
          <w:rFonts w:ascii="宋体" w:hAnsi="宋体"/>
          <w:b/>
          <w:bCs/>
          <w:snapToGrid w:val="0"/>
          <w:kern w:val="0"/>
          <w:sz w:val="32"/>
          <w:szCs w:val="32"/>
        </w:rPr>
        <w:t>锦州市</w:t>
      </w:r>
      <w:r>
        <w:rPr>
          <w:rFonts w:hint="eastAsia" w:ascii="宋体" w:hAnsi="宋体"/>
          <w:b/>
          <w:bCs/>
          <w:snapToGrid w:val="0"/>
          <w:kern w:val="0"/>
          <w:sz w:val="32"/>
          <w:szCs w:val="32"/>
        </w:rPr>
        <w:t>医</w:t>
      </w:r>
      <w:r>
        <w:rPr>
          <w:rFonts w:ascii="宋体" w:hAnsi="宋体"/>
          <w:b/>
          <w:bCs/>
          <w:snapToGrid w:val="0"/>
          <w:kern w:val="0"/>
          <w:sz w:val="32"/>
          <w:szCs w:val="32"/>
        </w:rPr>
        <w:t>疗卫生机构医用耗材及检验试剂集中</w:t>
      </w:r>
    </w:p>
    <w:p>
      <w:pPr>
        <w:spacing w:line="360" w:lineRule="auto"/>
        <w:jc w:val="center"/>
        <w:rPr>
          <w:rFonts w:ascii="宋体" w:hAnsi="宋体"/>
          <w:b/>
          <w:bCs/>
          <w:snapToGrid w:val="0"/>
          <w:kern w:val="0"/>
          <w:sz w:val="32"/>
          <w:szCs w:val="32"/>
        </w:rPr>
      </w:pPr>
      <w:r>
        <w:rPr>
          <w:rFonts w:ascii="宋体" w:hAnsi="宋体"/>
          <w:b/>
          <w:bCs/>
          <w:snapToGrid w:val="0"/>
          <w:kern w:val="0"/>
          <w:sz w:val="32"/>
          <w:szCs w:val="32"/>
        </w:rPr>
        <w:t>招标(议价)采购</w:t>
      </w:r>
      <w:r>
        <w:rPr>
          <w:rFonts w:hint="eastAsia" w:ascii="宋体" w:hAnsi="宋体"/>
          <w:b/>
          <w:bCs/>
          <w:snapToGrid w:val="0"/>
          <w:kern w:val="0"/>
          <w:sz w:val="32"/>
          <w:szCs w:val="32"/>
        </w:rPr>
        <w:t>质量及货源保证书（国产产品用）</w:t>
      </w:r>
    </w:p>
    <w:p>
      <w:pPr>
        <w:spacing w:line="440" w:lineRule="exact"/>
        <w:jc w:val="center"/>
        <w:rPr>
          <w:rFonts w:ascii="宋体" w:hAnsi="宋体"/>
          <w:bCs/>
          <w:snapToGrid w:val="0"/>
          <w:kern w:val="0"/>
          <w:sz w:val="24"/>
        </w:rPr>
      </w:pPr>
      <w:r>
        <w:rPr>
          <w:rFonts w:hint="eastAsia" w:ascii="宋体" w:hAnsi="宋体"/>
          <w:bCs/>
          <w:snapToGrid w:val="0"/>
          <w:kern w:val="0"/>
          <w:sz w:val="24"/>
        </w:rPr>
        <w:t>（</w:t>
      </w:r>
      <w:r>
        <w:rPr>
          <w:rFonts w:hint="eastAsia" w:ascii="宋体" w:hAnsi="宋体"/>
          <w:bCs/>
          <w:sz w:val="24"/>
        </w:rPr>
        <w:t>编号：</w:t>
      </w:r>
      <w:r>
        <w:rPr>
          <w:rFonts w:hint="eastAsia" w:ascii="宋体" w:cs="宋体"/>
          <w:kern w:val="0"/>
          <w:sz w:val="24"/>
        </w:rPr>
        <w:t>JZHCZB201601</w:t>
      </w:r>
      <w:r>
        <w:rPr>
          <w:rFonts w:hint="eastAsia" w:ascii="宋体" w:hAnsi="宋体"/>
          <w:bCs/>
          <w:snapToGrid w:val="0"/>
          <w:kern w:val="0"/>
          <w:sz w:val="24"/>
        </w:rPr>
        <w:t>）</w:t>
      </w:r>
    </w:p>
    <w:p>
      <w:pPr>
        <w:adjustRightInd w:val="0"/>
        <w:snapToGrid w:val="0"/>
        <w:spacing w:line="360" w:lineRule="auto"/>
        <w:rPr>
          <w:rFonts w:ascii="宋体" w:hAnsi="宋体"/>
          <w:bCs/>
          <w:snapToGrid w:val="0"/>
          <w:kern w:val="0"/>
          <w:sz w:val="24"/>
        </w:rPr>
      </w:pPr>
    </w:p>
    <w:p>
      <w:pPr>
        <w:pStyle w:val="21"/>
        <w:spacing w:line="360" w:lineRule="auto"/>
      </w:pPr>
      <w:r>
        <w:rPr>
          <w:rFonts w:hint="eastAsia"/>
        </w:rPr>
        <w:t>致：中资国际招标有限责任公司</w:t>
      </w:r>
    </w:p>
    <w:p>
      <w:pPr>
        <w:adjustRightInd w:val="0"/>
        <w:snapToGrid w:val="0"/>
        <w:spacing w:line="360" w:lineRule="auto"/>
        <w:ind w:left="-31" w:leftChars="-15" w:right="-61" w:rightChars="-29" w:firstLine="480" w:firstLineChars="200"/>
        <w:rPr>
          <w:rFonts w:ascii="宋体" w:hAnsi="宋体"/>
          <w:bCs/>
          <w:snapToGrid w:val="0"/>
          <w:spacing w:val="2"/>
          <w:kern w:val="0"/>
          <w:sz w:val="24"/>
        </w:rPr>
      </w:pPr>
      <w:r>
        <w:rPr>
          <w:rFonts w:hint="eastAsia" w:ascii="宋体" w:hAnsi="宋体"/>
          <w:bCs/>
          <w:snapToGrid w:val="0"/>
          <w:kern w:val="0"/>
          <w:sz w:val="24"/>
        </w:rPr>
        <w:t>作为生产（目录大类产品名称）</w:t>
      </w:r>
      <w:r>
        <w:rPr>
          <w:rFonts w:hint="eastAsia" w:ascii="宋体" w:hAnsi="宋体"/>
          <w:bCs/>
          <w:snapToGrid w:val="0"/>
          <w:kern w:val="0"/>
          <w:sz w:val="24"/>
          <w:u w:val="single"/>
        </w:rPr>
        <w:t xml:space="preserve"> （例）骨科内植入材料                               </w:t>
      </w:r>
      <w:r>
        <w:rPr>
          <w:rFonts w:hint="eastAsia" w:ascii="宋体" w:hAnsi="宋体"/>
          <w:bCs/>
          <w:snapToGrid w:val="0"/>
          <w:kern w:val="0"/>
          <w:sz w:val="24"/>
        </w:rPr>
        <w:t>的企业(企业名称):</w:t>
      </w:r>
      <w:r>
        <w:rPr>
          <w:rFonts w:hint="eastAsia" w:ascii="宋体" w:hAnsi="宋体"/>
          <w:bCs/>
          <w:snapToGrid w:val="0"/>
          <w:kern w:val="0"/>
          <w:sz w:val="24"/>
          <w:u w:val="single"/>
        </w:rPr>
        <w:t xml:space="preserve">                                                </w:t>
      </w:r>
      <w:r>
        <w:rPr>
          <w:rFonts w:hint="eastAsia" w:ascii="宋体" w:hAnsi="宋体"/>
          <w:bCs/>
          <w:snapToGrid w:val="0"/>
          <w:kern w:val="0"/>
          <w:sz w:val="24"/>
        </w:rPr>
        <w:t>，我</w:t>
      </w:r>
      <w:r>
        <w:rPr>
          <w:rFonts w:hint="eastAsia" w:ascii="宋体" w:hAnsi="宋体"/>
          <w:bCs/>
          <w:snapToGrid w:val="0"/>
          <w:spacing w:val="2"/>
          <w:kern w:val="0"/>
          <w:sz w:val="24"/>
        </w:rPr>
        <w:t>单位</w:t>
      </w:r>
      <w:r>
        <w:rPr>
          <w:rFonts w:hint="eastAsia" w:ascii="宋体" w:hAnsi="宋体"/>
          <w:bCs/>
          <w:snapToGrid w:val="0"/>
          <w:kern w:val="0"/>
          <w:sz w:val="24"/>
        </w:rPr>
        <w:t>同意上述产品参与2016年</w:t>
      </w:r>
      <w:r>
        <w:rPr>
          <w:rFonts w:ascii="宋体" w:hAnsi="宋体"/>
          <w:bCs/>
          <w:snapToGrid w:val="0"/>
          <w:kern w:val="0"/>
          <w:sz w:val="24"/>
        </w:rPr>
        <w:t>锦州市</w:t>
      </w:r>
      <w:r>
        <w:rPr>
          <w:rFonts w:hint="eastAsia" w:ascii="宋体" w:hAnsi="宋体"/>
          <w:bCs/>
          <w:snapToGrid w:val="0"/>
          <w:kern w:val="0"/>
          <w:sz w:val="24"/>
        </w:rPr>
        <w:t>医</w:t>
      </w:r>
      <w:r>
        <w:rPr>
          <w:rFonts w:ascii="宋体" w:hAnsi="宋体"/>
          <w:bCs/>
          <w:snapToGrid w:val="0"/>
          <w:kern w:val="0"/>
          <w:sz w:val="24"/>
        </w:rPr>
        <w:t>疗卫生机构医用耗材及检验试剂集中招标(议价)采购</w:t>
      </w:r>
      <w:r>
        <w:rPr>
          <w:rFonts w:hint="eastAsia" w:ascii="宋体" w:hAnsi="宋体"/>
          <w:bCs/>
          <w:snapToGrid w:val="0"/>
          <w:kern w:val="0"/>
          <w:sz w:val="24"/>
        </w:rPr>
        <w:t>项目</w:t>
      </w:r>
      <w:r>
        <w:rPr>
          <w:rFonts w:hint="eastAsia" w:ascii="宋体" w:hAnsi="宋体"/>
          <w:bCs/>
          <w:snapToGrid w:val="0"/>
          <w:spacing w:val="2"/>
          <w:kern w:val="0"/>
          <w:sz w:val="24"/>
        </w:rPr>
        <w:t>。</w:t>
      </w:r>
    </w:p>
    <w:p>
      <w:pPr>
        <w:adjustRightInd w:val="0"/>
        <w:snapToGrid w:val="0"/>
        <w:spacing w:line="360" w:lineRule="auto"/>
        <w:ind w:left="-31" w:leftChars="-15" w:right="-61" w:rightChars="-29" w:firstLine="488" w:firstLineChars="200"/>
        <w:rPr>
          <w:rFonts w:ascii="宋体" w:hAnsi="宋体"/>
          <w:bCs/>
          <w:snapToGrid w:val="0"/>
          <w:spacing w:val="2"/>
          <w:kern w:val="0"/>
          <w:sz w:val="24"/>
        </w:rPr>
      </w:pPr>
      <w:r>
        <w:rPr>
          <w:rFonts w:hint="eastAsia" w:ascii="宋体" w:hAnsi="宋体"/>
          <w:bCs/>
          <w:snapToGrid w:val="0"/>
          <w:spacing w:val="2"/>
          <w:kern w:val="0"/>
          <w:sz w:val="24"/>
        </w:rPr>
        <w:t>根据《</w:t>
      </w:r>
      <w:r>
        <w:rPr>
          <w:rFonts w:hint="eastAsia" w:ascii="宋体" w:hAnsi="宋体"/>
          <w:bCs/>
          <w:snapToGrid w:val="0"/>
          <w:kern w:val="0"/>
          <w:sz w:val="24"/>
        </w:rPr>
        <w:t>2016年</w:t>
      </w:r>
      <w:r>
        <w:rPr>
          <w:rFonts w:ascii="宋体" w:hAnsi="宋体"/>
          <w:bCs/>
          <w:snapToGrid w:val="0"/>
          <w:kern w:val="0"/>
          <w:sz w:val="24"/>
        </w:rPr>
        <w:t>锦州市</w:t>
      </w:r>
      <w:r>
        <w:rPr>
          <w:rFonts w:hint="eastAsia" w:ascii="宋体" w:hAnsi="宋体"/>
          <w:bCs/>
          <w:snapToGrid w:val="0"/>
          <w:kern w:val="0"/>
          <w:sz w:val="24"/>
        </w:rPr>
        <w:t>医</w:t>
      </w:r>
      <w:r>
        <w:rPr>
          <w:rFonts w:ascii="宋体" w:hAnsi="宋体"/>
          <w:bCs/>
          <w:snapToGrid w:val="0"/>
          <w:kern w:val="0"/>
          <w:sz w:val="24"/>
        </w:rPr>
        <w:t>疗卫生机构医用耗材及检验试剂集中招标(议价)采购</w:t>
      </w:r>
      <w:r>
        <w:rPr>
          <w:rFonts w:hint="eastAsia" w:ascii="宋体" w:hAnsi="宋体"/>
          <w:bCs/>
          <w:snapToGrid w:val="0"/>
          <w:spacing w:val="2"/>
          <w:kern w:val="0"/>
          <w:sz w:val="24"/>
        </w:rPr>
        <w:t>文件》(</w:t>
      </w:r>
      <w:r>
        <w:rPr>
          <w:rFonts w:hint="eastAsia" w:ascii="宋体" w:hAnsi="宋体"/>
          <w:bCs/>
          <w:sz w:val="24"/>
        </w:rPr>
        <w:t>编号：</w:t>
      </w:r>
      <w:r>
        <w:rPr>
          <w:rFonts w:hint="eastAsia" w:ascii="宋体" w:cs="宋体"/>
          <w:kern w:val="0"/>
          <w:sz w:val="24"/>
        </w:rPr>
        <w:t>JZHCZB201601</w:t>
      </w:r>
      <w:r>
        <w:rPr>
          <w:rFonts w:hint="eastAsia" w:ascii="宋体" w:hAnsi="宋体"/>
          <w:bCs/>
          <w:snapToGrid w:val="0"/>
          <w:spacing w:val="2"/>
          <w:kern w:val="0"/>
          <w:sz w:val="24"/>
        </w:rPr>
        <w:t>)的规定，直接/委托</w:t>
      </w:r>
      <w:r>
        <w:rPr>
          <w:rFonts w:hint="eastAsia" w:ascii="宋体" w:hAnsi="宋体"/>
          <w:bCs/>
          <w:snapToGrid w:val="0"/>
          <w:spacing w:val="2"/>
          <w:kern w:val="0"/>
          <w:sz w:val="24"/>
          <w:u w:val="single"/>
        </w:rPr>
        <w:t xml:space="preserve">       </w:t>
      </w:r>
      <w:r>
        <w:rPr>
          <w:rFonts w:ascii="宋体" w:hAnsi="宋体"/>
          <w:bCs/>
          <w:snapToGrid w:val="0"/>
          <w:spacing w:val="2"/>
          <w:kern w:val="0"/>
          <w:sz w:val="24"/>
          <w:u w:val="single"/>
        </w:rPr>
        <w:t xml:space="preserve">   </w:t>
      </w:r>
      <w:r>
        <w:rPr>
          <w:rFonts w:hint="eastAsia" w:ascii="宋体" w:hAnsi="宋体"/>
          <w:bCs/>
          <w:snapToGrid w:val="0"/>
          <w:spacing w:val="2"/>
          <w:kern w:val="0"/>
          <w:sz w:val="24"/>
          <w:u w:val="single"/>
        </w:rPr>
        <w:t xml:space="preserve">      </w:t>
      </w:r>
      <w:r>
        <w:rPr>
          <w:rFonts w:hint="eastAsia" w:ascii="宋体" w:hAnsi="宋体"/>
          <w:bCs/>
          <w:snapToGrid w:val="0"/>
          <w:spacing w:val="2"/>
          <w:kern w:val="0"/>
          <w:sz w:val="24"/>
        </w:rPr>
        <w:t>参加本次集中采购，一旦中标并依法签订购销合同后，我单位保证：上述产品的生产标准达到产品执行标准；在交易采购期内，保证向采购人及时提供充足的货源。如有违反，依法承担违约责任。</w:t>
      </w:r>
    </w:p>
    <w:p>
      <w:pPr>
        <w:adjustRightInd w:val="0"/>
        <w:snapToGrid w:val="0"/>
        <w:spacing w:line="360" w:lineRule="auto"/>
        <w:ind w:left="-31" w:leftChars="-15" w:right="-61" w:rightChars="-29" w:firstLine="488" w:firstLineChars="200"/>
        <w:rPr>
          <w:rFonts w:ascii="宋体" w:hAnsi="宋体"/>
          <w:bCs/>
          <w:snapToGrid w:val="0"/>
          <w:spacing w:val="2"/>
          <w:kern w:val="0"/>
          <w:sz w:val="24"/>
        </w:rPr>
      </w:pPr>
      <w:r>
        <w:rPr>
          <w:rFonts w:hint="eastAsia" w:ascii="宋体" w:hAnsi="宋体"/>
          <w:bCs/>
          <w:snapToGrid w:val="0"/>
          <w:spacing w:val="2"/>
          <w:kern w:val="0"/>
          <w:sz w:val="24"/>
        </w:rPr>
        <w:t>我单位保证出具的质量及货源保证书真实、合法，并愿承担一切法律责任。</w:t>
      </w:r>
    </w:p>
    <w:p>
      <w:pPr>
        <w:spacing w:line="360" w:lineRule="auto"/>
        <w:ind w:right="-147" w:rightChars="-70" w:firstLine="480" w:firstLineChars="200"/>
        <w:rPr>
          <w:rFonts w:ascii="宋体" w:hAnsi="宋体"/>
          <w:bCs/>
          <w:snapToGrid w:val="0"/>
          <w:kern w:val="0"/>
          <w:sz w:val="24"/>
        </w:rPr>
      </w:pPr>
      <w:r>
        <w:rPr>
          <w:rFonts w:hint="eastAsia" w:ascii="宋体" w:hAnsi="宋体"/>
          <w:bCs/>
          <w:snapToGrid w:val="0"/>
          <w:kern w:val="0"/>
          <w:sz w:val="24"/>
        </w:rPr>
        <w:t>本保证书有效期限为：</w:t>
      </w:r>
      <w:r>
        <w:rPr>
          <w:rFonts w:hint="eastAsia" w:ascii="宋体" w:hAnsi="宋体"/>
          <w:bCs/>
          <w:snapToGrid w:val="0"/>
          <w:kern w:val="0"/>
          <w:sz w:val="24"/>
          <w:u w:val="single"/>
        </w:rPr>
        <w:t xml:space="preserve">    </w:t>
      </w:r>
      <w:r>
        <w:rPr>
          <w:rFonts w:ascii="宋体" w:hAnsi="宋体"/>
          <w:bCs/>
          <w:snapToGrid w:val="0"/>
          <w:kern w:val="0"/>
          <w:sz w:val="24"/>
          <w:u w:val="single"/>
        </w:rPr>
        <w:t xml:space="preserve"> </w:t>
      </w:r>
      <w:r>
        <w:rPr>
          <w:rFonts w:hint="eastAsia" w:ascii="宋体" w:hAnsi="宋体"/>
          <w:bCs/>
          <w:snapToGrid w:val="0"/>
          <w:kern w:val="0"/>
          <w:sz w:val="24"/>
          <w:u w:val="single"/>
        </w:rPr>
        <w:t xml:space="preserve">    </w:t>
      </w:r>
      <w:r>
        <w:rPr>
          <w:rFonts w:hint="eastAsia" w:ascii="宋体" w:hAnsi="宋体"/>
          <w:bCs/>
          <w:snapToGrid w:val="0"/>
          <w:kern w:val="0"/>
          <w:sz w:val="24"/>
        </w:rPr>
        <w:t>年</w:t>
      </w:r>
      <w:r>
        <w:rPr>
          <w:rFonts w:hint="eastAsia" w:ascii="宋体" w:hAnsi="宋体"/>
          <w:bCs/>
          <w:snapToGrid w:val="0"/>
          <w:kern w:val="0"/>
          <w:sz w:val="24"/>
          <w:u w:val="single"/>
        </w:rPr>
        <w:t xml:space="preserve">  </w:t>
      </w:r>
      <w:r>
        <w:rPr>
          <w:rFonts w:ascii="宋体" w:hAnsi="宋体"/>
          <w:bCs/>
          <w:snapToGrid w:val="0"/>
          <w:kern w:val="0"/>
          <w:sz w:val="24"/>
          <w:u w:val="single"/>
        </w:rPr>
        <w:t xml:space="preserve">  </w:t>
      </w:r>
      <w:r>
        <w:rPr>
          <w:rFonts w:hint="eastAsia" w:ascii="宋体" w:hAnsi="宋体"/>
          <w:bCs/>
          <w:snapToGrid w:val="0"/>
          <w:kern w:val="0"/>
          <w:sz w:val="24"/>
          <w:u w:val="single"/>
        </w:rPr>
        <w:t xml:space="preserve"> </w:t>
      </w:r>
      <w:r>
        <w:rPr>
          <w:rFonts w:hint="eastAsia" w:ascii="宋体" w:hAnsi="宋体"/>
          <w:bCs/>
          <w:snapToGrid w:val="0"/>
          <w:kern w:val="0"/>
          <w:sz w:val="24"/>
        </w:rPr>
        <w:t>月</w:t>
      </w:r>
      <w:r>
        <w:rPr>
          <w:rFonts w:hint="eastAsia" w:ascii="宋体" w:hAnsi="宋体"/>
          <w:bCs/>
          <w:snapToGrid w:val="0"/>
          <w:kern w:val="0"/>
          <w:sz w:val="24"/>
          <w:u w:val="single"/>
        </w:rPr>
        <w:t xml:space="preserve">  </w:t>
      </w:r>
      <w:r>
        <w:rPr>
          <w:rFonts w:ascii="宋体" w:hAnsi="宋体"/>
          <w:bCs/>
          <w:snapToGrid w:val="0"/>
          <w:kern w:val="0"/>
          <w:sz w:val="24"/>
          <w:u w:val="single"/>
        </w:rPr>
        <w:t xml:space="preserve">  </w:t>
      </w:r>
      <w:r>
        <w:rPr>
          <w:rFonts w:hint="eastAsia" w:ascii="宋体" w:hAnsi="宋体"/>
          <w:bCs/>
          <w:snapToGrid w:val="0"/>
          <w:kern w:val="0"/>
          <w:sz w:val="24"/>
          <w:u w:val="single"/>
        </w:rPr>
        <w:t xml:space="preserve"> </w:t>
      </w:r>
      <w:r>
        <w:rPr>
          <w:rFonts w:hint="eastAsia" w:ascii="宋体" w:hAnsi="宋体"/>
          <w:bCs/>
          <w:snapToGrid w:val="0"/>
          <w:kern w:val="0"/>
          <w:sz w:val="24"/>
        </w:rPr>
        <w:t>日至本次采购周期结束。</w:t>
      </w:r>
    </w:p>
    <w:p>
      <w:pPr>
        <w:adjustRightInd w:val="0"/>
        <w:snapToGrid w:val="0"/>
        <w:spacing w:line="700" w:lineRule="exact"/>
        <w:ind w:firstLine="600" w:firstLineChars="200"/>
        <w:rPr>
          <w:rFonts w:ascii="宋体" w:hAnsi="宋体"/>
          <w:bCs/>
          <w:snapToGrid w:val="0"/>
          <w:kern w:val="0"/>
          <w:sz w:val="30"/>
        </w:rPr>
      </w:pPr>
    </w:p>
    <w:p>
      <w:pPr>
        <w:adjustRightInd w:val="0"/>
        <w:snapToGrid w:val="0"/>
        <w:spacing w:line="700" w:lineRule="exact"/>
        <w:ind w:firstLine="5360" w:firstLineChars="2680"/>
        <w:rPr>
          <w:rFonts w:ascii="宋体" w:hAnsi="宋体"/>
          <w:bCs/>
          <w:snapToGrid w:val="0"/>
          <w:kern w:val="0"/>
          <w:sz w:val="24"/>
          <w:u w:val="single"/>
        </w:rPr>
      </w:pPr>
      <w:r>
        <w:rPr>
          <w:rFonts w:hint="eastAsia" w:ascii="宋体" w:hAnsi="宋体"/>
          <w:bCs/>
          <w:kern w:val="0"/>
          <w:sz w:val="20"/>
        </w:rPr>
        <mc:AlternateContent>
          <mc:Choice Requires="wps">
            <w:drawing>
              <wp:anchor distT="0" distB="0" distL="114300" distR="114300" simplePos="0" relativeHeight="251686912" behindDoc="0" locked="0" layoutInCell="1" allowOverlap="1">
                <wp:simplePos x="0" y="0"/>
                <wp:positionH relativeFrom="column">
                  <wp:posOffset>114300</wp:posOffset>
                </wp:positionH>
                <wp:positionV relativeFrom="paragraph">
                  <wp:posOffset>31750</wp:posOffset>
                </wp:positionV>
                <wp:extent cx="3086100" cy="2258060"/>
                <wp:effectExtent l="8890" t="12065" r="10160" b="6350"/>
                <wp:wrapNone/>
                <wp:docPr id="54" name="矩形 54"/>
                <wp:cNvGraphicFramePr/>
                <a:graphic xmlns:a="http://schemas.openxmlformats.org/drawingml/2006/main">
                  <a:graphicData uri="http://schemas.microsoft.com/office/word/2010/wordprocessingShape">
                    <wps:wsp>
                      <wps:cNvSpPr>
                        <a:spLocks noChangeArrowheads="1"/>
                      </wps:cNvSpPr>
                      <wps:spPr bwMode="auto">
                        <a:xfrm>
                          <a:off x="0" y="0"/>
                          <a:ext cx="3086100" cy="2258060"/>
                        </a:xfrm>
                        <a:prstGeom prst="rect">
                          <a:avLst/>
                        </a:prstGeom>
                        <a:solidFill>
                          <a:srgbClr val="FFFFFF"/>
                        </a:solidFill>
                        <a:ln w="9525">
                          <a:solidFill>
                            <a:srgbClr val="000000"/>
                          </a:solidFill>
                          <a:miter lim="800000"/>
                        </a:ln>
                      </wps:spPr>
                      <wps:txbx>
                        <w:txbxContent>
                          <w:p>
                            <w:pPr>
                              <w:spacing w:line="700" w:lineRule="exact"/>
                              <w:jc w:val="center"/>
                              <w:rPr>
                                <w:rFonts w:eastAsia="华文中宋"/>
                                <w:b/>
                                <w:sz w:val="28"/>
                              </w:rPr>
                            </w:pPr>
                          </w:p>
                          <w:p>
                            <w:pPr>
                              <w:jc w:val="center"/>
                              <w:rPr>
                                <w:rFonts w:asciiTheme="minorEastAsia" w:hAnsiTheme="minorEastAsia" w:eastAsiaTheme="minorEastAsia"/>
                                <w:b/>
                                <w:sz w:val="28"/>
                              </w:rPr>
                            </w:pPr>
                            <w:r>
                              <w:rPr>
                                <w:rFonts w:hint="eastAsia" w:asciiTheme="minorEastAsia" w:hAnsiTheme="minorEastAsia" w:eastAsiaTheme="minorEastAsia"/>
                                <w:b/>
                                <w:sz w:val="28"/>
                              </w:rPr>
                              <w:t>生产企业经办人</w:t>
                            </w:r>
                          </w:p>
                          <w:p>
                            <w:pPr>
                              <w:pStyle w:val="22"/>
                              <w:widowControl w:val="0"/>
                              <w:spacing w:before="0" w:beforeAutospacing="0" w:after="0" w:afterAutospacing="0"/>
                              <w:rPr>
                                <w:rFonts w:hint="default" w:asciiTheme="minorEastAsia" w:hAnsiTheme="minorEastAsia" w:eastAsiaTheme="minorEastAsia"/>
                                <w:bCs w:val="0"/>
                                <w:kern w:val="2"/>
                                <w:szCs w:val="24"/>
                              </w:rPr>
                            </w:pPr>
                            <w:r>
                              <w:rPr>
                                <w:rFonts w:asciiTheme="minorEastAsia" w:hAnsiTheme="minorEastAsia" w:eastAsiaTheme="minorEastAsia"/>
                                <w:bCs w:val="0"/>
                                <w:kern w:val="2"/>
                                <w:szCs w:val="24"/>
                              </w:rPr>
                              <w:t>居民身份证复印件粘贴处</w:t>
                            </w:r>
                          </w:p>
                        </w:txbxContent>
                      </wps:txbx>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9pt;margin-top:2.5pt;height:177.8pt;width:243pt;z-index:251686912;mso-width-relative:page;mso-height-relative:page;" fillcolor="#FFFFFF" filled="t" stroked="t" coordsize="21600,21600" o:gfxdata="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1CunfdYAAAAI&#10;AQAADwAAAAAAAAABACAAAAAiAAAAZHJzL2Rvd25yZXYueG1sUEsBAhQAFAAAAAgAh07iQGQQeP8e&#10;AgAALwQAAA4AAAAAAAAAAQAgAAAAJQEAAGRycy9lMm9Eb2MueG1sUEsFBgAAAAAGAAYAWQEAALUF&#10;AAAAAA==&#10;">
                <v:fill on="t" focussize="0,0"/>
                <v:stroke color="#000000" miterlimit="8" joinstyle="miter"/>
                <v:imagedata o:title=""/>
                <o:lock v:ext="edit" aspectratio="f"/>
                <v:textbox>
                  <w:txbxContent>
                    <w:p>
                      <w:pPr>
                        <w:spacing w:line="700" w:lineRule="exact"/>
                        <w:jc w:val="center"/>
                        <w:rPr>
                          <w:rFonts w:eastAsia="华文中宋"/>
                          <w:b/>
                          <w:sz w:val="28"/>
                        </w:rPr>
                      </w:pPr>
                    </w:p>
                    <w:p>
                      <w:pPr>
                        <w:jc w:val="center"/>
                        <w:rPr>
                          <w:rFonts w:asciiTheme="minorEastAsia" w:hAnsiTheme="minorEastAsia" w:eastAsiaTheme="minorEastAsia"/>
                          <w:b/>
                          <w:sz w:val="28"/>
                        </w:rPr>
                      </w:pPr>
                      <w:r>
                        <w:rPr>
                          <w:rFonts w:hint="eastAsia" w:asciiTheme="minorEastAsia" w:hAnsiTheme="minorEastAsia" w:eastAsiaTheme="minorEastAsia"/>
                          <w:b/>
                          <w:sz w:val="28"/>
                        </w:rPr>
                        <w:t>生产企业经办人</w:t>
                      </w:r>
                    </w:p>
                    <w:p>
                      <w:pPr>
                        <w:pStyle w:val="22"/>
                        <w:widowControl w:val="0"/>
                        <w:spacing w:before="0" w:beforeAutospacing="0" w:after="0" w:afterAutospacing="0"/>
                        <w:rPr>
                          <w:rFonts w:hint="default" w:asciiTheme="minorEastAsia" w:hAnsiTheme="minorEastAsia" w:eastAsiaTheme="minorEastAsia"/>
                          <w:bCs w:val="0"/>
                          <w:kern w:val="2"/>
                          <w:szCs w:val="24"/>
                        </w:rPr>
                      </w:pPr>
                      <w:r>
                        <w:rPr>
                          <w:rFonts w:asciiTheme="minorEastAsia" w:hAnsiTheme="minorEastAsia" w:eastAsiaTheme="minorEastAsia"/>
                          <w:bCs w:val="0"/>
                          <w:kern w:val="2"/>
                          <w:szCs w:val="24"/>
                        </w:rPr>
                        <w:t>居民身份证复印件粘贴处</w:t>
                      </w:r>
                    </w:p>
                  </w:txbxContent>
                </v:textbox>
              </v:rect>
            </w:pict>
          </mc:Fallback>
        </mc:AlternateContent>
      </w:r>
      <w:r>
        <w:rPr>
          <w:rFonts w:hint="eastAsia" w:ascii="宋体" w:hAnsi="宋体"/>
          <w:bCs/>
          <w:snapToGrid w:val="0"/>
          <w:kern w:val="0"/>
          <w:sz w:val="24"/>
        </w:rPr>
        <w:t>生产企业名称(盖章)：</w:t>
      </w:r>
      <w:r>
        <w:rPr>
          <w:rFonts w:hint="eastAsia" w:ascii="宋体" w:hAnsi="宋体"/>
          <w:bCs/>
          <w:snapToGrid w:val="0"/>
          <w:kern w:val="0"/>
          <w:sz w:val="24"/>
          <w:u w:val="single"/>
        </w:rPr>
        <w:t xml:space="preserve">                 </w:t>
      </w:r>
    </w:p>
    <w:p>
      <w:pPr>
        <w:adjustRightInd w:val="0"/>
        <w:snapToGrid w:val="0"/>
        <w:spacing w:line="700" w:lineRule="exact"/>
        <w:ind w:firstLine="4800" w:firstLineChars="2000"/>
        <w:rPr>
          <w:rFonts w:ascii="宋体" w:hAnsi="宋体"/>
          <w:bCs/>
          <w:snapToGrid w:val="0"/>
          <w:kern w:val="0"/>
          <w:sz w:val="24"/>
          <w:u w:val="single"/>
        </w:rPr>
      </w:pPr>
      <w:r>
        <w:rPr>
          <w:rFonts w:hint="eastAsia" w:ascii="宋体" w:hAnsi="宋体"/>
          <w:bCs/>
          <w:snapToGrid w:val="0"/>
          <w:kern w:val="0"/>
          <w:sz w:val="24"/>
        </w:rPr>
        <w:t xml:space="preserve">     </w:t>
      </w:r>
      <w:r>
        <w:rPr>
          <w:rFonts w:hint="eastAsia" w:ascii="宋体" w:hAnsi="宋体"/>
          <w:bCs/>
          <w:snapToGrid w:val="0"/>
          <w:kern w:val="0"/>
          <w:sz w:val="24"/>
          <w:u w:val="single"/>
        </w:rPr>
        <w:t xml:space="preserve">                                     </w:t>
      </w:r>
    </w:p>
    <w:p>
      <w:pPr>
        <w:adjustRightInd w:val="0"/>
        <w:snapToGrid w:val="0"/>
        <w:spacing w:line="700" w:lineRule="exact"/>
        <w:ind w:firstLine="5280" w:firstLineChars="2200"/>
        <w:rPr>
          <w:rFonts w:ascii="宋体" w:hAnsi="宋体"/>
          <w:bCs/>
          <w:snapToGrid w:val="0"/>
          <w:kern w:val="0"/>
          <w:sz w:val="24"/>
          <w:u w:val="single"/>
        </w:rPr>
      </w:pPr>
    </w:p>
    <w:p>
      <w:pPr>
        <w:adjustRightInd w:val="0"/>
        <w:snapToGrid w:val="0"/>
        <w:spacing w:line="700" w:lineRule="exact"/>
        <w:ind w:firstLine="5280" w:firstLineChars="2200"/>
        <w:rPr>
          <w:rFonts w:ascii="宋体" w:hAnsi="宋体"/>
          <w:bCs/>
          <w:snapToGrid w:val="0"/>
          <w:kern w:val="0"/>
          <w:sz w:val="24"/>
          <w:u w:val="single"/>
        </w:rPr>
      </w:pPr>
      <w:r>
        <w:rPr>
          <w:rFonts w:hint="eastAsia" w:ascii="宋体" w:hAnsi="宋体"/>
          <w:bCs/>
          <w:snapToGrid w:val="0"/>
          <w:kern w:val="0"/>
          <w:sz w:val="24"/>
        </w:rPr>
        <w:t>生产企业经办人（签字）：</w:t>
      </w:r>
      <w:r>
        <w:rPr>
          <w:rFonts w:hint="eastAsia" w:ascii="宋体" w:hAnsi="宋体"/>
          <w:bCs/>
          <w:snapToGrid w:val="0"/>
          <w:kern w:val="0"/>
          <w:sz w:val="24"/>
          <w:u w:val="single"/>
        </w:rPr>
        <w:t xml:space="preserve">                     </w:t>
      </w:r>
    </w:p>
    <w:p>
      <w:pPr>
        <w:adjustRightInd w:val="0"/>
        <w:snapToGrid w:val="0"/>
        <w:spacing w:line="700" w:lineRule="exact"/>
        <w:ind w:firstLine="5280" w:firstLineChars="2200"/>
        <w:rPr>
          <w:rFonts w:ascii="宋体" w:hAnsi="宋体"/>
          <w:bCs/>
          <w:sz w:val="24"/>
        </w:rPr>
      </w:pPr>
      <w:r>
        <w:rPr>
          <w:rFonts w:hint="eastAsia" w:ascii="宋体" w:hAnsi="宋体"/>
          <w:bCs/>
          <w:snapToGrid w:val="0"/>
          <w:kern w:val="0"/>
          <w:sz w:val="24"/>
        </w:rPr>
        <w:t>日       期：</w:t>
      </w:r>
      <w:r>
        <w:rPr>
          <w:rFonts w:hint="eastAsia" w:ascii="宋体" w:hAnsi="宋体"/>
          <w:bCs/>
          <w:snapToGrid w:val="0"/>
          <w:kern w:val="0"/>
          <w:sz w:val="24"/>
          <w:u w:val="single"/>
        </w:rPr>
        <w:t xml:space="preserve">       </w:t>
      </w:r>
      <w:r>
        <w:rPr>
          <w:rFonts w:hint="eastAsia" w:ascii="宋体" w:hAnsi="宋体"/>
          <w:bCs/>
          <w:snapToGrid w:val="0"/>
          <w:kern w:val="0"/>
          <w:sz w:val="24"/>
        </w:rPr>
        <w:t>年</w:t>
      </w:r>
      <w:r>
        <w:rPr>
          <w:rFonts w:hint="eastAsia" w:ascii="宋体" w:hAnsi="宋体"/>
          <w:bCs/>
          <w:snapToGrid w:val="0"/>
          <w:kern w:val="0"/>
          <w:sz w:val="24"/>
          <w:u w:val="single"/>
        </w:rPr>
        <w:t xml:space="preserve">    </w:t>
      </w:r>
      <w:r>
        <w:rPr>
          <w:rFonts w:hint="eastAsia" w:ascii="宋体" w:hAnsi="宋体"/>
          <w:bCs/>
          <w:snapToGrid w:val="0"/>
          <w:kern w:val="0"/>
          <w:sz w:val="24"/>
        </w:rPr>
        <w:t>月</w:t>
      </w:r>
      <w:r>
        <w:rPr>
          <w:rFonts w:hint="eastAsia" w:ascii="宋体" w:hAnsi="宋体"/>
          <w:bCs/>
          <w:snapToGrid w:val="0"/>
          <w:kern w:val="0"/>
          <w:sz w:val="24"/>
          <w:u w:val="single"/>
        </w:rPr>
        <w:t xml:space="preserve">   </w:t>
      </w:r>
      <w:r>
        <w:rPr>
          <w:rFonts w:hint="eastAsia" w:ascii="宋体" w:hAnsi="宋体"/>
          <w:bCs/>
          <w:snapToGrid w:val="0"/>
          <w:kern w:val="0"/>
          <w:sz w:val="24"/>
        </w:rPr>
        <w:t>日</w:t>
      </w:r>
    </w:p>
    <w:p>
      <w:pPr>
        <w:spacing w:line="360" w:lineRule="auto"/>
        <w:ind w:firstLine="6000" w:firstLineChars="2500"/>
        <w:rPr>
          <w:rFonts w:ascii="宋体" w:hAnsi="宋体"/>
          <w:bCs/>
          <w:sz w:val="24"/>
        </w:rPr>
      </w:pPr>
    </w:p>
    <w:p>
      <w:pPr>
        <w:spacing w:line="440" w:lineRule="exact"/>
        <w:ind w:firstLine="562" w:firstLineChars="200"/>
        <w:rPr>
          <w:rFonts w:ascii="宋体" w:hAnsi="宋体"/>
          <w:b/>
          <w:sz w:val="28"/>
        </w:rPr>
      </w:pPr>
      <w:r>
        <w:rPr>
          <w:rFonts w:hint="eastAsia" w:ascii="宋体" w:hAnsi="宋体"/>
          <w:b/>
          <w:sz w:val="28"/>
        </w:rPr>
        <w:t>（请在骑缝处加盖生产企业公章）</w:t>
      </w:r>
    </w:p>
    <w:p>
      <w:pPr>
        <w:spacing w:line="440" w:lineRule="exact"/>
        <w:rPr>
          <w:rFonts w:ascii="宋体" w:hAnsi="宋体"/>
          <w:bCs/>
          <w:sz w:val="24"/>
        </w:rPr>
      </w:pPr>
    </w:p>
    <w:p>
      <w:pPr>
        <w:spacing w:line="440" w:lineRule="exact"/>
        <w:rPr>
          <w:rFonts w:ascii="宋体" w:hAnsi="宋体"/>
          <w:bCs/>
          <w:sz w:val="24"/>
        </w:rPr>
      </w:pPr>
    </w:p>
    <w:p>
      <w:pPr>
        <w:spacing w:line="440" w:lineRule="exact"/>
        <w:rPr>
          <w:rFonts w:ascii="宋体" w:hAnsi="宋体"/>
          <w:bCs/>
          <w:sz w:val="24"/>
        </w:rPr>
      </w:pPr>
      <w:r>
        <w:rPr>
          <w:rFonts w:hint="eastAsia" w:ascii="宋体" w:hAnsi="宋体"/>
          <w:bCs/>
          <w:sz w:val="24"/>
        </w:rPr>
        <w:t xml:space="preserve">附表4                                        </w:t>
      </w:r>
    </w:p>
    <w:p>
      <w:pPr>
        <w:spacing w:line="440" w:lineRule="exact"/>
        <w:rPr>
          <w:rFonts w:ascii="宋体" w:hAnsi="宋体"/>
          <w:bCs/>
          <w:snapToGrid w:val="0"/>
          <w:kern w:val="0"/>
          <w:sz w:val="30"/>
        </w:rPr>
      </w:pPr>
    </w:p>
    <w:p>
      <w:pPr>
        <w:spacing w:line="360" w:lineRule="auto"/>
        <w:ind w:left="-180" w:leftChars="-257" w:right="-517" w:rightChars="-246" w:hanging="360" w:hangingChars="112"/>
        <w:jc w:val="center"/>
        <w:rPr>
          <w:rFonts w:ascii="宋体" w:hAnsi="宋体"/>
          <w:b/>
          <w:bCs/>
          <w:snapToGrid w:val="0"/>
          <w:kern w:val="0"/>
          <w:sz w:val="32"/>
          <w:szCs w:val="32"/>
        </w:rPr>
      </w:pPr>
      <w:r>
        <w:rPr>
          <w:rFonts w:hint="eastAsia" w:ascii="宋体" w:hAnsi="宋体"/>
          <w:b/>
          <w:bCs/>
          <w:snapToGrid w:val="0"/>
          <w:kern w:val="0"/>
          <w:sz w:val="32"/>
          <w:szCs w:val="32"/>
        </w:rPr>
        <w:t>2016年</w:t>
      </w:r>
      <w:r>
        <w:rPr>
          <w:rFonts w:ascii="宋体" w:hAnsi="宋体"/>
          <w:b/>
          <w:bCs/>
          <w:snapToGrid w:val="0"/>
          <w:kern w:val="0"/>
          <w:sz w:val="32"/>
          <w:szCs w:val="32"/>
        </w:rPr>
        <w:t>锦州市</w:t>
      </w:r>
      <w:r>
        <w:rPr>
          <w:rFonts w:hint="eastAsia" w:ascii="宋体" w:hAnsi="宋体"/>
          <w:b/>
          <w:bCs/>
          <w:snapToGrid w:val="0"/>
          <w:kern w:val="0"/>
          <w:sz w:val="32"/>
          <w:szCs w:val="32"/>
        </w:rPr>
        <w:t>医</w:t>
      </w:r>
      <w:r>
        <w:rPr>
          <w:rFonts w:ascii="宋体" w:hAnsi="宋体"/>
          <w:b/>
          <w:bCs/>
          <w:snapToGrid w:val="0"/>
          <w:kern w:val="0"/>
          <w:sz w:val="32"/>
          <w:szCs w:val="32"/>
        </w:rPr>
        <w:t>疗卫生机构医用耗材及检验试剂集中</w:t>
      </w:r>
    </w:p>
    <w:p>
      <w:pPr>
        <w:spacing w:line="360" w:lineRule="auto"/>
        <w:ind w:left="-180" w:leftChars="-257" w:right="-517" w:rightChars="-246" w:hanging="360" w:hangingChars="112"/>
        <w:jc w:val="center"/>
        <w:rPr>
          <w:rFonts w:ascii="宋体" w:hAnsi="宋体"/>
          <w:b/>
          <w:bCs/>
          <w:snapToGrid w:val="0"/>
          <w:kern w:val="0"/>
          <w:sz w:val="32"/>
          <w:szCs w:val="32"/>
        </w:rPr>
      </w:pPr>
      <w:r>
        <w:rPr>
          <w:rFonts w:ascii="宋体" w:hAnsi="宋体"/>
          <w:b/>
          <w:bCs/>
          <w:snapToGrid w:val="0"/>
          <w:kern w:val="0"/>
          <w:sz w:val="32"/>
          <w:szCs w:val="32"/>
        </w:rPr>
        <w:t>招标(议价)采购</w:t>
      </w:r>
      <w:r>
        <w:rPr>
          <w:rFonts w:hint="eastAsia" w:ascii="宋体" w:hAnsi="宋体"/>
          <w:b/>
          <w:bCs/>
          <w:snapToGrid w:val="0"/>
          <w:kern w:val="0"/>
          <w:sz w:val="32"/>
          <w:szCs w:val="32"/>
        </w:rPr>
        <w:t>质量及货源保证书（进口产品用）</w:t>
      </w:r>
    </w:p>
    <w:p>
      <w:pPr>
        <w:adjustRightInd w:val="0"/>
        <w:snapToGrid w:val="0"/>
        <w:spacing w:line="360" w:lineRule="auto"/>
        <w:jc w:val="center"/>
        <w:rPr>
          <w:rFonts w:ascii="宋体" w:hAnsi="宋体"/>
          <w:bCs/>
          <w:snapToGrid w:val="0"/>
          <w:kern w:val="0"/>
          <w:sz w:val="24"/>
        </w:rPr>
      </w:pPr>
      <w:r>
        <w:rPr>
          <w:rFonts w:hint="eastAsia" w:ascii="宋体" w:hAnsi="宋体"/>
          <w:bCs/>
          <w:snapToGrid w:val="0"/>
          <w:kern w:val="0"/>
          <w:sz w:val="24"/>
        </w:rPr>
        <w:t>（</w:t>
      </w:r>
      <w:r>
        <w:rPr>
          <w:rFonts w:hint="eastAsia" w:ascii="宋体" w:hAnsi="宋体"/>
          <w:bCs/>
          <w:sz w:val="24"/>
        </w:rPr>
        <w:t>编号：</w:t>
      </w:r>
      <w:r>
        <w:rPr>
          <w:rFonts w:hint="eastAsia" w:ascii="宋体" w:cs="宋体"/>
          <w:kern w:val="0"/>
          <w:sz w:val="24"/>
        </w:rPr>
        <w:t>JZHCZB201601</w:t>
      </w:r>
      <w:r>
        <w:rPr>
          <w:rFonts w:hint="eastAsia" w:ascii="宋体" w:hAnsi="宋体"/>
          <w:bCs/>
          <w:snapToGrid w:val="0"/>
          <w:kern w:val="0"/>
          <w:sz w:val="24"/>
        </w:rPr>
        <w:t>）</w:t>
      </w:r>
    </w:p>
    <w:p>
      <w:pPr>
        <w:pStyle w:val="21"/>
      </w:pPr>
      <w:r>
        <w:rPr>
          <w:rFonts w:hint="eastAsia"/>
        </w:rPr>
        <w:t>致：中资国际招标有限责任公司</w:t>
      </w:r>
    </w:p>
    <w:p>
      <w:pPr>
        <w:adjustRightInd w:val="0"/>
        <w:snapToGrid w:val="0"/>
        <w:spacing w:line="360" w:lineRule="auto"/>
        <w:ind w:left="-31" w:leftChars="-15" w:right="-61" w:rightChars="-29" w:firstLine="480" w:firstLineChars="200"/>
        <w:rPr>
          <w:rFonts w:ascii="宋体" w:hAnsi="宋体"/>
          <w:bCs/>
          <w:snapToGrid w:val="0"/>
          <w:spacing w:val="2"/>
          <w:kern w:val="0"/>
          <w:sz w:val="24"/>
        </w:rPr>
      </w:pPr>
      <w:r>
        <w:rPr>
          <w:rFonts w:hint="eastAsia" w:ascii="宋体" w:hAnsi="宋体"/>
          <w:bCs/>
          <w:snapToGrid w:val="0"/>
          <w:kern w:val="0"/>
          <w:sz w:val="24"/>
        </w:rPr>
        <w:t>作为生产（目录大类产品名称）</w:t>
      </w:r>
      <w:r>
        <w:rPr>
          <w:rFonts w:hint="eastAsia" w:ascii="宋体" w:hAnsi="宋体"/>
          <w:bCs/>
          <w:snapToGrid w:val="0"/>
          <w:kern w:val="0"/>
          <w:sz w:val="24"/>
          <w:u w:val="single"/>
        </w:rPr>
        <w:t xml:space="preserve">    （例）骨科内植入材料                            </w:t>
      </w:r>
      <w:r>
        <w:rPr>
          <w:rFonts w:hint="eastAsia" w:ascii="宋体" w:hAnsi="宋体"/>
          <w:bCs/>
          <w:snapToGrid w:val="0"/>
          <w:kern w:val="0"/>
          <w:sz w:val="24"/>
        </w:rPr>
        <w:t>的企业(国外生产企业名称)</w:t>
      </w:r>
      <w:r>
        <w:rPr>
          <w:rFonts w:hint="eastAsia" w:ascii="宋体" w:hAnsi="宋体"/>
          <w:bCs/>
          <w:snapToGrid w:val="0"/>
          <w:kern w:val="0"/>
          <w:sz w:val="24"/>
          <w:u w:val="single"/>
        </w:rPr>
        <w:t xml:space="preserve">                                                </w:t>
      </w:r>
      <w:r>
        <w:rPr>
          <w:rFonts w:hint="eastAsia" w:ascii="宋体" w:hAnsi="宋体"/>
          <w:bCs/>
          <w:snapToGrid w:val="0"/>
          <w:kern w:val="0"/>
          <w:sz w:val="24"/>
        </w:rPr>
        <w:t>代理商(代理商名称)</w:t>
      </w:r>
      <w:r>
        <w:rPr>
          <w:rFonts w:hint="eastAsia" w:ascii="宋体" w:hAnsi="宋体"/>
          <w:bCs/>
          <w:snapToGrid w:val="0"/>
          <w:kern w:val="0"/>
          <w:sz w:val="24"/>
          <w:u w:val="single"/>
        </w:rPr>
        <w:t xml:space="preserve">                                                     </w:t>
      </w:r>
      <w:r>
        <w:rPr>
          <w:rFonts w:hint="eastAsia" w:ascii="宋体" w:hAnsi="宋体"/>
          <w:bCs/>
          <w:snapToGrid w:val="0"/>
          <w:kern w:val="0"/>
          <w:sz w:val="24"/>
        </w:rPr>
        <w:t>，我</w:t>
      </w:r>
      <w:r>
        <w:rPr>
          <w:rFonts w:hint="eastAsia" w:ascii="宋体" w:hAnsi="宋体"/>
          <w:bCs/>
          <w:snapToGrid w:val="0"/>
          <w:spacing w:val="2"/>
          <w:kern w:val="0"/>
          <w:sz w:val="24"/>
        </w:rPr>
        <w:t>公司</w:t>
      </w:r>
      <w:r>
        <w:rPr>
          <w:rFonts w:hint="eastAsia" w:ascii="宋体" w:hAnsi="宋体"/>
          <w:bCs/>
          <w:snapToGrid w:val="0"/>
          <w:kern w:val="0"/>
          <w:sz w:val="24"/>
        </w:rPr>
        <w:t>同意上述产品参与2016年</w:t>
      </w:r>
      <w:r>
        <w:rPr>
          <w:rFonts w:ascii="宋体" w:hAnsi="宋体"/>
          <w:bCs/>
          <w:snapToGrid w:val="0"/>
          <w:kern w:val="0"/>
          <w:sz w:val="24"/>
        </w:rPr>
        <w:t>锦州市</w:t>
      </w:r>
      <w:r>
        <w:rPr>
          <w:rFonts w:hint="eastAsia" w:ascii="宋体" w:hAnsi="宋体"/>
          <w:bCs/>
          <w:snapToGrid w:val="0"/>
          <w:kern w:val="0"/>
          <w:sz w:val="24"/>
        </w:rPr>
        <w:t>医</w:t>
      </w:r>
      <w:r>
        <w:rPr>
          <w:rFonts w:ascii="宋体" w:hAnsi="宋体"/>
          <w:bCs/>
          <w:snapToGrid w:val="0"/>
          <w:kern w:val="0"/>
          <w:sz w:val="24"/>
        </w:rPr>
        <w:t>疗卫生机构医用耗材及检验试剂集中招标(议价)采购</w:t>
      </w:r>
      <w:r>
        <w:rPr>
          <w:rFonts w:hint="eastAsia" w:ascii="宋体" w:hAnsi="宋体"/>
          <w:bCs/>
          <w:snapToGrid w:val="0"/>
          <w:spacing w:val="2"/>
          <w:kern w:val="0"/>
          <w:sz w:val="24"/>
        </w:rPr>
        <w:t>项目。</w:t>
      </w:r>
    </w:p>
    <w:p>
      <w:pPr>
        <w:adjustRightInd w:val="0"/>
        <w:snapToGrid w:val="0"/>
        <w:spacing w:line="360" w:lineRule="auto"/>
        <w:ind w:left="-31" w:leftChars="-15" w:right="-61" w:rightChars="-29" w:firstLine="488" w:firstLineChars="200"/>
        <w:rPr>
          <w:rFonts w:ascii="宋体" w:hAnsi="宋体"/>
          <w:bCs/>
          <w:snapToGrid w:val="0"/>
          <w:kern w:val="0"/>
          <w:sz w:val="24"/>
        </w:rPr>
      </w:pPr>
      <w:r>
        <w:rPr>
          <w:rFonts w:hint="eastAsia" w:ascii="宋体" w:hAnsi="宋体"/>
          <w:bCs/>
          <w:snapToGrid w:val="0"/>
          <w:spacing w:val="2"/>
          <w:kern w:val="0"/>
          <w:sz w:val="24"/>
        </w:rPr>
        <w:t>根据《</w:t>
      </w:r>
      <w:r>
        <w:rPr>
          <w:rFonts w:hint="eastAsia" w:ascii="宋体" w:hAnsi="宋体"/>
          <w:bCs/>
          <w:snapToGrid w:val="0"/>
          <w:kern w:val="0"/>
          <w:sz w:val="24"/>
        </w:rPr>
        <w:t>2016年</w:t>
      </w:r>
      <w:r>
        <w:rPr>
          <w:rFonts w:ascii="宋体" w:hAnsi="宋体"/>
          <w:bCs/>
          <w:snapToGrid w:val="0"/>
          <w:kern w:val="0"/>
          <w:sz w:val="24"/>
        </w:rPr>
        <w:t>锦州市</w:t>
      </w:r>
      <w:r>
        <w:rPr>
          <w:rFonts w:hint="eastAsia" w:ascii="宋体" w:hAnsi="宋体"/>
          <w:bCs/>
          <w:snapToGrid w:val="0"/>
          <w:kern w:val="0"/>
          <w:sz w:val="24"/>
        </w:rPr>
        <w:t>医</w:t>
      </w:r>
      <w:r>
        <w:rPr>
          <w:rFonts w:ascii="宋体" w:hAnsi="宋体"/>
          <w:bCs/>
          <w:snapToGrid w:val="0"/>
          <w:kern w:val="0"/>
          <w:sz w:val="24"/>
        </w:rPr>
        <w:t>疗卫生机构医用耗材及检验试剂集中招标(议价)采购</w:t>
      </w:r>
      <w:r>
        <w:rPr>
          <w:rFonts w:hint="eastAsia" w:ascii="宋体" w:hAnsi="宋体"/>
          <w:bCs/>
          <w:snapToGrid w:val="0"/>
          <w:spacing w:val="2"/>
          <w:kern w:val="0"/>
          <w:sz w:val="24"/>
        </w:rPr>
        <w:t>文件》的规定，</w:t>
      </w:r>
      <w:r>
        <w:rPr>
          <w:rFonts w:hint="eastAsia" w:ascii="宋体" w:hAnsi="宋体"/>
          <w:bCs/>
          <w:snapToGrid w:val="0"/>
          <w:spacing w:val="2"/>
          <w:kern w:val="0"/>
          <w:sz w:val="24"/>
          <w:u w:val="single"/>
        </w:rPr>
        <w:t xml:space="preserve">                         </w:t>
      </w:r>
      <w:r>
        <w:rPr>
          <w:rFonts w:hint="eastAsia" w:ascii="宋体" w:hAnsi="宋体"/>
          <w:bCs/>
          <w:snapToGrid w:val="0"/>
          <w:kern w:val="0"/>
          <w:sz w:val="24"/>
        </w:rPr>
        <w:t>我公司直接</w:t>
      </w:r>
      <w:r>
        <w:rPr>
          <w:rFonts w:hint="eastAsia" w:ascii="宋体" w:hAnsi="宋体"/>
          <w:bCs/>
          <w:snapToGrid w:val="0"/>
          <w:spacing w:val="2"/>
          <w:kern w:val="0"/>
          <w:sz w:val="24"/>
        </w:rPr>
        <w:t>参加本次集中采购，一旦中标并依法签订购销合同后，我公司保证：上述产品的生产标准达到产品执行标准；在采购交易采购期内，保证向采购人及时提供充足的货源。如有违反，依法承担违约责任。</w:t>
      </w:r>
    </w:p>
    <w:p>
      <w:pPr>
        <w:adjustRightInd w:val="0"/>
        <w:snapToGrid w:val="0"/>
        <w:spacing w:line="360" w:lineRule="auto"/>
        <w:ind w:left="-31" w:leftChars="-15" w:right="-61" w:rightChars="-29" w:firstLine="488" w:firstLineChars="200"/>
        <w:rPr>
          <w:rFonts w:ascii="宋体" w:hAnsi="宋体"/>
          <w:bCs/>
          <w:snapToGrid w:val="0"/>
          <w:spacing w:val="2"/>
          <w:kern w:val="0"/>
          <w:sz w:val="24"/>
        </w:rPr>
      </w:pPr>
      <w:r>
        <w:rPr>
          <w:rFonts w:hint="eastAsia" w:ascii="宋体" w:hAnsi="宋体"/>
          <w:bCs/>
          <w:snapToGrid w:val="0"/>
          <w:spacing w:val="2"/>
          <w:kern w:val="0"/>
          <w:sz w:val="24"/>
        </w:rPr>
        <w:t>我公司保证出具的质量及货源保证书真实、合法，并愿承担一切法律责任。</w:t>
      </w:r>
    </w:p>
    <w:p>
      <w:pPr>
        <w:spacing w:line="440" w:lineRule="exact"/>
        <w:ind w:right="-147" w:rightChars="-70" w:firstLine="480" w:firstLineChars="200"/>
        <w:rPr>
          <w:rFonts w:ascii="宋体" w:hAnsi="宋体"/>
          <w:bCs/>
          <w:snapToGrid w:val="0"/>
          <w:kern w:val="0"/>
          <w:sz w:val="24"/>
        </w:rPr>
      </w:pPr>
      <w:r>
        <w:rPr>
          <w:rFonts w:hint="eastAsia" w:ascii="宋体" w:hAnsi="宋体"/>
          <w:bCs/>
          <w:snapToGrid w:val="0"/>
          <w:kern w:val="0"/>
          <w:sz w:val="24"/>
        </w:rPr>
        <w:t>本保证书有效期限为：</w:t>
      </w:r>
      <w:r>
        <w:rPr>
          <w:rFonts w:hint="eastAsia" w:ascii="宋体" w:hAnsi="宋体"/>
          <w:bCs/>
          <w:snapToGrid w:val="0"/>
          <w:kern w:val="0"/>
          <w:sz w:val="24"/>
          <w:u w:val="single"/>
        </w:rPr>
        <w:t xml:space="preserve">      </w:t>
      </w:r>
      <w:r>
        <w:rPr>
          <w:rFonts w:hint="eastAsia" w:ascii="宋体" w:hAnsi="宋体"/>
          <w:bCs/>
          <w:snapToGrid w:val="0"/>
          <w:kern w:val="0"/>
          <w:sz w:val="24"/>
        </w:rPr>
        <w:t>年</w:t>
      </w:r>
      <w:r>
        <w:rPr>
          <w:rFonts w:hint="eastAsia" w:ascii="宋体" w:hAnsi="宋体"/>
          <w:bCs/>
          <w:snapToGrid w:val="0"/>
          <w:kern w:val="0"/>
          <w:sz w:val="24"/>
          <w:u w:val="single"/>
        </w:rPr>
        <w:t xml:space="preserve">    </w:t>
      </w:r>
      <w:r>
        <w:rPr>
          <w:rFonts w:hint="eastAsia" w:ascii="宋体" w:hAnsi="宋体"/>
          <w:bCs/>
          <w:snapToGrid w:val="0"/>
          <w:kern w:val="0"/>
          <w:sz w:val="24"/>
        </w:rPr>
        <w:t>月</w:t>
      </w:r>
      <w:r>
        <w:rPr>
          <w:rFonts w:hint="eastAsia" w:ascii="宋体" w:hAnsi="宋体"/>
          <w:bCs/>
          <w:snapToGrid w:val="0"/>
          <w:kern w:val="0"/>
          <w:sz w:val="24"/>
          <w:u w:val="single"/>
        </w:rPr>
        <w:t xml:space="preserve">    </w:t>
      </w:r>
      <w:r>
        <w:rPr>
          <w:rFonts w:hint="eastAsia" w:ascii="宋体" w:hAnsi="宋体"/>
          <w:bCs/>
          <w:snapToGrid w:val="0"/>
          <w:kern w:val="0"/>
          <w:sz w:val="24"/>
        </w:rPr>
        <w:t>日至本次采购周期结束。</w:t>
      </w:r>
    </w:p>
    <w:p>
      <w:pPr>
        <w:spacing w:line="440" w:lineRule="exact"/>
        <w:ind w:right="-147" w:rightChars="-70" w:firstLine="480" w:firstLineChars="200"/>
        <w:rPr>
          <w:rFonts w:ascii="宋体" w:hAnsi="宋体"/>
          <w:bCs/>
          <w:snapToGrid w:val="0"/>
          <w:kern w:val="0"/>
          <w:sz w:val="24"/>
        </w:rPr>
      </w:pPr>
    </w:p>
    <w:p>
      <w:pPr>
        <w:spacing w:line="440" w:lineRule="exact"/>
        <w:ind w:right="-147" w:rightChars="-70" w:firstLine="482" w:firstLineChars="200"/>
        <w:rPr>
          <w:rFonts w:ascii="宋体" w:hAnsi="宋体"/>
          <w:b/>
          <w:bCs/>
          <w:snapToGrid w:val="0"/>
          <w:kern w:val="0"/>
          <w:sz w:val="24"/>
        </w:rPr>
      </w:pPr>
      <w:r>
        <w:rPr>
          <w:rFonts w:hint="eastAsia" w:ascii="宋体" w:hAnsi="宋体"/>
          <w:b/>
          <w:bCs/>
          <w:sz w:val="24"/>
        </w:rPr>
        <w:t>注：</w:t>
      </w:r>
      <w:r>
        <w:rPr>
          <w:rFonts w:hint="eastAsia" w:ascii="宋体" w:hAnsi="宋体"/>
          <w:b/>
          <w:bCs/>
          <w:snapToGrid w:val="0"/>
          <w:kern w:val="0"/>
          <w:sz w:val="24"/>
        </w:rPr>
        <w:t>本保证书中“代理商”指进口产品的国内总代理商或国内一级代理商。</w:t>
      </w:r>
    </w:p>
    <w:p>
      <w:pPr>
        <w:adjustRightInd w:val="0"/>
        <w:snapToGrid w:val="0"/>
        <w:spacing w:line="440" w:lineRule="exact"/>
        <w:rPr>
          <w:rFonts w:ascii="宋体" w:hAnsi="宋体"/>
          <w:bCs/>
          <w:snapToGrid w:val="0"/>
          <w:kern w:val="0"/>
          <w:sz w:val="160"/>
        </w:rPr>
      </w:pPr>
      <w:r>
        <w:rPr>
          <w:rFonts w:hint="eastAsia" w:ascii="宋体" w:hAnsi="宋体"/>
          <w:bCs/>
          <w:kern w:val="0"/>
          <w:sz w:val="20"/>
        </w:rPr>
        <mc:AlternateContent>
          <mc:Choice Requires="wps">
            <w:drawing>
              <wp:anchor distT="0" distB="0" distL="114300" distR="114300" simplePos="0" relativeHeight="251687936" behindDoc="0" locked="0" layoutInCell="1" allowOverlap="1">
                <wp:simplePos x="0" y="0"/>
                <wp:positionH relativeFrom="column">
                  <wp:posOffset>-114300</wp:posOffset>
                </wp:positionH>
                <wp:positionV relativeFrom="paragraph">
                  <wp:posOffset>132080</wp:posOffset>
                </wp:positionV>
                <wp:extent cx="2971800" cy="2061845"/>
                <wp:effectExtent l="8890" t="6350" r="10160" b="8255"/>
                <wp:wrapNone/>
                <wp:docPr id="53" name="矩形 53"/>
                <wp:cNvGraphicFramePr/>
                <a:graphic xmlns:a="http://schemas.openxmlformats.org/drawingml/2006/main">
                  <a:graphicData uri="http://schemas.microsoft.com/office/word/2010/wordprocessingShape">
                    <wps:wsp>
                      <wps:cNvSpPr>
                        <a:spLocks noChangeArrowheads="1"/>
                      </wps:cNvSpPr>
                      <wps:spPr bwMode="auto">
                        <a:xfrm>
                          <a:off x="0" y="0"/>
                          <a:ext cx="2971800" cy="2061845"/>
                        </a:xfrm>
                        <a:prstGeom prst="rect">
                          <a:avLst/>
                        </a:prstGeom>
                        <a:solidFill>
                          <a:srgbClr val="FFFFFF"/>
                        </a:solidFill>
                        <a:ln w="9525">
                          <a:solidFill>
                            <a:srgbClr val="000000"/>
                          </a:solidFill>
                          <a:miter lim="800000"/>
                        </a:ln>
                      </wps:spPr>
                      <wps:txbx>
                        <w:txbxContent>
                          <w:p>
                            <w:pPr>
                              <w:jc w:val="center"/>
                              <w:rPr>
                                <w:rFonts w:eastAsia="华文中宋"/>
                                <w:b/>
                                <w:sz w:val="28"/>
                              </w:rPr>
                            </w:pPr>
                          </w:p>
                          <w:p>
                            <w:pPr>
                              <w:jc w:val="center"/>
                              <w:rPr>
                                <w:rFonts w:eastAsia="华文中宋"/>
                                <w:b/>
                                <w:sz w:val="28"/>
                              </w:rPr>
                            </w:pPr>
                          </w:p>
                          <w:p>
                            <w:pPr>
                              <w:jc w:val="center"/>
                              <w:rPr>
                                <w:rFonts w:asciiTheme="minorEastAsia" w:hAnsiTheme="minorEastAsia" w:eastAsiaTheme="minorEastAsia"/>
                                <w:b/>
                                <w:sz w:val="28"/>
                              </w:rPr>
                            </w:pPr>
                            <w:r>
                              <w:rPr>
                                <w:rFonts w:hint="eastAsia" w:asciiTheme="minorEastAsia" w:hAnsiTheme="minorEastAsia" w:eastAsiaTheme="minorEastAsia"/>
                                <w:b/>
                                <w:sz w:val="28"/>
                              </w:rPr>
                              <w:t>代理商经办人</w:t>
                            </w:r>
                          </w:p>
                          <w:p>
                            <w:pPr>
                              <w:pStyle w:val="22"/>
                              <w:widowControl w:val="0"/>
                              <w:spacing w:before="0" w:beforeAutospacing="0" w:after="0" w:afterAutospacing="0"/>
                              <w:rPr>
                                <w:rFonts w:hint="default" w:asciiTheme="minorEastAsia" w:hAnsiTheme="minorEastAsia" w:eastAsiaTheme="minorEastAsia"/>
                                <w:bCs w:val="0"/>
                                <w:kern w:val="2"/>
                                <w:szCs w:val="24"/>
                              </w:rPr>
                            </w:pPr>
                            <w:r>
                              <w:rPr>
                                <w:rFonts w:asciiTheme="minorEastAsia" w:hAnsiTheme="minorEastAsia" w:eastAsiaTheme="minorEastAsia"/>
                                <w:bCs w:val="0"/>
                                <w:kern w:val="2"/>
                                <w:szCs w:val="24"/>
                              </w:rPr>
                              <w:t>居民身份证复印件粘贴处</w:t>
                            </w:r>
                          </w:p>
                          <w:p>
                            <w:pPr/>
                          </w:p>
                        </w:txbxContent>
                      </wps:txbx>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9pt;margin-top:10.4pt;height:162.35pt;width:234pt;z-index:251687936;mso-width-relative:page;mso-height-relative:page;" fillcolor="#FFFFFF" filled="t" stroked="t" coordsize="21600,21600" o:gfxdata="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">
                <v:fill on="t" focussize="0,0"/>
                <v:stroke color="#000000" miterlimit="8" joinstyle="miter"/>
                <v:imagedata o:title=""/>
                <o:lock v:ext="edit" aspectratio="f"/>
                <v:textbox>
                  <w:txbxContent>
                    <w:p>
                      <w:pPr>
                        <w:jc w:val="center"/>
                        <w:rPr>
                          <w:rFonts w:eastAsia="华文中宋"/>
                          <w:b/>
                          <w:sz w:val="28"/>
                        </w:rPr>
                      </w:pPr>
                    </w:p>
                    <w:p>
                      <w:pPr>
                        <w:jc w:val="center"/>
                        <w:rPr>
                          <w:rFonts w:eastAsia="华文中宋"/>
                          <w:b/>
                          <w:sz w:val="28"/>
                        </w:rPr>
                      </w:pPr>
                    </w:p>
                    <w:p>
                      <w:pPr>
                        <w:jc w:val="center"/>
                        <w:rPr>
                          <w:rFonts w:asciiTheme="minorEastAsia" w:hAnsiTheme="minorEastAsia" w:eastAsiaTheme="minorEastAsia"/>
                          <w:b/>
                          <w:sz w:val="28"/>
                        </w:rPr>
                      </w:pPr>
                      <w:r>
                        <w:rPr>
                          <w:rFonts w:hint="eastAsia" w:asciiTheme="minorEastAsia" w:hAnsiTheme="minorEastAsia" w:eastAsiaTheme="minorEastAsia"/>
                          <w:b/>
                          <w:sz w:val="28"/>
                        </w:rPr>
                        <w:t>代理商经办人</w:t>
                      </w:r>
                    </w:p>
                    <w:p>
                      <w:pPr>
                        <w:pStyle w:val="22"/>
                        <w:widowControl w:val="0"/>
                        <w:spacing w:before="0" w:beforeAutospacing="0" w:after="0" w:afterAutospacing="0"/>
                        <w:rPr>
                          <w:rFonts w:hint="default" w:asciiTheme="minorEastAsia" w:hAnsiTheme="minorEastAsia" w:eastAsiaTheme="minorEastAsia"/>
                          <w:bCs w:val="0"/>
                          <w:kern w:val="2"/>
                          <w:szCs w:val="24"/>
                        </w:rPr>
                      </w:pPr>
                      <w:r>
                        <w:rPr>
                          <w:rFonts w:asciiTheme="minorEastAsia" w:hAnsiTheme="minorEastAsia" w:eastAsiaTheme="minorEastAsia"/>
                          <w:bCs w:val="0"/>
                          <w:kern w:val="2"/>
                          <w:szCs w:val="24"/>
                        </w:rPr>
                        <w:t>居民身份证复印件粘贴处</w:t>
                      </w:r>
                    </w:p>
                    <w:p>
                      <w:pPr/>
                    </w:p>
                  </w:txbxContent>
                </v:textbox>
              </v:rect>
            </w:pict>
          </mc:Fallback>
        </mc:AlternateContent>
      </w:r>
    </w:p>
    <w:p>
      <w:pPr>
        <w:adjustRightInd w:val="0"/>
        <w:snapToGrid w:val="0"/>
        <w:spacing w:line="360" w:lineRule="auto"/>
        <w:ind w:firstLine="4800" w:firstLineChars="2000"/>
        <w:rPr>
          <w:rFonts w:ascii="宋体" w:hAnsi="宋体"/>
          <w:bCs/>
          <w:snapToGrid w:val="0"/>
          <w:kern w:val="0"/>
          <w:sz w:val="24"/>
          <w:u w:val="single"/>
        </w:rPr>
      </w:pPr>
      <w:r>
        <w:rPr>
          <w:rFonts w:hint="eastAsia" w:ascii="宋体" w:hAnsi="宋体"/>
          <w:bCs/>
          <w:snapToGrid w:val="0"/>
          <w:kern w:val="0"/>
          <w:sz w:val="24"/>
        </w:rPr>
        <w:t>生产企业名称：</w:t>
      </w:r>
      <w:r>
        <w:rPr>
          <w:rFonts w:hint="eastAsia" w:ascii="宋体" w:hAnsi="宋体"/>
          <w:bCs/>
          <w:snapToGrid w:val="0"/>
          <w:kern w:val="0"/>
          <w:sz w:val="24"/>
          <w:u w:val="single"/>
        </w:rPr>
        <w:t xml:space="preserve">                        </w:t>
      </w:r>
    </w:p>
    <w:p>
      <w:pPr>
        <w:adjustRightInd w:val="0"/>
        <w:snapToGrid w:val="0"/>
        <w:spacing w:line="360" w:lineRule="auto"/>
        <w:rPr>
          <w:rFonts w:ascii="宋体" w:hAnsi="宋体"/>
          <w:bCs/>
          <w:snapToGrid w:val="0"/>
          <w:kern w:val="0"/>
          <w:sz w:val="24"/>
          <w:u w:val="single"/>
        </w:rPr>
      </w:pPr>
      <w:r>
        <w:rPr>
          <w:rFonts w:hint="eastAsia" w:ascii="宋体" w:hAnsi="宋体"/>
          <w:bCs/>
          <w:snapToGrid w:val="0"/>
          <w:kern w:val="0"/>
          <w:sz w:val="24"/>
        </w:rPr>
        <w:t xml:space="preserve">                                        </w:t>
      </w:r>
      <w:r>
        <w:rPr>
          <w:rFonts w:hint="eastAsia" w:ascii="宋体" w:hAnsi="宋体"/>
          <w:bCs/>
          <w:snapToGrid w:val="0"/>
          <w:kern w:val="0"/>
          <w:sz w:val="24"/>
          <w:u w:val="single"/>
        </w:rPr>
        <w:t xml:space="preserve">                                     </w:t>
      </w:r>
    </w:p>
    <w:p>
      <w:pPr>
        <w:adjustRightInd w:val="0"/>
        <w:snapToGrid w:val="0"/>
        <w:spacing w:line="360" w:lineRule="auto"/>
        <w:rPr>
          <w:rFonts w:ascii="宋体" w:hAnsi="宋体"/>
          <w:bCs/>
          <w:snapToGrid w:val="0"/>
          <w:kern w:val="0"/>
          <w:sz w:val="24"/>
          <w:u w:val="single"/>
        </w:rPr>
      </w:pPr>
    </w:p>
    <w:p>
      <w:pPr>
        <w:adjustRightInd w:val="0"/>
        <w:snapToGrid w:val="0"/>
        <w:spacing w:line="360" w:lineRule="auto"/>
        <w:ind w:firstLine="4680" w:firstLineChars="1950"/>
        <w:rPr>
          <w:rFonts w:ascii="宋体" w:hAnsi="宋体"/>
          <w:bCs/>
          <w:snapToGrid w:val="0"/>
          <w:kern w:val="0"/>
          <w:sz w:val="24"/>
          <w:u w:val="single"/>
        </w:rPr>
      </w:pPr>
      <w:r>
        <w:rPr>
          <w:rFonts w:hint="eastAsia" w:ascii="宋体" w:hAnsi="宋体"/>
          <w:bCs/>
          <w:snapToGrid w:val="0"/>
          <w:kern w:val="0"/>
          <w:sz w:val="24"/>
        </w:rPr>
        <w:t>代理商名称（盖章）：</w:t>
      </w:r>
      <w:r>
        <w:rPr>
          <w:rFonts w:hint="eastAsia" w:ascii="宋体" w:hAnsi="宋体"/>
          <w:bCs/>
          <w:snapToGrid w:val="0"/>
          <w:kern w:val="0"/>
          <w:sz w:val="24"/>
          <w:u w:val="single"/>
        </w:rPr>
        <w:t xml:space="preserve">                  </w:t>
      </w:r>
    </w:p>
    <w:p>
      <w:pPr>
        <w:adjustRightInd w:val="0"/>
        <w:snapToGrid w:val="0"/>
        <w:spacing w:line="360" w:lineRule="auto"/>
        <w:ind w:firstLine="4560" w:firstLineChars="1900"/>
        <w:rPr>
          <w:rFonts w:ascii="宋体" w:hAnsi="宋体"/>
          <w:bCs/>
          <w:snapToGrid w:val="0"/>
          <w:kern w:val="0"/>
          <w:sz w:val="24"/>
          <w:u w:val="single"/>
        </w:rPr>
      </w:pPr>
      <w:r>
        <w:rPr>
          <w:rFonts w:hint="eastAsia" w:ascii="宋体" w:hAnsi="宋体"/>
          <w:bCs/>
          <w:snapToGrid w:val="0"/>
          <w:kern w:val="0"/>
          <w:sz w:val="24"/>
        </w:rPr>
        <w:t xml:space="preserve"> </w:t>
      </w:r>
      <w:r>
        <w:rPr>
          <w:rFonts w:hint="eastAsia" w:ascii="宋体" w:hAnsi="宋体"/>
          <w:bCs/>
          <w:snapToGrid w:val="0"/>
          <w:kern w:val="0"/>
          <w:sz w:val="24"/>
          <w:u w:val="single"/>
        </w:rPr>
        <w:t xml:space="preserve">                                      </w:t>
      </w:r>
    </w:p>
    <w:p>
      <w:pPr>
        <w:adjustRightInd w:val="0"/>
        <w:snapToGrid w:val="0"/>
        <w:spacing w:line="360" w:lineRule="auto"/>
        <w:ind w:firstLine="4680" w:firstLineChars="1950"/>
        <w:rPr>
          <w:rFonts w:ascii="宋体" w:hAnsi="宋体"/>
          <w:bCs/>
          <w:snapToGrid w:val="0"/>
          <w:kern w:val="0"/>
          <w:sz w:val="24"/>
        </w:rPr>
      </w:pPr>
      <w:r>
        <w:rPr>
          <w:rFonts w:hint="eastAsia" w:ascii="宋体" w:hAnsi="宋体"/>
          <w:bCs/>
          <w:snapToGrid w:val="0"/>
          <w:kern w:val="0"/>
          <w:sz w:val="24"/>
        </w:rPr>
        <w:t>代理商经办人(签字)：</w:t>
      </w:r>
      <w:r>
        <w:rPr>
          <w:rFonts w:hint="eastAsia" w:ascii="宋体" w:hAnsi="宋体"/>
          <w:bCs/>
          <w:snapToGrid w:val="0"/>
          <w:kern w:val="0"/>
          <w:sz w:val="24"/>
          <w:u w:val="single"/>
        </w:rPr>
        <w:t xml:space="preserve">                  </w:t>
      </w:r>
    </w:p>
    <w:p>
      <w:pPr>
        <w:adjustRightInd w:val="0"/>
        <w:snapToGrid w:val="0"/>
        <w:spacing w:line="360" w:lineRule="auto"/>
        <w:ind w:firstLine="4680" w:firstLineChars="1950"/>
        <w:rPr>
          <w:rFonts w:ascii="宋体" w:hAnsi="宋体"/>
          <w:bCs/>
          <w:sz w:val="28"/>
        </w:rPr>
      </w:pPr>
      <w:r>
        <w:rPr>
          <w:rFonts w:hint="eastAsia" w:ascii="宋体" w:hAnsi="宋体"/>
          <w:bCs/>
          <w:snapToGrid w:val="0"/>
          <w:kern w:val="0"/>
          <w:sz w:val="24"/>
        </w:rPr>
        <w:t>日  期：</w:t>
      </w:r>
      <w:r>
        <w:rPr>
          <w:rFonts w:hint="eastAsia" w:ascii="宋体" w:hAnsi="宋体"/>
          <w:bCs/>
          <w:snapToGrid w:val="0"/>
          <w:kern w:val="0"/>
          <w:sz w:val="24"/>
          <w:u w:val="single"/>
        </w:rPr>
        <w:t xml:space="preserve">       </w:t>
      </w:r>
      <w:r>
        <w:rPr>
          <w:rFonts w:hint="eastAsia" w:ascii="宋体" w:hAnsi="宋体"/>
          <w:bCs/>
          <w:snapToGrid w:val="0"/>
          <w:kern w:val="0"/>
          <w:sz w:val="24"/>
        </w:rPr>
        <w:t>年</w:t>
      </w:r>
      <w:r>
        <w:rPr>
          <w:rFonts w:hint="eastAsia" w:ascii="宋体" w:hAnsi="宋体"/>
          <w:bCs/>
          <w:snapToGrid w:val="0"/>
          <w:kern w:val="0"/>
          <w:sz w:val="24"/>
          <w:u w:val="single"/>
        </w:rPr>
        <w:t xml:space="preserve">     </w:t>
      </w:r>
      <w:r>
        <w:rPr>
          <w:rFonts w:hint="eastAsia" w:ascii="宋体" w:hAnsi="宋体"/>
          <w:bCs/>
          <w:snapToGrid w:val="0"/>
          <w:kern w:val="0"/>
          <w:sz w:val="24"/>
        </w:rPr>
        <w:t>月</w:t>
      </w:r>
      <w:r>
        <w:rPr>
          <w:rFonts w:hint="eastAsia" w:ascii="宋体" w:hAnsi="宋体"/>
          <w:bCs/>
          <w:snapToGrid w:val="0"/>
          <w:kern w:val="0"/>
          <w:sz w:val="24"/>
          <w:u w:val="single"/>
        </w:rPr>
        <w:t xml:space="preserve">     </w:t>
      </w:r>
      <w:r>
        <w:rPr>
          <w:rFonts w:hint="eastAsia" w:ascii="宋体" w:hAnsi="宋体"/>
          <w:bCs/>
          <w:snapToGrid w:val="0"/>
          <w:kern w:val="0"/>
          <w:sz w:val="24"/>
        </w:rPr>
        <w:t>日</w:t>
      </w:r>
    </w:p>
    <w:p>
      <w:pPr>
        <w:pStyle w:val="22"/>
        <w:widowControl w:val="0"/>
        <w:spacing w:before="0" w:beforeAutospacing="0" w:after="0" w:afterAutospacing="0"/>
        <w:jc w:val="both"/>
        <w:rPr>
          <w:rFonts w:hint="default" w:ascii="宋体" w:eastAsia="宋体"/>
          <w:kern w:val="2"/>
        </w:rPr>
      </w:pPr>
      <w:r>
        <w:rPr>
          <w:rFonts w:ascii="宋体" w:eastAsia="宋体"/>
          <w:kern w:val="2"/>
        </w:rPr>
        <w:t>（请在骑缝处加盖代理商公章）</w:t>
      </w:r>
    </w:p>
    <w:p>
      <w:pPr>
        <w:widowControl/>
        <w:jc w:val="left"/>
        <w:rPr>
          <w:rFonts w:ascii="宋体" w:hAnsi="宋体"/>
          <w:b/>
          <w:sz w:val="28"/>
        </w:rPr>
      </w:pPr>
      <w:r>
        <w:rPr>
          <w:rFonts w:ascii="宋体"/>
          <w:bCs/>
        </w:rPr>
        <w:br w:type="page"/>
      </w:r>
    </w:p>
    <w:p>
      <w:pPr>
        <w:adjustRightInd w:val="0"/>
        <w:snapToGrid w:val="0"/>
        <w:spacing w:line="440" w:lineRule="exact"/>
        <w:ind w:right="71"/>
        <w:rPr>
          <w:rFonts w:ascii="宋体" w:hAnsi="宋体"/>
          <w:bCs/>
          <w:snapToGrid w:val="0"/>
          <w:kern w:val="0"/>
          <w:sz w:val="24"/>
        </w:rPr>
      </w:pPr>
      <w:r>
        <w:rPr>
          <w:rFonts w:hint="eastAsia" w:ascii="宋体" w:hAnsi="宋体"/>
          <w:bCs/>
          <w:sz w:val="24"/>
        </w:rPr>
        <w:t xml:space="preserve">附表5                                    </w:t>
      </w:r>
    </w:p>
    <w:p>
      <w:pPr>
        <w:adjustRightInd w:val="0"/>
        <w:snapToGrid w:val="0"/>
        <w:spacing w:line="440" w:lineRule="exact"/>
        <w:ind w:left="2240" w:right="71" w:hanging="2240" w:hangingChars="700"/>
        <w:jc w:val="center"/>
        <w:rPr>
          <w:rFonts w:hint="eastAsia" w:ascii="宋体" w:hAnsi="宋体"/>
          <w:bCs/>
          <w:snapToGrid w:val="0"/>
          <w:kern w:val="0"/>
          <w:sz w:val="32"/>
        </w:rPr>
      </w:pPr>
      <w:r>
        <w:rPr>
          <w:rFonts w:hint="eastAsia" w:ascii="宋体" w:hAnsi="宋体"/>
          <w:bCs/>
          <w:snapToGrid w:val="0"/>
          <w:kern w:val="0"/>
          <w:sz w:val="32"/>
        </w:rPr>
        <w:t xml:space="preserve">  </w:t>
      </w:r>
    </w:p>
    <w:p>
      <w:pPr>
        <w:adjustRightInd w:val="0"/>
        <w:snapToGrid w:val="0"/>
        <w:spacing w:line="440" w:lineRule="exact"/>
        <w:ind w:left="3080" w:right="71" w:hanging="3080" w:hangingChars="700"/>
        <w:jc w:val="center"/>
        <w:rPr>
          <w:rFonts w:ascii="宋体" w:hAnsi="宋体"/>
          <w:bCs/>
          <w:snapToGrid w:val="0"/>
          <w:kern w:val="0"/>
          <w:sz w:val="32"/>
        </w:rPr>
      </w:pPr>
      <w:r>
        <w:rPr>
          <w:rFonts w:hint="eastAsia" w:ascii="宋体" w:hAnsi="宋体"/>
          <w:bCs/>
          <w:snapToGrid w:val="0"/>
          <w:kern w:val="0"/>
          <w:sz w:val="44"/>
        </w:rPr>
        <w:t>产品资格证明文件封面</w:t>
      </w:r>
    </w:p>
    <w:p>
      <w:pPr>
        <w:adjustRightInd w:val="0"/>
        <w:snapToGrid w:val="0"/>
        <w:spacing w:line="440" w:lineRule="exact"/>
        <w:ind w:right="71"/>
        <w:rPr>
          <w:rFonts w:ascii="宋体" w:hAnsi="宋体"/>
          <w:bCs/>
          <w:snapToGrid w:val="0"/>
          <w:kern w:val="0"/>
          <w:sz w:val="44"/>
        </w:rPr>
      </w:pPr>
    </w:p>
    <w:p>
      <w:pPr>
        <w:adjustRightInd w:val="0"/>
        <w:snapToGrid w:val="0"/>
        <w:spacing w:line="440" w:lineRule="exact"/>
        <w:ind w:left="3080" w:right="71" w:hanging="3080" w:hangingChars="700"/>
        <w:jc w:val="center"/>
        <w:rPr>
          <w:rFonts w:ascii="宋体" w:hAnsi="宋体"/>
          <w:bCs/>
          <w:snapToGrid w:val="0"/>
          <w:kern w:val="0"/>
          <w:sz w:val="44"/>
        </w:rPr>
      </w:pPr>
    </w:p>
    <w:p>
      <w:pPr>
        <w:adjustRightInd w:val="0"/>
        <w:snapToGrid w:val="0"/>
        <w:spacing w:line="440" w:lineRule="exact"/>
        <w:ind w:left="1960" w:right="71" w:hanging="1960" w:hangingChars="700"/>
        <w:jc w:val="center"/>
        <w:rPr>
          <w:rFonts w:ascii="宋体" w:hAnsi="宋体"/>
          <w:bCs/>
          <w:snapToGrid w:val="0"/>
          <w:kern w:val="0"/>
          <w:sz w:val="32"/>
        </w:rPr>
      </w:pPr>
      <w:r>
        <w:rPr>
          <w:rFonts w:hint="eastAsia" w:ascii="宋体" w:hAnsi="宋体"/>
          <w:bCs/>
          <w:sz w:val="28"/>
        </w:rPr>
        <w:t>文件编号：第      册   共      册</w:t>
      </w:r>
    </w:p>
    <w:p>
      <w:pPr>
        <w:adjustRightInd w:val="0"/>
        <w:snapToGrid w:val="0"/>
        <w:spacing w:line="440" w:lineRule="exact"/>
        <w:ind w:left="2240" w:right="71" w:hanging="2240" w:hangingChars="700"/>
        <w:jc w:val="center"/>
        <w:rPr>
          <w:rFonts w:ascii="宋体" w:hAnsi="宋体"/>
          <w:bCs/>
          <w:snapToGrid w:val="0"/>
          <w:kern w:val="0"/>
          <w:sz w:val="32"/>
        </w:rPr>
      </w:pPr>
    </w:p>
    <w:p>
      <w:pPr>
        <w:adjustRightInd w:val="0"/>
        <w:snapToGrid w:val="0"/>
        <w:spacing w:line="440" w:lineRule="exact"/>
        <w:ind w:left="2240" w:right="71" w:hanging="2240" w:hangingChars="700"/>
        <w:jc w:val="center"/>
        <w:rPr>
          <w:rFonts w:ascii="宋体" w:hAnsi="宋体"/>
          <w:bCs/>
          <w:snapToGrid w:val="0"/>
          <w:kern w:val="0"/>
          <w:sz w:val="32"/>
        </w:rPr>
      </w:pPr>
    </w:p>
    <w:p>
      <w:pPr>
        <w:tabs>
          <w:tab w:val="left" w:pos="7500"/>
        </w:tabs>
        <w:spacing w:line="283" w:lineRule="auto"/>
        <w:ind w:left="946" w:right="1422" w:firstLine="960" w:firstLineChars="300"/>
        <w:rPr>
          <w:rFonts w:ascii="宋体" w:hAnsi="宋体" w:cs="宋体"/>
          <w:sz w:val="32"/>
          <w:szCs w:val="32"/>
        </w:rPr>
      </w:pPr>
      <w:r>
        <w:rPr>
          <w:rFonts w:hint="eastAsia" w:ascii="宋体" w:hAnsi="宋体" w:cs="宋体"/>
          <w:sz w:val="32"/>
          <w:szCs w:val="32"/>
        </w:rPr>
        <w:t>投标人</w:t>
      </w:r>
      <w:r>
        <w:rPr>
          <w:rFonts w:ascii="宋体" w:hAnsi="宋体" w:cs="宋体"/>
          <w:spacing w:val="-5"/>
          <w:sz w:val="32"/>
          <w:szCs w:val="32"/>
        </w:rPr>
        <w:t>序</w:t>
      </w:r>
      <w:r>
        <w:rPr>
          <w:rFonts w:ascii="宋体" w:hAnsi="宋体" w:cs="宋体"/>
          <w:sz w:val="32"/>
          <w:szCs w:val="32"/>
        </w:rPr>
        <w:t>号</w:t>
      </w:r>
      <w:r>
        <w:rPr>
          <w:rFonts w:ascii="宋体" w:hAnsi="宋体" w:cs="宋体"/>
          <w:spacing w:val="-5"/>
          <w:sz w:val="32"/>
          <w:szCs w:val="32"/>
        </w:rPr>
        <w:t>：</w:t>
      </w:r>
      <w:r>
        <w:rPr>
          <w:rFonts w:ascii="宋体" w:hAnsi="宋体" w:cs="宋体"/>
          <w:sz w:val="32"/>
          <w:szCs w:val="32"/>
        </w:rPr>
        <w:t xml:space="preserve"> </w:t>
      </w:r>
    </w:p>
    <w:p>
      <w:pPr>
        <w:tabs>
          <w:tab w:val="left" w:pos="7500"/>
        </w:tabs>
        <w:spacing w:line="283" w:lineRule="auto"/>
        <w:ind w:left="946" w:right="1422" w:firstLine="960" w:firstLineChars="300"/>
        <w:rPr>
          <w:rFonts w:ascii="宋体" w:hAnsi="宋体" w:cs="宋体"/>
          <w:sz w:val="32"/>
          <w:szCs w:val="32"/>
        </w:rPr>
      </w:pPr>
      <w:r>
        <w:rPr>
          <w:rFonts w:hint="eastAsia" w:ascii="宋体" w:hAnsi="宋体" w:cs="宋体"/>
          <w:sz w:val="32"/>
          <w:szCs w:val="32"/>
        </w:rPr>
        <w:t>投标人</w:t>
      </w:r>
      <w:r>
        <w:rPr>
          <w:rFonts w:ascii="宋体" w:hAnsi="宋体" w:cs="宋体"/>
          <w:spacing w:val="-5"/>
          <w:sz w:val="32"/>
          <w:szCs w:val="32"/>
        </w:rPr>
        <w:t>名</w:t>
      </w:r>
      <w:r>
        <w:rPr>
          <w:rFonts w:ascii="宋体" w:hAnsi="宋体" w:cs="宋体"/>
          <w:sz w:val="32"/>
          <w:szCs w:val="32"/>
        </w:rPr>
        <w:t>称</w:t>
      </w:r>
      <w:r>
        <w:rPr>
          <w:rFonts w:ascii="宋体" w:hAnsi="宋体" w:cs="宋体"/>
          <w:spacing w:val="-5"/>
          <w:sz w:val="32"/>
          <w:szCs w:val="32"/>
        </w:rPr>
        <w:t>：</w:t>
      </w:r>
    </w:p>
    <w:p>
      <w:pPr>
        <w:adjustRightInd w:val="0"/>
        <w:snapToGrid w:val="0"/>
        <w:spacing w:line="560" w:lineRule="exact"/>
        <w:ind w:left="838" w:leftChars="399" w:right="74" w:firstLine="2"/>
        <w:rPr>
          <w:rFonts w:ascii="宋体" w:hAnsi="宋体"/>
          <w:bCs/>
          <w:snapToGrid w:val="0"/>
          <w:kern w:val="0"/>
          <w:sz w:val="32"/>
          <w:u w:val="single"/>
        </w:rPr>
      </w:pPr>
    </w:p>
    <w:p>
      <w:pPr>
        <w:adjustRightInd w:val="0"/>
        <w:snapToGrid w:val="0"/>
        <w:spacing w:line="560" w:lineRule="exact"/>
        <w:ind w:left="838" w:leftChars="399" w:right="74" w:firstLine="2"/>
        <w:rPr>
          <w:rFonts w:ascii="宋体" w:hAnsi="宋体"/>
          <w:bCs/>
          <w:snapToGrid w:val="0"/>
          <w:kern w:val="0"/>
          <w:sz w:val="32"/>
          <w:u w:val="single"/>
        </w:rPr>
      </w:pPr>
    </w:p>
    <w:p>
      <w:pPr>
        <w:adjustRightInd w:val="0"/>
        <w:snapToGrid w:val="0"/>
        <w:spacing w:line="560" w:lineRule="exact"/>
        <w:ind w:left="838" w:leftChars="399" w:right="74" w:firstLine="2"/>
        <w:jc w:val="center"/>
        <w:rPr>
          <w:rFonts w:ascii="宋体" w:hAnsi="宋体"/>
          <w:bCs/>
          <w:snapToGrid w:val="0"/>
          <w:kern w:val="0"/>
          <w:sz w:val="32"/>
          <w:u w:val="single"/>
        </w:rPr>
      </w:pPr>
      <w:r>
        <w:rPr>
          <w:rFonts w:hint="eastAsia" w:ascii="宋体" w:hAnsi="宋体"/>
          <w:bCs/>
          <w:sz w:val="28"/>
        </w:rPr>
        <w:t>（加盖投标人公章）</w:t>
      </w:r>
    </w:p>
    <w:p>
      <w:pPr>
        <w:adjustRightInd w:val="0"/>
        <w:snapToGrid w:val="0"/>
        <w:spacing w:line="560" w:lineRule="exact"/>
        <w:ind w:left="838" w:leftChars="399" w:right="74" w:firstLine="2"/>
        <w:rPr>
          <w:rFonts w:ascii="宋体" w:hAnsi="宋体"/>
          <w:bCs/>
          <w:snapToGrid w:val="0"/>
          <w:kern w:val="0"/>
          <w:sz w:val="32"/>
          <w:u w:val="single"/>
        </w:rPr>
      </w:pPr>
    </w:p>
    <w:p>
      <w:pPr>
        <w:adjustRightInd w:val="0"/>
        <w:snapToGrid w:val="0"/>
        <w:spacing w:line="560" w:lineRule="exact"/>
        <w:ind w:left="838" w:leftChars="399" w:right="74" w:firstLine="1005" w:firstLineChars="314"/>
        <w:rPr>
          <w:rFonts w:ascii="宋体" w:hAnsi="宋体"/>
          <w:bCs/>
          <w:snapToGrid w:val="0"/>
          <w:kern w:val="0"/>
          <w:sz w:val="32"/>
          <w:u w:val="single"/>
        </w:rPr>
      </w:pPr>
      <w:r>
        <w:rPr>
          <w:rFonts w:hint="eastAsia" w:ascii="宋体" w:hAnsi="宋体"/>
          <w:bCs/>
          <w:snapToGrid w:val="0"/>
          <w:kern w:val="0"/>
          <w:sz w:val="32"/>
        </w:rPr>
        <w:t>生产厂家:</w:t>
      </w:r>
    </w:p>
    <w:p>
      <w:pPr>
        <w:adjustRightInd w:val="0"/>
        <w:snapToGrid w:val="0"/>
        <w:spacing w:line="440" w:lineRule="exact"/>
        <w:ind w:left="1970" w:leftChars="938" w:right="71" w:firstLine="445" w:firstLineChars="139"/>
        <w:rPr>
          <w:rFonts w:ascii="宋体" w:hAnsi="宋体"/>
          <w:bCs/>
          <w:snapToGrid w:val="0"/>
          <w:kern w:val="0"/>
          <w:sz w:val="32"/>
        </w:rPr>
      </w:pPr>
    </w:p>
    <w:p>
      <w:pPr>
        <w:adjustRightInd w:val="0"/>
        <w:snapToGrid w:val="0"/>
        <w:spacing w:line="440" w:lineRule="exact"/>
        <w:ind w:right="71"/>
        <w:rPr>
          <w:rFonts w:hint="eastAsia" w:ascii="宋体" w:hAnsi="宋体"/>
          <w:bCs/>
          <w:snapToGrid w:val="0"/>
          <w:kern w:val="0"/>
          <w:sz w:val="32"/>
        </w:rPr>
      </w:pPr>
    </w:p>
    <w:p>
      <w:pPr>
        <w:adjustRightInd w:val="0"/>
        <w:snapToGrid w:val="0"/>
        <w:spacing w:line="440" w:lineRule="exact"/>
        <w:ind w:left="838" w:leftChars="399" w:right="71"/>
        <w:rPr>
          <w:rFonts w:ascii="宋体" w:hAnsi="宋体"/>
          <w:bCs/>
          <w:snapToGrid w:val="0"/>
          <w:kern w:val="0"/>
          <w:sz w:val="32"/>
        </w:rPr>
      </w:pPr>
      <w:r>
        <w:rPr>
          <w:rFonts w:hint="eastAsia" w:ascii="宋体" w:hAnsi="宋体"/>
          <w:bCs/>
          <w:snapToGrid w:val="0"/>
          <w:kern w:val="0"/>
          <w:sz w:val="32"/>
        </w:rPr>
        <w:t>申报产品</w:t>
      </w:r>
    </w:p>
    <w:p>
      <w:pPr>
        <w:adjustRightInd w:val="0"/>
        <w:snapToGrid w:val="0"/>
        <w:spacing w:line="560" w:lineRule="exact"/>
        <w:ind w:right="74" w:firstLine="1600" w:firstLineChars="500"/>
        <w:rPr>
          <w:rFonts w:ascii="宋体" w:hAnsi="宋体"/>
          <w:bCs/>
          <w:snapToGrid w:val="0"/>
          <w:kern w:val="0"/>
          <w:sz w:val="32"/>
        </w:rPr>
      </w:pPr>
      <w:r>
        <w:rPr>
          <w:rFonts w:hint="eastAsia" w:ascii="宋体" w:hAnsi="宋体"/>
          <w:bCs/>
          <w:snapToGrid w:val="0"/>
          <w:kern w:val="0"/>
          <w:sz w:val="32"/>
        </w:rPr>
        <w:t>1、</w:t>
      </w:r>
    </w:p>
    <w:p>
      <w:pPr>
        <w:adjustRightInd w:val="0"/>
        <w:snapToGrid w:val="0"/>
        <w:spacing w:line="560" w:lineRule="exact"/>
        <w:ind w:right="74" w:firstLine="1600" w:firstLineChars="500"/>
        <w:rPr>
          <w:rFonts w:ascii="宋体" w:hAnsi="宋体" w:cs="宋体"/>
          <w:sz w:val="32"/>
          <w:szCs w:val="32"/>
          <w:u w:val="single" w:color="000000"/>
        </w:rPr>
      </w:pPr>
      <w:r>
        <w:rPr>
          <w:rFonts w:hint="eastAsia" w:ascii="宋体" w:hAnsi="宋体"/>
          <w:bCs/>
          <w:snapToGrid w:val="0"/>
          <w:kern w:val="0"/>
          <w:sz w:val="32"/>
        </w:rPr>
        <w:t>2、</w:t>
      </w:r>
    </w:p>
    <w:p>
      <w:pPr>
        <w:adjustRightInd w:val="0"/>
        <w:snapToGrid w:val="0"/>
        <w:spacing w:line="560" w:lineRule="exact"/>
        <w:ind w:right="74" w:firstLine="1600" w:firstLineChars="500"/>
        <w:rPr>
          <w:rFonts w:ascii="宋体" w:hAnsi="宋体"/>
          <w:bCs/>
          <w:snapToGrid w:val="0"/>
          <w:kern w:val="0"/>
          <w:sz w:val="32"/>
        </w:rPr>
      </w:pPr>
      <w:r>
        <w:rPr>
          <w:rFonts w:hint="eastAsia" w:ascii="宋体" w:hAnsi="宋体"/>
          <w:bCs/>
          <w:snapToGrid w:val="0"/>
          <w:kern w:val="0"/>
          <w:sz w:val="32"/>
        </w:rPr>
        <w:t>3、</w:t>
      </w:r>
    </w:p>
    <w:p>
      <w:pPr>
        <w:adjustRightInd w:val="0"/>
        <w:snapToGrid w:val="0"/>
        <w:spacing w:line="560" w:lineRule="exact"/>
        <w:ind w:right="74" w:firstLine="1600" w:firstLineChars="500"/>
        <w:rPr>
          <w:rFonts w:ascii="宋体" w:hAnsi="宋体"/>
          <w:bCs/>
          <w:snapToGrid w:val="0"/>
          <w:kern w:val="0"/>
          <w:sz w:val="32"/>
        </w:rPr>
      </w:pPr>
      <w:r>
        <w:rPr>
          <w:rFonts w:hint="eastAsia" w:ascii="宋体" w:hAnsi="宋体"/>
          <w:bCs/>
          <w:snapToGrid w:val="0"/>
          <w:kern w:val="0"/>
          <w:sz w:val="32"/>
        </w:rPr>
        <w:t>4、</w:t>
      </w:r>
    </w:p>
    <w:p>
      <w:pPr>
        <w:spacing w:line="500" w:lineRule="exact"/>
        <w:ind w:firstLine="3859" w:firstLineChars="1400"/>
        <w:rPr>
          <w:rFonts w:ascii="宋体" w:hAnsi="宋体"/>
          <w:bCs/>
          <w:sz w:val="28"/>
        </w:rPr>
      </w:pPr>
      <w:r>
        <w:rPr>
          <w:rFonts w:ascii="宋体" w:hAnsi="宋体" w:cs="宋体"/>
          <w:w w:val="99"/>
          <w:sz w:val="28"/>
          <w:szCs w:val="28"/>
        </w:rPr>
        <w:t>(可另</w:t>
      </w:r>
      <w:r>
        <w:rPr>
          <w:rFonts w:ascii="宋体" w:hAnsi="宋体" w:cs="宋体"/>
          <w:spacing w:val="5"/>
          <w:w w:val="99"/>
          <w:sz w:val="28"/>
          <w:szCs w:val="28"/>
        </w:rPr>
        <w:t>设</w:t>
      </w:r>
      <w:r>
        <w:rPr>
          <w:rFonts w:ascii="宋体" w:hAnsi="宋体" w:cs="宋体"/>
          <w:w w:val="99"/>
          <w:sz w:val="28"/>
          <w:szCs w:val="28"/>
        </w:rPr>
        <w:t>附表）</w:t>
      </w:r>
    </w:p>
    <w:p>
      <w:pPr>
        <w:spacing w:line="500" w:lineRule="exact"/>
        <w:ind w:firstLine="2520"/>
        <w:jc w:val="center"/>
        <w:rPr>
          <w:rFonts w:ascii="宋体" w:hAnsi="宋体"/>
          <w:bCs/>
          <w:sz w:val="28"/>
        </w:rPr>
      </w:pPr>
      <w:r>
        <w:rPr>
          <w:rFonts w:hint="eastAsia" w:ascii="宋体" w:hAnsi="宋体"/>
          <w:bCs/>
          <w:sz w:val="20"/>
        </w:rPr>
        <mc:AlternateContent>
          <mc:Choice Requires="wps">
            <w:drawing>
              <wp:anchor distT="0" distB="0" distL="114300" distR="114300" simplePos="0" relativeHeight="251683840" behindDoc="0" locked="0" layoutInCell="1" allowOverlap="1">
                <wp:simplePos x="0" y="0"/>
                <wp:positionH relativeFrom="column">
                  <wp:posOffset>0</wp:posOffset>
                </wp:positionH>
                <wp:positionV relativeFrom="paragraph">
                  <wp:posOffset>198120</wp:posOffset>
                </wp:positionV>
                <wp:extent cx="5715000" cy="472440"/>
                <wp:effectExtent l="18415" t="22225" r="19685" b="19685"/>
                <wp:wrapNone/>
                <wp:docPr id="52" name="矩形 52"/>
                <wp:cNvGraphicFramePr/>
                <a:graphic xmlns:a="http://schemas.openxmlformats.org/drawingml/2006/main">
                  <a:graphicData uri="http://schemas.microsoft.com/office/word/2010/wordprocessingShape">
                    <wps:wsp>
                      <wps:cNvSpPr>
                        <a:spLocks noChangeArrowheads="1"/>
                      </wps:cNvSpPr>
                      <wps:spPr bwMode="auto">
                        <a:xfrm>
                          <a:off x="0" y="0"/>
                          <a:ext cx="5715000" cy="472440"/>
                        </a:xfrm>
                        <a:prstGeom prst="rect">
                          <a:avLst/>
                        </a:prstGeom>
                        <a:solidFill>
                          <a:srgbClr val="FFFFFF"/>
                        </a:solidFill>
                        <a:ln w="28575">
                          <a:solidFill>
                            <a:srgbClr val="000000"/>
                          </a:solidFill>
                          <a:miter lim="800000"/>
                        </a:ln>
                      </wps:spPr>
                      <wps:txbx>
                        <w:txbxContent>
                          <w:p>
                            <w:pPr>
                              <w:jc w:val="center"/>
                              <w:rPr>
                                <w:rFonts w:ascii="宋体" w:hAnsi="宋体"/>
                                <w:b/>
                                <w:color w:val="000000"/>
                                <w:sz w:val="28"/>
                                <w:szCs w:val="28"/>
                              </w:rPr>
                            </w:pPr>
                            <w:r>
                              <w:rPr>
                                <w:rFonts w:hint="eastAsia" w:ascii="宋体" w:hAnsi="宋体"/>
                                <w:b/>
                                <w:color w:val="000000"/>
                                <w:sz w:val="28"/>
                                <w:szCs w:val="28"/>
                              </w:rPr>
                              <w:t>投标人应根据所申报产品的厂家，每一厂家报送一册《产品册》</w:t>
                            </w:r>
                          </w:p>
                        </w:txbxContent>
                      </wps:txbx>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0pt;margin-top:15.6pt;height:37.2pt;width:450pt;z-index:251683840;mso-width-relative:page;mso-height-relative:page;" fillcolor="#FFFFFF" filled="t" stroked="t" coordsize="21600,21600" o:gfxdata="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">
                <v:fill on="t" focussize="0,0"/>
                <v:stroke weight="2.25pt" color="#000000" miterlimit="8" joinstyle="miter"/>
                <v:imagedata o:title=""/>
                <o:lock v:ext="edit" aspectratio="f"/>
                <v:textbox>
                  <w:txbxContent>
                    <w:p>
                      <w:pPr>
                        <w:jc w:val="center"/>
                        <w:rPr>
                          <w:rFonts w:ascii="宋体" w:hAnsi="宋体"/>
                          <w:b/>
                          <w:color w:val="000000"/>
                          <w:sz w:val="28"/>
                          <w:szCs w:val="28"/>
                        </w:rPr>
                      </w:pPr>
                      <w:r>
                        <w:rPr>
                          <w:rFonts w:hint="eastAsia" w:ascii="宋体" w:hAnsi="宋体"/>
                          <w:b/>
                          <w:color w:val="000000"/>
                          <w:sz w:val="28"/>
                          <w:szCs w:val="28"/>
                        </w:rPr>
                        <w:t>投标人应根据所申报产品的厂家，每一厂家报送一册《产品册》</w:t>
                      </w:r>
                    </w:p>
                  </w:txbxContent>
                </v:textbox>
              </v:rect>
            </w:pict>
          </mc:Fallback>
        </mc:AlternateContent>
      </w:r>
    </w:p>
    <w:p>
      <w:pPr>
        <w:spacing w:line="500" w:lineRule="exact"/>
        <w:ind w:firstLine="2520"/>
        <w:jc w:val="center"/>
        <w:rPr>
          <w:rFonts w:ascii="宋体" w:hAnsi="宋体"/>
          <w:bCs/>
          <w:sz w:val="28"/>
        </w:rPr>
      </w:pPr>
    </w:p>
    <w:p>
      <w:pPr>
        <w:adjustRightInd w:val="0"/>
        <w:snapToGrid w:val="0"/>
        <w:spacing w:line="440" w:lineRule="exact"/>
        <w:ind w:right="71"/>
        <w:jc w:val="center"/>
        <w:rPr>
          <w:rFonts w:ascii="宋体" w:hAnsi="宋体"/>
          <w:bCs/>
          <w:sz w:val="28"/>
        </w:rPr>
      </w:pPr>
    </w:p>
    <w:p>
      <w:pPr>
        <w:adjustRightInd w:val="0"/>
        <w:snapToGrid w:val="0"/>
        <w:spacing w:line="440" w:lineRule="exact"/>
        <w:ind w:right="71"/>
        <w:jc w:val="center"/>
        <w:rPr>
          <w:rFonts w:ascii="宋体" w:hAnsi="宋体"/>
          <w:bCs/>
          <w:snapToGrid w:val="0"/>
          <w:kern w:val="0"/>
          <w:sz w:val="32"/>
        </w:rPr>
      </w:pPr>
      <w:r>
        <w:rPr>
          <w:rFonts w:hint="eastAsia" w:ascii="宋体" w:hAnsi="宋体"/>
          <w:bCs/>
          <w:sz w:val="32"/>
          <w:szCs w:val="32"/>
        </w:rPr>
        <w:t>年</w:t>
      </w:r>
      <w:r>
        <w:rPr>
          <w:rFonts w:hint="eastAsia" w:ascii="宋体" w:hAnsi="宋体"/>
          <w:bCs/>
          <w:sz w:val="28"/>
        </w:rPr>
        <w:t xml:space="preserve">  </w:t>
      </w:r>
      <w:r>
        <w:rPr>
          <w:rFonts w:hint="eastAsia" w:ascii="宋体" w:hAnsi="宋体"/>
          <w:bCs/>
          <w:snapToGrid w:val="0"/>
          <w:kern w:val="0"/>
          <w:sz w:val="32"/>
        </w:rPr>
        <w:t xml:space="preserve"> 月   日</w:t>
      </w:r>
    </w:p>
    <w:p>
      <w:pPr>
        <w:widowControl/>
        <w:jc w:val="left"/>
        <w:rPr>
          <w:rFonts w:ascii="宋体" w:hAnsi="宋体"/>
          <w:bCs/>
          <w:snapToGrid w:val="0"/>
          <w:kern w:val="0"/>
          <w:sz w:val="32"/>
        </w:rPr>
      </w:pPr>
      <w:r>
        <w:rPr>
          <w:rFonts w:ascii="宋体" w:hAnsi="宋体"/>
          <w:bCs/>
          <w:snapToGrid w:val="0"/>
          <w:kern w:val="0"/>
          <w:sz w:val="32"/>
        </w:rPr>
        <w:br w:type="page"/>
      </w:r>
    </w:p>
    <w:p>
      <w:pPr>
        <w:adjustRightInd w:val="0"/>
        <w:snapToGrid w:val="0"/>
        <w:spacing w:line="440" w:lineRule="exact"/>
        <w:ind w:right="71"/>
        <w:rPr>
          <w:rFonts w:ascii="宋体" w:hAnsi="宋体"/>
          <w:bCs/>
          <w:sz w:val="30"/>
        </w:rPr>
      </w:pPr>
      <w:r>
        <w:rPr>
          <w:rFonts w:hint="eastAsia" w:ascii="宋体" w:hAnsi="宋体"/>
          <w:bCs/>
          <w:snapToGrid w:val="0"/>
          <w:kern w:val="0"/>
          <w:sz w:val="24"/>
        </w:rPr>
        <w:t>附表6　　　　　　　　　　　　　　　　　</w:t>
      </w:r>
    </w:p>
    <w:p>
      <w:pPr>
        <w:pStyle w:val="4"/>
        <w:jc w:val="center"/>
        <w:rPr>
          <w:rFonts w:hAnsi="宋体"/>
          <w:bCs/>
          <w:sz w:val="30"/>
          <w:szCs w:val="24"/>
        </w:rPr>
      </w:pPr>
    </w:p>
    <w:p>
      <w:pPr>
        <w:spacing w:line="360" w:lineRule="auto"/>
        <w:jc w:val="center"/>
        <w:rPr>
          <w:rFonts w:ascii="宋体" w:hAnsi="宋体"/>
          <w:b/>
          <w:sz w:val="36"/>
          <w:szCs w:val="36"/>
        </w:rPr>
      </w:pPr>
      <w:r>
        <w:rPr>
          <w:rFonts w:hint="eastAsia" w:ascii="宋体" w:hAnsi="宋体"/>
          <w:b/>
          <w:sz w:val="36"/>
          <w:szCs w:val="36"/>
        </w:rPr>
        <w:t>2016年</w:t>
      </w:r>
      <w:r>
        <w:rPr>
          <w:rFonts w:ascii="宋体" w:hAnsi="宋体"/>
          <w:b/>
          <w:sz w:val="36"/>
          <w:szCs w:val="36"/>
        </w:rPr>
        <w:t>锦州市</w:t>
      </w:r>
      <w:r>
        <w:rPr>
          <w:rFonts w:hint="eastAsia" w:ascii="宋体" w:hAnsi="宋体"/>
          <w:b/>
          <w:sz w:val="36"/>
          <w:szCs w:val="36"/>
        </w:rPr>
        <w:t>医</w:t>
      </w:r>
      <w:r>
        <w:rPr>
          <w:rFonts w:ascii="宋体" w:hAnsi="宋体"/>
          <w:b/>
          <w:sz w:val="36"/>
          <w:szCs w:val="36"/>
        </w:rPr>
        <w:t>疗卫生机构医用耗材</w:t>
      </w:r>
    </w:p>
    <w:p>
      <w:pPr>
        <w:spacing w:line="360" w:lineRule="auto"/>
        <w:jc w:val="center"/>
        <w:rPr>
          <w:rFonts w:ascii="宋体" w:hAnsi="宋体"/>
          <w:b/>
          <w:sz w:val="36"/>
          <w:szCs w:val="36"/>
        </w:rPr>
      </w:pPr>
      <w:r>
        <w:rPr>
          <w:rFonts w:ascii="宋体" w:hAnsi="宋体"/>
          <w:b/>
          <w:sz w:val="36"/>
          <w:szCs w:val="36"/>
        </w:rPr>
        <w:t>及检验试剂集中招标(议价)采购</w:t>
      </w:r>
    </w:p>
    <w:p>
      <w:pPr>
        <w:tabs>
          <w:tab w:val="left" w:pos="3090"/>
          <w:tab w:val="center" w:pos="4880"/>
        </w:tabs>
        <w:spacing w:line="500" w:lineRule="exact"/>
        <w:jc w:val="left"/>
        <w:rPr>
          <w:rFonts w:ascii="宋体" w:hAnsi="宋体"/>
          <w:bCs/>
          <w:sz w:val="30"/>
          <w:szCs w:val="30"/>
        </w:rPr>
      </w:pPr>
      <w:r>
        <w:rPr>
          <w:rFonts w:ascii="宋体" w:hAnsi="宋体"/>
          <w:bCs/>
          <w:sz w:val="30"/>
          <w:szCs w:val="30"/>
        </w:rPr>
        <w:tab/>
      </w:r>
      <w:r>
        <w:rPr>
          <w:rFonts w:ascii="宋体" w:hAnsi="宋体"/>
          <w:bCs/>
          <w:sz w:val="30"/>
          <w:szCs w:val="30"/>
        </w:rPr>
        <w:tab/>
      </w:r>
      <w:r>
        <w:rPr>
          <w:rFonts w:hint="eastAsia" w:ascii="宋体" w:hAnsi="宋体"/>
          <w:bCs/>
          <w:sz w:val="30"/>
          <w:szCs w:val="30"/>
        </w:rPr>
        <w:t>（编号：</w:t>
      </w:r>
      <w:r>
        <w:rPr>
          <w:rFonts w:hint="eastAsia" w:ascii="宋体" w:cs="宋体"/>
          <w:kern w:val="0"/>
          <w:sz w:val="30"/>
          <w:szCs w:val="30"/>
        </w:rPr>
        <w:t>JZHCZB201601</w:t>
      </w:r>
      <w:r>
        <w:rPr>
          <w:rFonts w:hint="eastAsia" w:ascii="宋体" w:hAnsi="宋体"/>
          <w:bCs/>
          <w:sz w:val="30"/>
          <w:szCs w:val="30"/>
        </w:rPr>
        <w:t>）</w:t>
      </w:r>
    </w:p>
    <w:p>
      <w:pPr>
        <w:spacing w:line="540" w:lineRule="atLeast"/>
        <w:rPr>
          <w:rFonts w:ascii="宋体" w:hAnsi="宋体"/>
          <w:bCs/>
          <w:sz w:val="24"/>
        </w:rPr>
      </w:pPr>
      <w:r>
        <w:rPr>
          <w:rFonts w:hint="eastAsia" w:ascii="宋体" w:hAnsi="宋体"/>
          <w:bCs/>
          <w:snapToGrid w:val="0"/>
          <w:kern w:val="0"/>
          <w:sz w:val="24"/>
        </w:rPr>
        <w:t xml:space="preserve">                                       </w:t>
      </w:r>
    </w:p>
    <w:p>
      <w:pPr>
        <w:spacing w:line="360" w:lineRule="auto"/>
        <w:rPr>
          <w:rFonts w:ascii="宋体" w:hAnsi="宋体"/>
          <w:bCs/>
          <w:sz w:val="32"/>
        </w:rPr>
      </w:pPr>
      <w:r>
        <w:rPr>
          <w:rFonts w:hint="eastAsia" w:ascii="宋体" w:hAnsi="宋体"/>
          <w:bCs/>
          <w:sz w:val="32"/>
        </w:rPr>
        <w:t xml:space="preserve">                             </w:t>
      </w:r>
    </w:p>
    <w:p>
      <w:pPr>
        <w:spacing w:line="360" w:lineRule="auto"/>
        <w:jc w:val="center"/>
        <w:rPr>
          <w:rFonts w:ascii="宋体" w:hAnsi="宋体"/>
          <w:bCs/>
          <w:sz w:val="44"/>
        </w:rPr>
      </w:pPr>
      <w:r>
        <w:rPr>
          <w:rFonts w:hint="eastAsia" w:ascii="宋体" w:hAnsi="宋体"/>
          <w:bCs/>
          <w:sz w:val="44"/>
        </w:rPr>
        <w:t>投标人其他材料封面</w:t>
      </w:r>
    </w:p>
    <w:p>
      <w:pPr>
        <w:spacing w:line="360" w:lineRule="auto"/>
        <w:jc w:val="center"/>
        <w:rPr>
          <w:rFonts w:ascii="宋体" w:hAnsi="宋体"/>
          <w:bCs/>
          <w:sz w:val="44"/>
        </w:rPr>
      </w:pPr>
      <w:r>
        <w:rPr>
          <w:rFonts w:hint="eastAsia" w:ascii="宋体" w:hAnsi="宋体"/>
          <w:bCs/>
          <w:sz w:val="36"/>
        </w:rPr>
        <w:t>（投标人其他材料册）</w:t>
      </w:r>
    </w:p>
    <w:p>
      <w:pPr>
        <w:spacing w:line="360" w:lineRule="auto"/>
        <w:ind w:left="960"/>
        <w:rPr>
          <w:rFonts w:ascii="宋体" w:hAnsi="宋体"/>
          <w:bCs/>
          <w:sz w:val="24"/>
        </w:rPr>
      </w:pPr>
      <w:r>
        <w:rPr>
          <w:rFonts w:hint="eastAsia" w:ascii="宋体" w:hAnsi="宋体"/>
          <w:bCs/>
          <w:sz w:val="24"/>
        </w:rPr>
        <w:t xml:space="preserve">                               </w:t>
      </w:r>
    </w:p>
    <w:p>
      <w:pPr>
        <w:spacing w:line="360" w:lineRule="auto"/>
        <w:ind w:left="960"/>
        <w:rPr>
          <w:rFonts w:ascii="宋体" w:hAnsi="宋体"/>
          <w:bCs/>
          <w:sz w:val="24"/>
        </w:rPr>
      </w:pPr>
      <w:r>
        <w:rPr>
          <w:rFonts w:hint="eastAsia" w:ascii="宋体" w:hAnsi="宋体"/>
          <w:bCs/>
          <w:sz w:val="24"/>
        </w:rPr>
        <w:t xml:space="preserve">                               </w:t>
      </w:r>
    </w:p>
    <w:p>
      <w:pPr>
        <w:jc w:val="center"/>
        <w:rPr>
          <w:rFonts w:ascii="宋体" w:hAnsi="宋体"/>
          <w:bCs/>
          <w:sz w:val="32"/>
          <w:szCs w:val="32"/>
        </w:rPr>
      </w:pPr>
      <w:r>
        <w:rPr>
          <w:rFonts w:hint="eastAsia" w:ascii="宋体" w:hAnsi="宋体"/>
          <w:bCs/>
          <w:sz w:val="32"/>
          <w:szCs w:val="32"/>
        </w:rPr>
        <w:t>文件编号：第      册   共      册</w:t>
      </w:r>
    </w:p>
    <w:p>
      <w:pPr>
        <w:spacing w:line="360" w:lineRule="auto"/>
        <w:ind w:left="960"/>
        <w:rPr>
          <w:rFonts w:ascii="宋体" w:hAnsi="宋体"/>
          <w:bCs/>
          <w:sz w:val="24"/>
        </w:rPr>
      </w:pPr>
      <w:r>
        <w:rPr>
          <w:rFonts w:hint="eastAsia" w:ascii="宋体" w:hAnsi="宋体"/>
          <w:bCs/>
          <w:sz w:val="24"/>
        </w:rPr>
        <w:t xml:space="preserve">  </w:t>
      </w:r>
    </w:p>
    <w:p>
      <w:pPr>
        <w:tabs>
          <w:tab w:val="left" w:pos="7440"/>
        </w:tabs>
        <w:ind w:right="-20" w:firstLine="1600" w:firstLineChars="500"/>
        <w:rPr>
          <w:rFonts w:ascii="宋体" w:hAnsi="宋体" w:cs="宋体"/>
          <w:sz w:val="32"/>
          <w:szCs w:val="32"/>
        </w:rPr>
      </w:pPr>
    </w:p>
    <w:p>
      <w:pPr>
        <w:tabs>
          <w:tab w:val="left" w:pos="7440"/>
        </w:tabs>
        <w:ind w:right="-20" w:firstLine="1600" w:firstLineChars="500"/>
        <w:rPr>
          <w:rFonts w:ascii="宋体" w:hAnsi="宋体" w:cs="宋体"/>
          <w:sz w:val="32"/>
          <w:szCs w:val="32"/>
        </w:rPr>
      </w:pPr>
    </w:p>
    <w:p>
      <w:pPr>
        <w:tabs>
          <w:tab w:val="left" w:pos="7440"/>
        </w:tabs>
        <w:ind w:right="-20" w:firstLine="1600" w:firstLineChars="500"/>
        <w:rPr>
          <w:rFonts w:ascii="宋体" w:hAnsi="宋体" w:cs="宋体"/>
          <w:sz w:val="30"/>
          <w:szCs w:val="30"/>
        </w:rPr>
      </w:pPr>
      <w:r>
        <w:rPr>
          <w:rFonts w:hint="eastAsia" w:ascii="宋体" w:hAnsi="宋体" w:cs="宋体"/>
          <w:sz w:val="32"/>
          <w:szCs w:val="32"/>
        </w:rPr>
        <w:t>投标人</w:t>
      </w:r>
      <w:r>
        <w:rPr>
          <w:rFonts w:ascii="宋体" w:hAnsi="宋体" w:cs="宋体"/>
          <w:spacing w:val="-5"/>
          <w:sz w:val="32"/>
          <w:szCs w:val="32"/>
        </w:rPr>
        <w:t>序</w:t>
      </w:r>
      <w:r>
        <w:rPr>
          <w:rFonts w:ascii="宋体" w:hAnsi="宋体" w:cs="宋体"/>
          <w:sz w:val="32"/>
          <w:szCs w:val="32"/>
        </w:rPr>
        <w:t>号</w:t>
      </w:r>
      <w:r>
        <w:rPr>
          <w:rFonts w:ascii="宋体" w:hAnsi="宋体" w:cs="宋体"/>
          <w:spacing w:val="-5"/>
          <w:sz w:val="30"/>
          <w:szCs w:val="30"/>
        </w:rPr>
        <w:t>：</w:t>
      </w:r>
    </w:p>
    <w:p>
      <w:pPr>
        <w:spacing w:before="2" w:line="150" w:lineRule="exact"/>
        <w:rPr>
          <w:sz w:val="15"/>
          <w:szCs w:val="15"/>
        </w:rPr>
      </w:pPr>
    </w:p>
    <w:p>
      <w:pPr>
        <w:tabs>
          <w:tab w:val="left" w:pos="7440"/>
        </w:tabs>
        <w:ind w:right="-20" w:firstLine="1600" w:firstLineChars="500"/>
        <w:rPr>
          <w:rFonts w:ascii="宋体" w:hAnsi="宋体" w:cs="宋体"/>
          <w:sz w:val="30"/>
          <w:szCs w:val="30"/>
        </w:rPr>
      </w:pPr>
      <w:r>
        <w:rPr>
          <w:rFonts w:hint="eastAsia" w:ascii="宋体" w:hAnsi="宋体" w:cs="宋体"/>
          <w:sz w:val="32"/>
          <w:szCs w:val="32"/>
        </w:rPr>
        <w:t>投标人</w:t>
      </w:r>
      <w:r>
        <w:rPr>
          <w:rFonts w:ascii="宋体" w:hAnsi="宋体" w:cs="宋体"/>
          <w:spacing w:val="-5"/>
          <w:sz w:val="32"/>
          <w:szCs w:val="32"/>
        </w:rPr>
        <w:t>名</w:t>
      </w:r>
      <w:r>
        <w:rPr>
          <w:rFonts w:ascii="宋体" w:hAnsi="宋体" w:cs="宋体"/>
          <w:sz w:val="32"/>
          <w:szCs w:val="32"/>
        </w:rPr>
        <w:t>称</w:t>
      </w:r>
      <w:r>
        <w:rPr>
          <w:rFonts w:ascii="宋体" w:hAnsi="宋体" w:cs="宋体"/>
          <w:spacing w:val="-5"/>
          <w:sz w:val="30"/>
          <w:szCs w:val="30"/>
        </w:rPr>
        <w:t>：</w:t>
      </w:r>
    </w:p>
    <w:p>
      <w:pPr>
        <w:spacing w:line="360" w:lineRule="auto"/>
        <w:ind w:firstLine="1920" w:firstLineChars="600"/>
        <w:rPr>
          <w:rFonts w:ascii="宋体" w:hAnsi="宋体"/>
          <w:bCs/>
          <w:sz w:val="32"/>
        </w:rPr>
      </w:pPr>
    </w:p>
    <w:p>
      <w:pPr>
        <w:spacing w:line="360" w:lineRule="auto"/>
        <w:ind w:firstLine="3338" w:firstLineChars="1192"/>
        <w:rPr>
          <w:rFonts w:ascii="宋体" w:hAnsi="宋体"/>
          <w:bCs/>
          <w:sz w:val="32"/>
        </w:rPr>
      </w:pPr>
      <w:r>
        <w:rPr>
          <w:rFonts w:hint="eastAsia" w:ascii="宋体" w:hAnsi="宋体"/>
          <w:bCs/>
          <w:sz w:val="28"/>
        </w:rPr>
        <w:t>（加盖投标人公章）</w:t>
      </w:r>
    </w:p>
    <w:p>
      <w:pPr>
        <w:spacing w:line="360" w:lineRule="auto"/>
        <w:ind w:firstLine="1280" w:firstLineChars="400"/>
        <w:rPr>
          <w:rFonts w:ascii="宋体" w:hAnsi="宋体"/>
          <w:bCs/>
          <w:sz w:val="32"/>
        </w:rPr>
      </w:pPr>
    </w:p>
    <w:p>
      <w:pPr>
        <w:spacing w:line="360" w:lineRule="auto"/>
        <w:ind w:firstLine="1280" w:firstLineChars="400"/>
        <w:rPr>
          <w:rFonts w:hint="eastAsia" w:ascii="宋体" w:hAnsi="宋体"/>
          <w:bCs/>
          <w:sz w:val="32"/>
        </w:rPr>
      </w:pPr>
    </w:p>
    <w:p>
      <w:pPr>
        <w:spacing w:line="360" w:lineRule="auto"/>
        <w:ind w:firstLine="1280" w:firstLineChars="400"/>
        <w:rPr>
          <w:rFonts w:ascii="宋体" w:hAnsi="宋体"/>
          <w:bCs/>
          <w:sz w:val="32"/>
        </w:rPr>
      </w:pPr>
    </w:p>
    <w:p>
      <w:pPr>
        <w:spacing w:line="360" w:lineRule="auto"/>
        <w:ind w:firstLine="1280" w:firstLineChars="400"/>
        <w:rPr>
          <w:rFonts w:hint="eastAsia" w:ascii="宋体" w:hAnsi="宋体"/>
          <w:bCs/>
          <w:sz w:val="32"/>
        </w:rPr>
      </w:pPr>
    </w:p>
    <w:p>
      <w:pPr>
        <w:widowControl/>
        <w:jc w:val="center"/>
        <w:rPr>
          <w:rFonts w:ascii="宋体" w:hAnsi="宋体"/>
          <w:bCs/>
          <w:sz w:val="24"/>
        </w:rPr>
      </w:pPr>
      <w:r>
        <w:rPr>
          <w:rFonts w:hint="eastAsia" w:ascii="宋体" w:hAnsi="宋体"/>
          <w:bCs/>
          <w:sz w:val="32"/>
        </w:rPr>
        <w:t xml:space="preserve">年    </w:t>
      </w:r>
      <w:r>
        <w:rPr>
          <w:rFonts w:ascii="宋体" w:hAnsi="宋体"/>
          <w:bCs/>
          <w:sz w:val="32"/>
        </w:rPr>
        <w:t xml:space="preserve">  </w:t>
      </w:r>
      <w:r>
        <w:rPr>
          <w:rFonts w:hint="eastAsia" w:ascii="宋体" w:hAnsi="宋体"/>
          <w:bCs/>
          <w:sz w:val="32"/>
        </w:rPr>
        <w:t xml:space="preserve">月    </w:t>
      </w:r>
      <w:r>
        <w:rPr>
          <w:rFonts w:ascii="宋体" w:hAnsi="宋体"/>
          <w:bCs/>
          <w:sz w:val="32"/>
        </w:rPr>
        <w:t xml:space="preserve"> </w:t>
      </w:r>
      <w:r>
        <w:rPr>
          <w:rFonts w:hint="eastAsia" w:ascii="宋体" w:hAnsi="宋体"/>
          <w:bCs/>
          <w:sz w:val="32"/>
        </w:rPr>
        <w:t>日</w:t>
      </w:r>
      <w:r>
        <w:rPr>
          <w:rFonts w:ascii="宋体" w:hAnsi="宋体"/>
          <w:bCs/>
          <w:sz w:val="24"/>
        </w:rPr>
        <w:br w:type="page"/>
      </w:r>
    </w:p>
    <w:p>
      <w:pPr>
        <w:spacing w:line="500" w:lineRule="exact"/>
        <w:rPr>
          <w:rFonts w:ascii="宋体" w:hAnsi="宋体"/>
          <w:bCs/>
          <w:sz w:val="30"/>
        </w:rPr>
      </w:pPr>
      <w:r>
        <w:rPr>
          <w:rFonts w:hint="eastAsia" w:ascii="宋体" w:hAnsi="宋体"/>
          <w:bCs/>
          <w:sz w:val="24"/>
        </w:rPr>
        <w:t>附表7</w:t>
      </w:r>
    </w:p>
    <w:p>
      <w:pPr>
        <w:ind w:left="-226" w:leftChars="-257" w:right="-517" w:rightChars="-246" w:hanging="314" w:hangingChars="112"/>
        <w:jc w:val="center"/>
        <w:rPr>
          <w:rFonts w:ascii="宋体" w:hAnsi="宋体"/>
          <w:bCs/>
          <w:sz w:val="28"/>
          <w:szCs w:val="28"/>
        </w:rPr>
      </w:pPr>
    </w:p>
    <w:p>
      <w:pPr>
        <w:ind w:left="-226" w:leftChars="-257" w:right="-517" w:rightChars="-246" w:hanging="314" w:hangingChars="112"/>
        <w:jc w:val="center"/>
        <w:rPr>
          <w:rFonts w:ascii="宋体" w:hAnsi="宋体"/>
          <w:bCs/>
          <w:sz w:val="28"/>
          <w:szCs w:val="28"/>
          <w:u w:val="single"/>
        </w:rPr>
      </w:pPr>
      <w:r>
        <w:rPr>
          <w:rFonts w:hint="eastAsia" w:ascii="宋体" w:hAnsi="宋体"/>
          <w:bCs/>
          <w:sz w:val="28"/>
          <w:szCs w:val="28"/>
        </w:rPr>
        <w:t xml:space="preserve">                        </w:t>
      </w:r>
    </w:p>
    <w:p>
      <w:pPr>
        <w:spacing w:line="360" w:lineRule="auto"/>
        <w:ind w:left="-180" w:leftChars="-257" w:right="-517" w:rightChars="-246" w:hanging="360" w:hangingChars="112"/>
        <w:jc w:val="center"/>
        <w:rPr>
          <w:rFonts w:ascii="宋体" w:hAnsi="宋体"/>
          <w:b/>
          <w:bCs/>
          <w:snapToGrid w:val="0"/>
          <w:kern w:val="0"/>
          <w:sz w:val="32"/>
          <w:szCs w:val="32"/>
        </w:rPr>
      </w:pPr>
      <w:r>
        <w:rPr>
          <w:rFonts w:hint="eastAsia" w:ascii="宋体" w:hAnsi="宋体"/>
          <w:b/>
          <w:bCs/>
          <w:snapToGrid w:val="0"/>
          <w:kern w:val="0"/>
          <w:sz w:val="32"/>
          <w:szCs w:val="32"/>
        </w:rPr>
        <w:t>2016年锦州市医疗卫生机构医用耗材及检验试剂</w:t>
      </w:r>
    </w:p>
    <w:p>
      <w:pPr>
        <w:spacing w:line="360" w:lineRule="auto"/>
        <w:ind w:left="-180" w:leftChars="-257" w:right="-517" w:rightChars="-246" w:hanging="360" w:hangingChars="112"/>
        <w:jc w:val="center"/>
        <w:rPr>
          <w:rFonts w:ascii="宋体" w:hAnsi="宋体"/>
          <w:b/>
          <w:bCs/>
          <w:snapToGrid w:val="0"/>
          <w:kern w:val="0"/>
          <w:sz w:val="32"/>
          <w:szCs w:val="32"/>
        </w:rPr>
      </w:pPr>
      <w:r>
        <w:rPr>
          <w:rFonts w:hint="eastAsia" w:ascii="宋体" w:hAnsi="宋体"/>
          <w:b/>
          <w:bCs/>
          <w:snapToGrid w:val="0"/>
          <w:kern w:val="0"/>
          <w:sz w:val="32"/>
          <w:szCs w:val="32"/>
        </w:rPr>
        <w:t>集中招标(议价)采购投标函</w:t>
      </w:r>
    </w:p>
    <w:p>
      <w:pPr>
        <w:spacing w:line="360" w:lineRule="auto"/>
        <w:ind w:left="-271" w:leftChars="-257" w:right="-517" w:rightChars="-246" w:hanging="269" w:hangingChars="112"/>
        <w:jc w:val="center"/>
        <w:rPr>
          <w:rFonts w:ascii="宋体" w:hAnsi="宋体"/>
          <w:snapToGrid w:val="0"/>
          <w:kern w:val="0"/>
          <w:sz w:val="24"/>
        </w:rPr>
      </w:pPr>
      <w:r>
        <w:rPr>
          <w:rFonts w:hint="eastAsia" w:ascii="宋体" w:hAnsi="宋体"/>
          <w:snapToGrid w:val="0"/>
          <w:kern w:val="0"/>
          <w:sz w:val="24"/>
        </w:rPr>
        <w:t>（编号：JZHCZB201601）</w:t>
      </w:r>
    </w:p>
    <w:p>
      <w:pPr>
        <w:pStyle w:val="20"/>
        <w:widowControl w:val="0"/>
        <w:spacing w:before="0" w:beforeAutospacing="0" w:after="0" w:afterAutospacing="0"/>
        <w:rPr>
          <w:rFonts w:ascii="宋体" w:hAnsi="宋体"/>
          <w:snapToGrid w:val="0"/>
          <w:sz w:val="32"/>
          <w:szCs w:val="32"/>
        </w:rPr>
      </w:pPr>
    </w:p>
    <w:p>
      <w:pPr>
        <w:pStyle w:val="21"/>
      </w:pPr>
      <w:r>
        <w:rPr>
          <w:rFonts w:hint="eastAsia"/>
        </w:rPr>
        <w:t xml:space="preserve">    致：中资国际招标有限责任公司</w:t>
      </w:r>
    </w:p>
    <w:p>
      <w:pPr>
        <w:spacing w:line="500" w:lineRule="exact"/>
        <w:rPr>
          <w:rFonts w:ascii="宋体" w:hAnsi="宋体"/>
          <w:bCs/>
          <w:sz w:val="24"/>
        </w:rPr>
      </w:pPr>
      <w:r>
        <w:rPr>
          <w:rFonts w:hint="eastAsia" w:ascii="宋体" w:hAnsi="宋体"/>
          <w:bCs/>
          <w:sz w:val="24"/>
        </w:rPr>
        <w:t xml:space="preserve">    在审阅了《2016年</w:t>
      </w:r>
      <w:r>
        <w:rPr>
          <w:rFonts w:ascii="宋体" w:hAnsi="宋体"/>
          <w:bCs/>
          <w:sz w:val="24"/>
        </w:rPr>
        <w:t>锦州市</w:t>
      </w:r>
      <w:r>
        <w:rPr>
          <w:rFonts w:hint="eastAsia" w:ascii="宋体" w:hAnsi="宋体"/>
          <w:bCs/>
          <w:sz w:val="24"/>
        </w:rPr>
        <w:t>医</w:t>
      </w:r>
      <w:r>
        <w:rPr>
          <w:rFonts w:ascii="宋体" w:hAnsi="宋体"/>
          <w:bCs/>
          <w:sz w:val="24"/>
        </w:rPr>
        <w:t>疗卫生机构医用耗材及检验试剂集中招标(议价)采购</w:t>
      </w:r>
      <w:r>
        <w:rPr>
          <w:rFonts w:hint="eastAsia" w:ascii="宋体" w:hAnsi="宋体"/>
          <w:bCs/>
          <w:sz w:val="24"/>
        </w:rPr>
        <w:t>文件》（编号：</w:t>
      </w:r>
      <w:r>
        <w:rPr>
          <w:rFonts w:hint="eastAsia" w:ascii="宋体" w:cs="宋体"/>
          <w:kern w:val="0"/>
          <w:sz w:val="24"/>
        </w:rPr>
        <w:t>JZHCZB201601</w:t>
      </w:r>
      <w:r>
        <w:rPr>
          <w:rFonts w:hint="eastAsia" w:ascii="宋体" w:hAnsi="宋体"/>
          <w:bCs/>
          <w:sz w:val="24"/>
        </w:rPr>
        <w:t>）后，我方决定按照采购文件的规定和作为产品购销合同一部分的投标报价表确定的产品及价格参与投标。我方保证所有的申报产品来源合法，保证所提供的全部报价和其它证明文件的真实性、合法性，并愿赔偿经办机构因上述报价和其它证明文件的瑕疵所蒙受的全部经济损失。</w:t>
      </w:r>
    </w:p>
    <w:p>
      <w:pPr>
        <w:spacing w:line="500" w:lineRule="exact"/>
        <w:ind w:firstLine="480" w:firstLineChars="200"/>
        <w:rPr>
          <w:rFonts w:ascii="宋体" w:hAnsi="宋体"/>
          <w:bCs/>
          <w:sz w:val="24"/>
        </w:rPr>
      </w:pPr>
      <w:r>
        <w:rPr>
          <w:rFonts w:hint="eastAsia" w:ascii="宋体" w:hAnsi="宋体"/>
          <w:bCs/>
          <w:sz w:val="24"/>
        </w:rPr>
        <w:t>如果我方产品中标，我方将按照招标人的要求按时配送中标产品，确保中标产品的购销合同的履行。</w:t>
      </w:r>
    </w:p>
    <w:p>
      <w:pPr>
        <w:spacing w:line="500" w:lineRule="exact"/>
        <w:ind w:firstLine="480" w:firstLineChars="200"/>
        <w:rPr>
          <w:rFonts w:ascii="宋体" w:hAnsi="宋体"/>
          <w:bCs/>
          <w:sz w:val="24"/>
        </w:rPr>
      </w:pPr>
      <w:r>
        <w:rPr>
          <w:rFonts w:hint="eastAsia" w:ascii="宋体" w:hAnsi="宋体"/>
          <w:bCs/>
          <w:sz w:val="24"/>
        </w:rPr>
        <w:t>我方同意本投标函在招标公告规定的开标日期起90日内有效，并对我方具有约束力。我方投标在投标有效期期满前均有可能中标。</w:t>
      </w:r>
    </w:p>
    <w:p>
      <w:pPr>
        <w:spacing w:line="500" w:lineRule="exact"/>
        <w:ind w:firstLine="480" w:firstLineChars="200"/>
        <w:rPr>
          <w:rFonts w:ascii="宋体" w:hAnsi="宋体"/>
          <w:bCs/>
          <w:sz w:val="24"/>
        </w:rPr>
      </w:pPr>
      <w:r>
        <w:rPr>
          <w:rFonts w:hint="eastAsia" w:ascii="宋体" w:hAnsi="宋体"/>
          <w:bCs/>
          <w:sz w:val="24"/>
        </w:rPr>
        <w:t>我方承诺：我方同本项目的经办机构没有产权关系，不会为达成此项目同采购人进行任何不正当联系，不会在竞争性投标过程中有任何违法违规行为。</w:t>
      </w:r>
    </w:p>
    <w:p>
      <w:pPr>
        <w:spacing w:line="500" w:lineRule="exact"/>
        <w:ind w:firstLine="480" w:firstLineChars="200"/>
        <w:rPr>
          <w:rFonts w:ascii="宋体" w:hAnsi="宋体"/>
          <w:bCs/>
          <w:sz w:val="24"/>
        </w:rPr>
      </w:pPr>
      <w:r>
        <w:rPr>
          <w:rFonts w:hint="eastAsia" w:ascii="宋体" w:hAnsi="宋体"/>
          <w:bCs/>
          <w:sz w:val="24"/>
        </w:rPr>
        <w:t>在正式合同准备好和签字前，本投标函及贵方的中标通知书将构成约束我们双方的合同。我方完全理解贵方不一定要接受最低报价的投标或收到的任何投标。</w:t>
      </w:r>
    </w:p>
    <w:p>
      <w:pPr>
        <w:spacing w:line="500" w:lineRule="exact"/>
        <w:ind w:firstLine="480"/>
        <w:rPr>
          <w:rFonts w:ascii="宋体" w:hAnsi="宋体"/>
          <w:bCs/>
          <w:sz w:val="24"/>
        </w:rPr>
      </w:pPr>
    </w:p>
    <w:p>
      <w:pPr>
        <w:spacing w:before="50" w:after="50" w:line="500" w:lineRule="exact"/>
        <w:rPr>
          <w:rFonts w:ascii="宋体" w:hAnsi="宋体"/>
          <w:bCs/>
          <w:sz w:val="24"/>
        </w:rPr>
      </w:pPr>
    </w:p>
    <w:p>
      <w:pPr>
        <w:spacing w:before="50" w:after="50" w:line="500" w:lineRule="exact"/>
        <w:rPr>
          <w:rFonts w:ascii="宋体" w:hAnsi="宋体"/>
          <w:bCs/>
          <w:sz w:val="24"/>
          <w:u w:val="single"/>
        </w:rPr>
      </w:pPr>
      <w:r>
        <w:rPr>
          <w:rFonts w:hint="eastAsia" w:ascii="宋体" w:hAnsi="宋体"/>
          <w:bCs/>
          <w:sz w:val="24"/>
        </w:rPr>
        <w:t>投标人（盖章）：</w:t>
      </w:r>
      <w:r>
        <w:rPr>
          <w:rFonts w:hint="eastAsia" w:ascii="宋体" w:hAnsi="宋体"/>
          <w:bCs/>
          <w:sz w:val="24"/>
          <w:u w:val="single"/>
        </w:rPr>
        <w:t xml:space="preserve">                                      </w:t>
      </w:r>
    </w:p>
    <w:p>
      <w:pPr>
        <w:spacing w:before="50" w:after="50" w:line="500" w:lineRule="exact"/>
        <w:rPr>
          <w:rFonts w:ascii="宋体" w:hAnsi="宋体"/>
          <w:bCs/>
          <w:sz w:val="24"/>
        </w:rPr>
      </w:pPr>
      <w:r>
        <w:rPr>
          <w:rFonts w:hint="eastAsia" w:ascii="宋体" w:hAnsi="宋体"/>
          <w:bCs/>
          <w:sz w:val="24"/>
        </w:rPr>
        <w:t>法定代表人（签字）：</w:t>
      </w:r>
      <w:r>
        <w:rPr>
          <w:rFonts w:hint="eastAsia" w:ascii="宋体" w:hAnsi="宋体"/>
          <w:bCs/>
          <w:sz w:val="24"/>
          <w:u w:val="single"/>
        </w:rPr>
        <w:t xml:space="preserve">               　　　　　　　　　  </w:t>
      </w:r>
      <w:r>
        <w:rPr>
          <w:rFonts w:hint="eastAsia" w:ascii="宋体" w:hAnsi="宋体"/>
          <w:bCs/>
          <w:sz w:val="24"/>
        </w:rPr>
        <w:t xml:space="preserve"> </w:t>
      </w:r>
    </w:p>
    <w:p>
      <w:pPr>
        <w:spacing w:before="50" w:after="50" w:line="500" w:lineRule="exact"/>
        <w:rPr>
          <w:rFonts w:ascii="宋体" w:hAnsi="宋体"/>
          <w:bCs/>
          <w:sz w:val="24"/>
        </w:rPr>
      </w:pPr>
      <w:r>
        <w:rPr>
          <w:rFonts w:hint="eastAsia" w:ascii="宋体" w:hAnsi="宋体"/>
          <w:bCs/>
          <w:sz w:val="24"/>
        </w:rPr>
        <w:t>日期：</w:t>
      </w:r>
      <w:r>
        <w:rPr>
          <w:rFonts w:hint="eastAsia" w:ascii="宋体" w:hAnsi="宋体"/>
          <w:bCs/>
          <w:sz w:val="24"/>
          <w:u w:val="single"/>
        </w:rPr>
        <w:t xml:space="preserve">  　      </w:t>
      </w:r>
      <w:r>
        <w:rPr>
          <w:rFonts w:hint="eastAsia" w:ascii="宋体" w:hAnsi="宋体"/>
          <w:bCs/>
          <w:sz w:val="24"/>
        </w:rPr>
        <w:t>年</w:t>
      </w:r>
      <w:r>
        <w:rPr>
          <w:rFonts w:hint="eastAsia" w:ascii="宋体" w:hAnsi="宋体"/>
          <w:bCs/>
          <w:sz w:val="24"/>
          <w:u w:val="single"/>
        </w:rPr>
        <w:t xml:space="preserve">   　　  </w:t>
      </w:r>
      <w:r>
        <w:rPr>
          <w:rFonts w:hint="eastAsia" w:ascii="宋体" w:hAnsi="宋体"/>
          <w:bCs/>
          <w:sz w:val="24"/>
        </w:rPr>
        <w:t>月</w:t>
      </w:r>
      <w:r>
        <w:rPr>
          <w:rFonts w:hint="eastAsia" w:ascii="宋体" w:hAnsi="宋体"/>
          <w:bCs/>
          <w:sz w:val="24"/>
          <w:u w:val="single"/>
        </w:rPr>
        <w:t xml:space="preserve">  　　　   </w:t>
      </w:r>
      <w:r>
        <w:rPr>
          <w:rFonts w:hint="eastAsia" w:ascii="宋体" w:hAnsi="宋体"/>
          <w:bCs/>
          <w:sz w:val="24"/>
        </w:rPr>
        <w:t>日</w:t>
      </w:r>
    </w:p>
    <w:p>
      <w:pPr>
        <w:pStyle w:val="3"/>
        <w:spacing w:line="500" w:lineRule="exact"/>
        <w:rPr>
          <w:b/>
          <w:bCs/>
        </w:rPr>
      </w:pPr>
    </w:p>
    <w:p>
      <w:pPr>
        <w:spacing w:line="500" w:lineRule="exact"/>
        <w:rPr>
          <w:rFonts w:ascii="宋体" w:hAnsi="宋体"/>
          <w:bCs/>
          <w:sz w:val="30"/>
        </w:rPr>
      </w:pPr>
      <w:r>
        <w:rPr>
          <w:rFonts w:hint="eastAsia" w:ascii="宋体" w:hAnsi="宋体"/>
          <w:bCs/>
          <w:sz w:val="24"/>
        </w:rPr>
        <w:t xml:space="preserve">附表8                                            </w:t>
      </w:r>
    </w:p>
    <w:p>
      <w:pPr>
        <w:spacing w:line="500" w:lineRule="exact"/>
        <w:jc w:val="center"/>
        <w:rPr>
          <w:rFonts w:ascii="宋体" w:hAnsi="宋体"/>
          <w:bCs/>
          <w:sz w:val="28"/>
          <w:szCs w:val="28"/>
          <w:u w:val="single"/>
        </w:rPr>
      </w:pPr>
      <w:r>
        <w:rPr>
          <w:rFonts w:hint="eastAsia" w:ascii="宋体" w:hAnsi="宋体"/>
          <w:bCs/>
          <w:sz w:val="28"/>
          <w:szCs w:val="28"/>
        </w:rPr>
        <w:t xml:space="preserve">                                  </w:t>
      </w:r>
    </w:p>
    <w:p>
      <w:pPr>
        <w:spacing w:line="360" w:lineRule="auto"/>
        <w:jc w:val="center"/>
        <w:rPr>
          <w:rFonts w:ascii="宋体" w:hAnsi="宋体"/>
          <w:b/>
          <w:bCs/>
          <w:snapToGrid w:val="0"/>
          <w:kern w:val="0"/>
          <w:sz w:val="32"/>
          <w:szCs w:val="32"/>
        </w:rPr>
      </w:pPr>
      <w:r>
        <w:rPr>
          <w:rFonts w:hint="eastAsia" w:ascii="宋体" w:hAnsi="宋体"/>
          <w:b/>
          <w:bCs/>
          <w:snapToGrid w:val="0"/>
          <w:kern w:val="0"/>
          <w:sz w:val="32"/>
          <w:szCs w:val="32"/>
        </w:rPr>
        <w:t>2016年锦州市医疗卫生机构医用耗材及检验试剂</w:t>
      </w:r>
    </w:p>
    <w:p>
      <w:pPr>
        <w:spacing w:line="360" w:lineRule="auto"/>
        <w:jc w:val="center"/>
        <w:rPr>
          <w:rFonts w:ascii="宋体" w:hAnsi="宋体"/>
          <w:b/>
          <w:bCs/>
          <w:snapToGrid w:val="0"/>
          <w:kern w:val="0"/>
          <w:sz w:val="32"/>
          <w:szCs w:val="32"/>
        </w:rPr>
      </w:pPr>
      <w:r>
        <w:rPr>
          <w:rFonts w:hint="eastAsia" w:ascii="宋体" w:hAnsi="宋体"/>
          <w:b/>
          <w:bCs/>
          <w:snapToGrid w:val="0"/>
          <w:kern w:val="0"/>
          <w:sz w:val="32"/>
          <w:szCs w:val="32"/>
        </w:rPr>
        <w:t>集中招标(议价)采购法定代表人授权委托书</w:t>
      </w:r>
    </w:p>
    <w:p>
      <w:pPr>
        <w:spacing w:line="360" w:lineRule="auto"/>
        <w:jc w:val="center"/>
        <w:rPr>
          <w:rFonts w:ascii="宋体" w:hAnsi="宋体"/>
          <w:snapToGrid w:val="0"/>
          <w:kern w:val="0"/>
          <w:sz w:val="24"/>
        </w:rPr>
      </w:pPr>
      <w:r>
        <w:rPr>
          <w:rFonts w:hint="eastAsia" w:ascii="宋体" w:hAnsi="宋体"/>
          <w:snapToGrid w:val="0"/>
          <w:kern w:val="0"/>
          <w:sz w:val="24"/>
        </w:rPr>
        <w:t>（编号：JZHCZB201601）</w:t>
      </w:r>
    </w:p>
    <w:p>
      <w:pPr>
        <w:spacing w:line="500" w:lineRule="exact"/>
        <w:jc w:val="center"/>
        <w:rPr>
          <w:rFonts w:ascii="宋体" w:hAnsi="宋体"/>
          <w:bCs/>
          <w:sz w:val="30"/>
        </w:rPr>
      </w:pPr>
    </w:p>
    <w:p>
      <w:pPr>
        <w:spacing w:line="500" w:lineRule="exact"/>
        <w:ind w:firstLine="480" w:firstLineChars="200"/>
        <w:rPr>
          <w:rFonts w:ascii="宋体" w:hAnsi="宋体"/>
          <w:bCs/>
          <w:sz w:val="24"/>
          <w:u w:val="single"/>
        </w:rPr>
      </w:pPr>
      <w:r>
        <w:rPr>
          <w:rFonts w:hint="eastAsia" w:ascii="宋体" w:hAnsi="宋体"/>
          <w:bCs/>
          <w:sz w:val="24"/>
        </w:rPr>
        <w:t>本授权书声明： 注册于</w:t>
      </w:r>
      <w:r>
        <w:rPr>
          <w:rFonts w:hint="eastAsia" w:ascii="宋体" w:hAnsi="宋体"/>
          <w:bCs/>
          <w:sz w:val="24"/>
          <w:u w:val="single"/>
        </w:rPr>
        <w:t xml:space="preserve">                     </w:t>
      </w:r>
      <w:r>
        <w:rPr>
          <w:rFonts w:hint="eastAsia" w:ascii="宋体" w:hAnsi="宋体"/>
          <w:bCs/>
          <w:sz w:val="24"/>
        </w:rPr>
        <w:t xml:space="preserve">（公司地址）的                    </w:t>
      </w:r>
      <w:r>
        <w:rPr>
          <w:rFonts w:hint="eastAsia" w:ascii="宋体" w:hAnsi="宋体"/>
          <w:bCs/>
          <w:sz w:val="24"/>
          <w:u w:val="single"/>
        </w:rPr>
        <w:t xml:space="preserve">          </w:t>
      </w:r>
    </w:p>
    <w:p>
      <w:pPr>
        <w:spacing w:line="400" w:lineRule="exact"/>
        <w:ind w:firstLine="480" w:firstLineChars="200"/>
        <w:rPr>
          <w:rFonts w:ascii="宋体" w:hAnsi="宋体"/>
          <w:bCs/>
          <w:sz w:val="24"/>
        </w:rPr>
      </w:pPr>
      <w:r>
        <w:rPr>
          <w:rFonts w:hint="eastAsia" w:ascii="宋体" w:hAnsi="宋体"/>
          <w:bCs/>
          <w:sz w:val="24"/>
        </w:rPr>
        <w:t>公司（公司名称）</w:t>
      </w:r>
      <w:r>
        <w:rPr>
          <w:rFonts w:hint="eastAsia" w:ascii="宋体" w:hAnsi="宋体"/>
          <w:bCs/>
          <w:sz w:val="24"/>
          <w:u w:val="single"/>
        </w:rPr>
        <w:t xml:space="preserve">                              </w:t>
      </w:r>
      <w:r>
        <w:rPr>
          <w:rFonts w:hint="eastAsia" w:ascii="宋体" w:hAnsi="宋体"/>
          <w:bCs/>
          <w:sz w:val="24"/>
        </w:rPr>
        <w:t>（法定代表人姓名、职务）代表本公司授权</w:t>
      </w:r>
      <w:r>
        <w:rPr>
          <w:rFonts w:hint="eastAsia" w:ascii="宋体" w:hAnsi="宋体"/>
          <w:bCs/>
          <w:sz w:val="24"/>
          <w:u w:val="single"/>
        </w:rPr>
        <w:t xml:space="preserve">                    </w:t>
      </w:r>
      <w:r>
        <w:rPr>
          <w:rFonts w:hint="eastAsia" w:ascii="宋体" w:hAnsi="宋体"/>
          <w:bCs/>
          <w:sz w:val="24"/>
        </w:rPr>
        <w:t>（被授权人的姓名、职务）为本公司的合法代理人，负责在2016年</w:t>
      </w:r>
      <w:r>
        <w:rPr>
          <w:rFonts w:ascii="宋体" w:hAnsi="宋体"/>
          <w:bCs/>
          <w:sz w:val="24"/>
        </w:rPr>
        <w:t>锦州市</w:t>
      </w:r>
      <w:r>
        <w:rPr>
          <w:rFonts w:hint="eastAsia" w:ascii="宋体" w:hAnsi="宋体"/>
          <w:bCs/>
          <w:sz w:val="24"/>
        </w:rPr>
        <w:t>医</w:t>
      </w:r>
      <w:r>
        <w:rPr>
          <w:rFonts w:ascii="宋体" w:hAnsi="宋体"/>
          <w:bCs/>
          <w:sz w:val="24"/>
        </w:rPr>
        <w:t>疗卫生机构医用耗材及检验试剂集中招标(议价)采购</w:t>
      </w:r>
      <w:r>
        <w:rPr>
          <w:rFonts w:hint="eastAsia" w:ascii="宋体" w:hAnsi="宋体"/>
          <w:bCs/>
          <w:sz w:val="24"/>
        </w:rPr>
        <w:t>活动中提交投标文件、领取登录账号密码、确认投标产品相关信息、参与报价竞价议价、签订医用耗材中标确认合同及执行和完成合同、售后服务等工作，并以本企业名义处理一切与之有关的事务。本公司认可，被授权人的签字与本公司公章具有相同的法律效力。</w:t>
      </w:r>
    </w:p>
    <w:p>
      <w:pPr>
        <w:spacing w:line="400" w:lineRule="exact"/>
        <w:ind w:firstLine="480" w:firstLineChars="200"/>
        <w:rPr>
          <w:rFonts w:ascii="宋体" w:hAnsi="宋体"/>
          <w:bCs/>
          <w:sz w:val="24"/>
        </w:rPr>
      </w:pPr>
    </w:p>
    <w:p>
      <w:pPr>
        <w:spacing w:line="400" w:lineRule="exact"/>
        <w:ind w:firstLine="555"/>
        <w:jc w:val="left"/>
        <w:rPr>
          <w:rFonts w:ascii="宋体" w:hAnsi="宋体"/>
          <w:bCs/>
          <w:sz w:val="24"/>
        </w:rPr>
      </w:pPr>
      <w:r>
        <w:rPr>
          <w:rFonts w:hint="eastAsia" w:ascii="宋体" w:hAnsi="宋体"/>
          <w:bCs/>
          <w:sz w:val="24"/>
        </w:rPr>
        <w:t>本授权书于</w:t>
      </w:r>
      <w:r>
        <w:rPr>
          <w:rFonts w:hint="eastAsia" w:ascii="宋体" w:hAnsi="宋体"/>
          <w:bCs/>
          <w:sz w:val="24"/>
          <w:u w:val="single"/>
        </w:rPr>
        <w:t xml:space="preserve">        </w:t>
      </w:r>
      <w:r>
        <w:rPr>
          <w:rFonts w:hint="eastAsia" w:ascii="宋体" w:hAnsi="宋体"/>
          <w:bCs/>
          <w:sz w:val="24"/>
        </w:rPr>
        <w:t>年</w:t>
      </w:r>
      <w:r>
        <w:rPr>
          <w:rFonts w:hint="eastAsia" w:ascii="宋体" w:hAnsi="宋体"/>
          <w:bCs/>
          <w:sz w:val="24"/>
          <w:u w:val="single"/>
        </w:rPr>
        <w:t xml:space="preserve">   </w:t>
      </w:r>
      <w:r>
        <w:rPr>
          <w:rFonts w:hint="eastAsia" w:ascii="宋体" w:hAnsi="宋体"/>
          <w:bCs/>
          <w:sz w:val="24"/>
        </w:rPr>
        <w:t>月</w:t>
      </w:r>
      <w:r>
        <w:rPr>
          <w:rFonts w:hint="eastAsia" w:ascii="宋体" w:hAnsi="宋体"/>
          <w:bCs/>
          <w:sz w:val="24"/>
          <w:u w:val="single"/>
        </w:rPr>
        <w:t xml:space="preserve">   </w:t>
      </w:r>
      <w:r>
        <w:rPr>
          <w:rFonts w:hint="eastAsia" w:ascii="宋体" w:hAnsi="宋体"/>
          <w:bCs/>
          <w:sz w:val="24"/>
        </w:rPr>
        <w:t xml:space="preserve">日签字生效，特此声明。                                                              </w:t>
      </w:r>
    </w:p>
    <w:p>
      <w:pPr>
        <w:spacing w:line="500" w:lineRule="exact"/>
        <w:ind w:firstLine="555"/>
        <w:jc w:val="left"/>
        <w:rPr>
          <w:rFonts w:ascii="宋体" w:hAnsi="宋体"/>
          <w:bCs/>
          <w:sz w:val="24"/>
          <w:u w:val="single"/>
        </w:rPr>
      </w:pPr>
      <w:r>
        <w:rPr>
          <w:rFonts w:hint="eastAsia" w:ascii="宋体" w:hAnsi="宋体"/>
          <w:bCs/>
          <w:sz w:val="24"/>
        </w:rPr>
        <w:t>法定代表人签字（盖章）</w:t>
      </w:r>
      <w:r>
        <w:rPr>
          <w:rFonts w:hint="eastAsia" w:ascii="宋体" w:hAnsi="宋体"/>
          <w:bCs/>
          <w:snapToGrid w:val="0"/>
          <w:kern w:val="0"/>
          <w:sz w:val="24"/>
        </w:rPr>
        <w:t>：</w:t>
      </w:r>
      <w:r>
        <w:rPr>
          <w:rFonts w:hint="eastAsia" w:ascii="宋体" w:hAnsi="宋体"/>
          <w:bCs/>
          <w:sz w:val="24"/>
          <w:u w:val="single"/>
        </w:rPr>
        <w:t xml:space="preserve">                                                     </w:t>
      </w:r>
    </w:p>
    <w:p>
      <w:pPr>
        <w:spacing w:line="500" w:lineRule="exact"/>
        <w:ind w:firstLine="555"/>
        <w:jc w:val="left"/>
        <w:rPr>
          <w:rFonts w:ascii="宋体" w:hAnsi="宋体"/>
          <w:bCs/>
          <w:sz w:val="24"/>
        </w:rPr>
      </w:pPr>
      <w:r>
        <w:rPr>
          <w:rFonts w:hint="eastAsia" w:ascii="宋体" w:hAnsi="宋体"/>
          <w:bCs/>
          <w:sz w:val="24"/>
        </w:rPr>
        <w:t>代理人（被授权人）签字（盖章）</w:t>
      </w:r>
      <w:r>
        <w:rPr>
          <w:rFonts w:hint="eastAsia" w:ascii="宋体" w:hAnsi="宋体"/>
          <w:bCs/>
          <w:snapToGrid w:val="0"/>
          <w:kern w:val="0"/>
          <w:sz w:val="24"/>
        </w:rPr>
        <w:t>：</w:t>
      </w:r>
      <w:r>
        <w:rPr>
          <w:rFonts w:hint="eastAsia" w:ascii="宋体" w:hAnsi="宋体"/>
          <w:bCs/>
          <w:sz w:val="24"/>
          <w:u w:val="single"/>
        </w:rPr>
        <w:t xml:space="preserve">                                            </w:t>
      </w:r>
    </w:p>
    <w:p>
      <w:pPr>
        <w:spacing w:line="500" w:lineRule="exact"/>
        <w:jc w:val="left"/>
        <w:rPr>
          <w:rFonts w:ascii="宋体" w:hAnsi="宋体"/>
          <w:bCs/>
          <w:sz w:val="24"/>
          <w:u w:val="single"/>
        </w:rPr>
      </w:pPr>
    </w:p>
    <w:p>
      <w:pPr>
        <w:spacing w:line="500" w:lineRule="exact"/>
        <w:jc w:val="left"/>
        <w:rPr>
          <w:rFonts w:ascii="宋体" w:hAnsi="宋体"/>
          <w:bCs/>
          <w:sz w:val="24"/>
          <w:u w:val="single"/>
        </w:rPr>
      </w:pPr>
    </w:p>
    <w:p>
      <w:pPr>
        <w:spacing w:line="500" w:lineRule="exact"/>
        <w:ind w:firstLine="555"/>
        <w:jc w:val="left"/>
        <w:rPr>
          <w:rFonts w:ascii="宋体" w:hAnsi="宋体"/>
          <w:bCs/>
          <w:sz w:val="24"/>
          <w:u w:val="single"/>
        </w:rPr>
      </w:pPr>
      <w:r>
        <w:rPr>
          <w:rFonts w:hint="eastAsia" w:ascii="宋体" w:hAnsi="宋体"/>
          <w:bCs/>
          <w:sz w:val="24"/>
          <w:u w:val="single"/>
        </w:rPr>
        <mc:AlternateContent>
          <mc:Choice Requires="wps">
            <w:drawing>
              <wp:anchor distT="0" distB="0" distL="114300" distR="114300" simplePos="0" relativeHeight="251685888" behindDoc="0" locked="0" layoutInCell="1" allowOverlap="1">
                <wp:simplePos x="0" y="0"/>
                <wp:positionH relativeFrom="column">
                  <wp:posOffset>3200400</wp:posOffset>
                </wp:positionH>
                <wp:positionV relativeFrom="paragraph">
                  <wp:posOffset>109220</wp:posOffset>
                </wp:positionV>
                <wp:extent cx="2857500" cy="1910080"/>
                <wp:effectExtent l="8890" t="6350" r="10160" b="7620"/>
                <wp:wrapNone/>
                <wp:docPr id="51" name="矩形 51"/>
                <wp:cNvGraphicFramePr/>
                <a:graphic xmlns:a="http://schemas.openxmlformats.org/drawingml/2006/main">
                  <a:graphicData uri="http://schemas.microsoft.com/office/word/2010/wordprocessingShape">
                    <wps:wsp>
                      <wps:cNvSpPr>
                        <a:spLocks noChangeArrowheads="1"/>
                      </wps:cNvSpPr>
                      <wps:spPr bwMode="auto">
                        <a:xfrm>
                          <a:off x="0" y="0"/>
                          <a:ext cx="2857500" cy="1910080"/>
                        </a:xfrm>
                        <a:prstGeom prst="rect">
                          <a:avLst/>
                        </a:prstGeom>
                        <a:solidFill>
                          <a:srgbClr val="FFFFFF"/>
                        </a:solidFill>
                        <a:ln w="9525">
                          <a:solidFill>
                            <a:srgbClr val="000000"/>
                          </a:solidFill>
                          <a:miter lim="800000"/>
                        </a:ln>
                      </wps:spPr>
                      <wps:txbx>
                        <w:txbxContent>
                          <w:p>
                            <w:pPr>
                              <w:rPr>
                                <w:rFonts w:eastAsia="黑体"/>
                                <w:b/>
                                <w:sz w:val="30"/>
                              </w:rPr>
                            </w:pPr>
                          </w:p>
                          <w:p>
                            <w:pPr>
                              <w:jc w:val="center"/>
                              <w:rPr>
                                <w:rFonts w:asciiTheme="minorEastAsia" w:hAnsiTheme="minorEastAsia" w:eastAsiaTheme="minorEastAsia"/>
                                <w:b/>
                                <w:sz w:val="28"/>
                              </w:rPr>
                            </w:pPr>
                            <w:r>
                              <w:rPr>
                                <w:rFonts w:hint="eastAsia" w:asciiTheme="minorEastAsia" w:hAnsiTheme="minorEastAsia" w:eastAsiaTheme="minorEastAsia"/>
                                <w:b/>
                                <w:sz w:val="28"/>
                              </w:rPr>
                              <w:t>被授权人</w:t>
                            </w:r>
                          </w:p>
                          <w:p>
                            <w:pPr>
                              <w:jc w:val="center"/>
                              <w:rPr>
                                <w:rFonts w:asciiTheme="minorEastAsia" w:hAnsiTheme="minorEastAsia" w:eastAsiaTheme="minorEastAsia"/>
                                <w:sz w:val="28"/>
                              </w:rPr>
                            </w:pPr>
                            <w:r>
                              <w:rPr>
                                <w:rFonts w:hint="eastAsia" w:asciiTheme="minorEastAsia" w:hAnsiTheme="minorEastAsia" w:eastAsiaTheme="minorEastAsia"/>
                                <w:b/>
                                <w:sz w:val="28"/>
                              </w:rPr>
                              <w:t>居民身份证复印件粘贴处</w:t>
                            </w:r>
                          </w:p>
                        </w:txbxContent>
                      </wps:txbx>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52pt;margin-top:8.6pt;height:150.4pt;width:225pt;z-index:251685888;mso-width-relative:page;mso-height-relative:page;" fillcolor="#FFFFFF" filled="t" stroked="t" coordsize="21600,21600" o:gfxdata="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AAAAABkcnMvUEsBAhQAFAAAAAgAh07iQNBEvjXYAAAA&#10;CgEAAA8AAAAAAAAAAQAgAAAAIgAAAGRycy9kb3ducmV2LnhtbFBLAQIUABQAAAAIAIdO4kBeucU8&#10;HQIAAC8EAAAOAAAAAAAAAAEAIAAAACcBAABkcnMvZTJvRG9jLnhtbFBLBQYAAAAABgAGAFkBAAC2&#10;BQAAAAA=&#10;">
                <v:fill on="t" focussize="0,0"/>
                <v:stroke color="#000000" miterlimit="8" joinstyle="miter"/>
                <v:imagedata o:title=""/>
                <o:lock v:ext="edit" aspectratio="f"/>
                <v:textbox>
                  <w:txbxContent>
                    <w:p>
                      <w:pPr>
                        <w:rPr>
                          <w:rFonts w:eastAsia="黑体"/>
                          <w:b/>
                          <w:sz w:val="30"/>
                        </w:rPr>
                      </w:pPr>
                    </w:p>
                    <w:p>
                      <w:pPr>
                        <w:jc w:val="center"/>
                        <w:rPr>
                          <w:rFonts w:asciiTheme="minorEastAsia" w:hAnsiTheme="minorEastAsia" w:eastAsiaTheme="minorEastAsia"/>
                          <w:b/>
                          <w:sz w:val="28"/>
                        </w:rPr>
                      </w:pPr>
                      <w:r>
                        <w:rPr>
                          <w:rFonts w:hint="eastAsia" w:asciiTheme="minorEastAsia" w:hAnsiTheme="minorEastAsia" w:eastAsiaTheme="minorEastAsia"/>
                          <w:b/>
                          <w:sz w:val="28"/>
                        </w:rPr>
                        <w:t>被授权人</w:t>
                      </w:r>
                    </w:p>
                    <w:p>
                      <w:pPr>
                        <w:jc w:val="center"/>
                        <w:rPr>
                          <w:rFonts w:asciiTheme="minorEastAsia" w:hAnsiTheme="minorEastAsia" w:eastAsiaTheme="minorEastAsia"/>
                          <w:sz w:val="28"/>
                        </w:rPr>
                      </w:pPr>
                      <w:r>
                        <w:rPr>
                          <w:rFonts w:hint="eastAsia" w:asciiTheme="minorEastAsia" w:hAnsiTheme="minorEastAsia" w:eastAsiaTheme="minorEastAsia"/>
                          <w:b/>
                          <w:sz w:val="28"/>
                        </w:rPr>
                        <w:t>居民身份证复印件粘贴处</w:t>
                      </w:r>
                    </w:p>
                  </w:txbxContent>
                </v:textbox>
              </v:rect>
            </w:pict>
          </mc:Fallback>
        </mc:AlternateContent>
      </w:r>
      <w:r>
        <w:rPr>
          <w:rFonts w:hint="eastAsia" w:ascii="宋体" w:hAnsi="宋体"/>
          <w:bCs/>
          <w:sz w:val="24"/>
          <w:u w:val="single"/>
        </w:rPr>
        <mc:AlternateContent>
          <mc:Choice Requires="wps">
            <w:drawing>
              <wp:anchor distT="0" distB="0" distL="114300" distR="114300" simplePos="0" relativeHeight="251684864" behindDoc="0" locked="0" layoutInCell="1" allowOverlap="1">
                <wp:simplePos x="0" y="0"/>
                <wp:positionH relativeFrom="column">
                  <wp:posOffset>114300</wp:posOffset>
                </wp:positionH>
                <wp:positionV relativeFrom="paragraph">
                  <wp:posOffset>109220</wp:posOffset>
                </wp:positionV>
                <wp:extent cx="2971800" cy="1910080"/>
                <wp:effectExtent l="8890" t="6350" r="10160" b="7620"/>
                <wp:wrapNone/>
                <wp:docPr id="50" name="矩形 50"/>
                <wp:cNvGraphicFramePr/>
                <a:graphic xmlns:a="http://schemas.openxmlformats.org/drawingml/2006/main">
                  <a:graphicData uri="http://schemas.microsoft.com/office/word/2010/wordprocessingShape">
                    <wps:wsp>
                      <wps:cNvSpPr>
                        <a:spLocks noChangeArrowheads="1"/>
                      </wps:cNvSpPr>
                      <wps:spPr bwMode="auto">
                        <a:xfrm>
                          <a:off x="0" y="0"/>
                          <a:ext cx="2971800" cy="1910080"/>
                        </a:xfrm>
                        <a:prstGeom prst="rect">
                          <a:avLst/>
                        </a:prstGeom>
                        <a:solidFill>
                          <a:srgbClr val="FFFFFF"/>
                        </a:solidFill>
                        <a:ln w="9525">
                          <a:solidFill>
                            <a:srgbClr val="000000"/>
                          </a:solidFill>
                          <a:miter lim="800000"/>
                        </a:ln>
                      </wps:spPr>
                      <wps:txbx>
                        <w:txbxContent>
                          <w:p>
                            <w:pPr>
                              <w:ind w:left="-1079" w:leftChars="-514"/>
                              <w:jc w:val="center"/>
                              <w:rPr>
                                <w:rFonts w:eastAsia="黑体"/>
                                <w:b/>
                                <w:sz w:val="30"/>
                              </w:rPr>
                            </w:pPr>
                          </w:p>
                          <w:p>
                            <w:pPr>
                              <w:ind w:left="-1079" w:leftChars="-514"/>
                              <w:jc w:val="center"/>
                              <w:rPr>
                                <w:rFonts w:asciiTheme="minorEastAsia" w:hAnsiTheme="minorEastAsia" w:eastAsiaTheme="minorEastAsia"/>
                                <w:b/>
                                <w:sz w:val="28"/>
                              </w:rPr>
                            </w:pPr>
                            <w:r>
                              <w:rPr>
                                <w:rFonts w:hint="eastAsia" w:eastAsia="华文中宋"/>
                                <w:b/>
                                <w:sz w:val="28"/>
                              </w:rPr>
                              <w:t xml:space="preserve">   </w:t>
                            </w:r>
                            <w:r>
                              <w:rPr>
                                <w:rFonts w:hint="eastAsia" w:asciiTheme="minorEastAsia" w:hAnsiTheme="minorEastAsia" w:eastAsiaTheme="minorEastAsia"/>
                                <w:b/>
                                <w:sz w:val="28"/>
                              </w:rPr>
                              <w:t xml:space="preserve">  法定代表人（授权人）</w:t>
                            </w:r>
                          </w:p>
                          <w:p>
                            <w:pPr>
                              <w:ind w:left="-1079" w:leftChars="-514"/>
                              <w:jc w:val="center"/>
                              <w:rPr>
                                <w:rFonts w:asciiTheme="minorEastAsia" w:hAnsiTheme="minorEastAsia" w:eastAsiaTheme="minorEastAsia"/>
                                <w:sz w:val="28"/>
                              </w:rPr>
                            </w:pPr>
                            <w:r>
                              <w:rPr>
                                <w:rFonts w:hint="eastAsia" w:asciiTheme="minorEastAsia" w:hAnsiTheme="minorEastAsia" w:eastAsiaTheme="minorEastAsia"/>
                                <w:b/>
                                <w:sz w:val="28"/>
                              </w:rPr>
                              <w:t xml:space="preserve">     居民身份证复印件粘贴处</w:t>
                            </w:r>
                          </w:p>
                        </w:txbxContent>
                      </wps:txbx>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9pt;margin-top:8.6pt;height:150.4pt;width:234pt;z-index:251684864;mso-width-relative:page;mso-height-relative:page;" fillcolor="#FFFFFF" filled="t" stroked="t" coordsize="21600,21600" o:gfxdata="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AAAAABkcnMvUEsBAhQAFAAAAAgAh07iQLhpG6nWAAAA&#10;CQEAAA8AAAAAAAAAAQAgAAAAIgAAAGRycy9kb3ducmV2LnhtbFBLAQIUABQAAAAIAIdO4kBi8m2w&#10;HwIAAC8EAAAOAAAAAAAAAAEAIAAAACUBAABkcnMvZTJvRG9jLnhtbFBLBQYAAAAABgAGAFkBAAC2&#10;BQAAAAA=&#10;">
                <v:fill on="t" focussize="0,0"/>
                <v:stroke color="#000000" miterlimit="8" joinstyle="miter"/>
                <v:imagedata o:title=""/>
                <o:lock v:ext="edit" aspectratio="f"/>
                <v:textbox>
                  <w:txbxContent>
                    <w:p>
                      <w:pPr>
                        <w:ind w:left="-1079" w:leftChars="-514"/>
                        <w:jc w:val="center"/>
                        <w:rPr>
                          <w:rFonts w:eastAsia="黑体"/>
                          <w:b/>
                          <w:sz w:val="30"/>
                        </w:rPr>
                      </w:pPr>
                    </w:p>
                    <w:p>
                      <w:pPr>
                        <w:ind w:left="-1079" w:leftChars="-514"/>
                        <w:jc w:val="center"/>
                        <w:rPr>
                          <w:rFonts w:asciiTheme="minorEastAsia" w:hAnsiTheme="minorEastAsia" w:eastAsiaTheme="minorEastAsia"/>
                          <w:b/>
                          <w:sz w:val="28"/>
                        </w:rPr>
                      </w:pPr>
                      <w:r>
                        <w:rPr>
                          <w:rFonts w:hint="eastAsia" w:eastAsia="华文中宋"/>
                          <w:b/>
                          <w:sz w:val="28"/>
                        </w:rPr>
                        <w:t xml:space="preserve">   </w:t>
                      </w:r>
                      <w:r>
                        <w:rPr>
                          <w:rFonts w:hint="eastAsia" w:asciiTheme="minorEastAsia" w:hAnsiTheme="minorEastAsia" w:eastAsiaTheme="minorEastAsia"/>
                          <w:b/>
                          <w:sz w:val="28"/>
                        </w:rPr>
                        <w:t xml:space="preserve">  法定代表人（授权人）</w:t>
                      </w:r>
                    </w:p>
                    <w:p>
                      <w:pPr>
                        <w:ind w:left="-1079" w:leftChars="-514"/>
                        <w:jc w:val="center"/>
                        <w:rPr>
                          <w:rFonts w:asciiTheme="minorEastAsia" w:hAnsiTheme="minorEastAsia" w:eastAsiaTheme="minorEastAsia"/>
                          <w:sz w:val="28"/>
                        </w:rPr>
                      </w:pPr>
                      <w:r>
                        <w:rPr>
                          <w:rFonts w:hint="eastAsia" w:asciiTheme="minorEastAsia" w:hAnsiTheme="minorEastAsia" w:eastAsiaTheme="minorEastAsia"/>
                          <w:b/>
                          <w:sz w:val="28"/>
                        </w:rPr>
                        <w:t xml:space="preserve">     居民身份证复印件粘贴处</w:t>
                      </w:r>
                    </w:p>
                  </w:txbxContent>
                </v:textbox>
              </v:rect>
            </w:pict>
          </mc:Fallback>
        </mc:AlternateContent>
      </w:r>
    </w:p>
    <w:p>
      <w:pPr>
        <w:spacing w:line="500" w:lineRule="exact"/>
        <w:ind w:firstLine="555"/>
        <w:jc w:val="left"/>
        <w:rPr>
          <w:rFonts w:ascii="宋体" w:hAnsi="宋体"/>
          <w:bCs/>
          <w:sz w:val="24"/>
          <w:u w:val="single"/>
        </w:rPr>
      </w:pPr>
    </w:p>
    <w:p>
      <w:pPr>
        <w:spacing w:line="500" w:lineRule="exact"/>
        <w:ind w:firstLine="555"/>
        <w:jc w:val="left"/>
        <w:rPr>
          <w:rFonts w:ascii="宋体" w:hAnsi="宋体"/>
          <w:bCs/>
          <w:sz w:val="24"/>
          <w:u w:val="single"/>
        </w:rPr>
      </w:pPr>
    </w:p>
    <w:p>
      <w:pPr>
        <w:spacing w:line="500" w:lineRule="exact"/>
        <w:ind w:firstLine="555"/>
        <w:jc w:val="left"/>
        <w:rPr>
          <w:rFonts w:ascii="宋体" w:hAnsi="宋体"/>
          <w:bCs/>
          <w:sz w:val="24"/>
          <w:u w:val="single"/>
        </w:rPr>
      </w:pPr>
    </w:p>
    <w:p>
      <w:pPr>
        <w:spacing w:line="500" w:lineRule="exact"/>
        <w:ind w:firstLine="555"/>
        <w:jc w:val="left"/>
        <w:rPr>
          <w:rFonts w:ascii="宋体" w:hAnsi="宋体"/>
          <w:bCs/>
          <w:sz w:val="24"/>
          <w:u w:val="single"/>
        </w:rPr>
      </w:pPr>
    </w:p>
    <w:p>
      <w:pPr>
        <w:spacing w:line="500" w:lineRule="exact"/>
        <w:rPr>
          <w:rFonts w:ascii="宋体" w:hAnsi="宋体"/>
          <w:bCs/>
          <w:sz w:val="32"/>
        </w:rPr>
      </w:pPr>
    </w:p>
    <w:p>
      <w:pPr>
        <w:spacing w:line="500" w:lineRule="exact"/>
        <w:rPr>
          <w:rFonts w:ascii="宋体" w:hAnsi="宋体"/>
          <w:bCs/>
          <w:sz w:val="32"/>
        </w:rPr>
      </w:pPr>
    </w:p>
    <w:p>
      <w:pPr>
        <w:pStyle w:val="22"/>
        <w:widowControl w:val="0"/>
        <w:spacing w:before="0" w:beforeAutospacing="0" w:after="0" w:afterAutospacing="0"/>
        <w:rPr>
          <w:rFonts w:hint="default" w:ascii="宋体" w:eastAsia="宋体"/>
          <w:bCs w:val="0"/>
          <w:kern w:val="2"/>
          <w:szCs w:val="24"/>
        </w:rPr>
      </w:pPr>
      <w:r>
        <w:rPr>
          <w:rFonts w:ascii="宋体" w:eastAsia="宋体"/>
          <w:bCs w:val="0"/>
          <w:kern w:val="2"/>
          <w:szCs w:val="24"/>
        </w:rPr>
        <w:t>（请在骑缝处加盖投标人公章）</w:t>
      </w:r>
    </w:p>
    <w:p>
      <w:pPr>
        <w:pStyle w:val="22"/>
        <w:widowControl w:val="0"/>
        <w:spacing w:before="0" w:beforeAutospacing="0" w:after="0" w:afterAutospacing="0"/>
        <w:jc w:val="both"/>
        <w:rPr>
          <w:rFonts w:hint="default" w:ascii="宋体" w:eastAsia="宋体"/>
          <w:bCs w:val="0"/>
          <w:kern w:val="2"/>
          <w:szCs w:val="24"/>
        </w:rPr>
      </w:pPr>
    </w:p>
    <w:p>
      <w:pPr>
        <w:spacing w:line="500" w:lineRule="exact"/>
        <w:rPr>
          <w:rFonts w:ascii="宋体" w:hAnsi="宋体"/>
          <w:bCs/>
          <w:sz w:val="24"/>
        </w:rPr>
        <w:sectPr>
          <w:footerReference r:id="rId9" w:type="default"/>
          <w:pgSz w:w="11920" w:h="16840"/>
          <w:pgMar w:top="1440" w:right="1080" w:bottom="1440" w:left="1080" w:header="0" w:footer="454" w:gutter="0"/>
          <w:cols w:space="720" w:num="1"/>
          <w:docGrid w:linePitch="286" w:charSpace="0"/>
        </w:sectPr>
      </w:pPr>
    </w:p>
    <w:p>
      <w:pPr>
        <w:spacing w:line="500" w:lineRule="exact"/>
        <w:rPr>
          <w:rFonts w:hAnsi="宋体"/>
          <w:b/>
          <w:bCs/>
          <w:sz w:val="32"/>
          <w:szCs w:val="32"/>
        </w:rPr>
      </w:pPr>
      <w:r>
        <w:rPr>
          <w:rFonts w:hint="eastAsia" w:ascii="宋体" w:hAnsi="宋体"/>
          <w:bCs/>
          <w:snapToGrid w:val="0"/>
          <w:kern w:val="0"/>
          <w:sz w:val="24"/>
        </w:rPr>
        <w:t>附表9</w:t>
      </w:r>
    </w:p>
    <w:p>
      <w:pPr>
        <w:spacing w:line="500" w:lineRule="exact"/>
        <w:jc w:val="center"/>
        <w:rPr>
          <w:rFonts w:ascii="宋体"/>
          <w:bCs/>
          <w:sz w:val="32"/>
          <w:szCs w:val="32"/>
        </w:rPr>
      </w:pPr>
      <w:r>
        <w:rPr>
          <w:rFonts w:hint="eastAsia" w:hAnsi="宋体"/>
          <w:b/>
          <w:bCs/>
          <w:sz w:val="32"/>
          <w:szCs w:val="32"/>
        </w:rPr>
        <w:t>投标产品汇总表</w:t>
      </w:r>
    </w:p>
    <w:p>
      <w:pPr>
        <w:spacing w:line="500" w:lineRule="exact"/>
        <w:rPr>
          <w:rFonts w:ascii="宋体" w:hAnsi="宋体"/>
          <w:b/>
          <w:bCs/>
          <w:sz w:val="28"/>
          <w:szCs w:val="28"/>
        </w:rPr>
      </w:pPr>
      <w:r>
        <w:rPr>
          <w:rFonts w:ascii="宋体" w:hAnsi="宋体"/>
          <w:b/>
          <w:bCs/>
          <w:sz w:val="32"/>
          <w:szCs w:val="32"/>
        </w:rPr>
        <w:t xml:space="preserve"> </w:t>
      </w:r>
      <w:r>
        <w:rPr>
          <w:rFonts w:hint="eastAsia" w:ascii="宋体" w:hAnsi="宋体"/>
          <w:b/>
          <w:bCs/>
          <w:sz w:val="28"/>
          <w:szCs w:val="28"/>
        </w:rPr>
        <w:t>投标序号：                                              投标企业名称：</w:t>
      </w:r>
    </w:p>
    <w:tbl>
      <w:tblPr>
        <w:tblStyle w:val="11"/>
        <w:tblW w:w="1414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46"/>
        <w:gridCol w:w="1065"/>
        <w:gridCol w:w="885"/>
        <w:gridCol w:w="1109"/>
        <w:gridCol w:w="1066"/>
        <w:gridCol w:w="1695"/>
        <w:gridCol w:w="875"/>
        <w:gridCol w:w="1195"/>
        <w:gridCol w:w="1125"/>
        <w:gridCol w:w="960"/>
        <w:gridCol w:w="1470"/>
        <w:gridCol w:w="1365"/>
        <w:gridCol w:w="9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8" w:hRule="atLeast"/>
        </w:trPr>
        <w:tc>
          <w:tcPr>
            <w:tcW w:w="346" w:type="dxa"/>
            <w:vAlign w:val="center"/>
          </w:tcPr>
          <w:p>
            <w:pPr>
              <w:jc w:val="center"/>
              <w:rPr>
                <w:rFonts w:ascii="宋体"/>
                <w:b/>
                <w:bCs/>
                <w:sz w:val="15"/>
                <w:szCs w:val="15"/>
              </w:rPr>
            </w:pPr>
            <w:r>
              <w:rPr>
                <w:rFonts w:hint="eastAsia" w:ascii="宋体" w:hAnsi="宋体"/>
                <w:b/>
                <w:bCs/>
                <w:sz w:val="16"/>
                <w:szCs w:val="15"/>
              </w:rPr>
              <w:t>序号</w:t>
            </w:r>
          </w:p>
        </w:tc>
        <w:tc>
          <w:tcPr>
            <w:tcW w:w="1065" w:type="dxa"/>
          </w:tcPr>
          <w:p>
            <w:pPr>
              <w:jc w:val="center"/>
              <w:rPr>
                <w:rFonts w:ascii="宋体" w:hAnsi="宋体"/>
                <w:b/>
                <w:bCs/>
                <w:sz w:val="16"/>
                <w:szCs w:val="16"/>
              </w:rPr>
            </w:pPr>
          </w:p>
          <w:p>
            <w:pPr>
              <w:jc w:val="center"/>
              <w:rPr>
                <w:rFonts w:ascii="宋体" w:hAnsi="宋体"/>
                <w:b/>
                <w:bCs/>
                <w:sz w:val="16"/>
                <w:szCs w:val="16"/>
              </w:rPr>
            </w:pPr>
            <w:r>
              <w:rPr>
                <w:rFonts w:hint="eastAsia" w:ascii="宋体" w:hAnsi="宋体"/>
                <w:b/>
                <w:bCs/>
                <w:sz w:val="16"/>
                <w:szCs w:val="16"/>
              </w:rPr>
              <w:t>大类名称</w:t>
            </w:r>
          </w:p>
        </w:tc>
        <w:tc>
          <w:tcPr>
            <w:tcW w:w="885" w:type="dxa"/>
          </w:tcPr>
          <w:p>
            <w:pPr>
              <w:jc w:val="center"/>
              <w:rPr>
                <w:rFonts w:ascii="宋体" w:hAnsi="宋体"/>
                <w:b/>
                <w:bCs/>
                <w:sz w:val="16"/>
                <w:szCs w:val="16"/>
              </w:rPr>
            </w:pPr>
          </w:p>
          <w:p>
            <w:pPr>
              <w:jc w:val="center"/>
              <w:rPr>
                <w:rFonts w:ascii="宋体"/>
                <w:b/>
                <w:bCs/>
                <w:sz w:val="16"/>
                <w:szCs w:val="16"/>
              </w:rPr>
            </w:pPr>
            <w:r>
              <w:rPr>
                <w:rFonts w:hint="eastAsia" w:ascii="宋体" w:hAnsi="宋体"/>
                <w:b/>
                <w:bCs/>
                <w:sz w:val="16"/>
                <w:szCs w:val="16"/>
              </w:rPr>
              <w:t>目录编号</w:t>
            </w:r>
          </w:p>
        </w:tc>
        <w:tc>
          <w:tcPr>
            <w:tcW w:w="1109" w:type="dxa"/>
            <w:vAlign w:val="center"/>
          </w:tcPr>
          <w:p>
            <w:pPr>
              <w:jc w:val="center"/>
              <w:rPr>
                <w:rFonts w:ascii="宋体"/>
                <w:b/>
                <w:bCs/>
                <w:sz w:val="16"/>
                <w:szCs w:val="16"/>
              </w:rPr>
            </w:pPr>
            <w:r>
              <w:rPr>
                <w:rFonts w:hint="eastAsia" w:ascii="宋体" w:hAnsi="宋体"/>
                <w:b/>
                <w:bCs/>
                <w:sz w:val="16"/>
                <w:szCs w:val="16"/>
              </w:rPr>
              <w:t>目录名称</w:t>
            </w:r>
          </w:p>
        </w:tc>
        <w:tc>
          <w:tcPr>
            <w:tcW w:w="1066" w:type="dxa"/>
            <w:vAlign w:val="center"/>
          </w:tcPr>
          <w:p>
            <w:pPr>
              <w:jc w:val="center"/>
              <w:rPr>
                <w:rFonts w:ascii="宋体"/>
                <w:b/>
                <w:bCs/>
                <w:sz w:val="16"/>
                <w:szCs w:val="16"/>
              </w:rPr>
            </w:pPr>
            <w:r>
              <w:rPr>
                <w:rFonts w:hint="eastAsia" w:ascii="宋体" w:hAnsi="宋体"/>
                <w:b/>
                <w:bCs/>
                <w:sz w:val="16"/>
                <w:szCs w:val="16"/>
              </w:rPr>
              <w:t>产品流水号</w:t>
            </w:r>
          </w:p>
        </w:tc>
        <w:tc>
          <w:tcPr>
            <w:tcW w:w="1695" w:type="dxa"/>
            <w:vAlign w:val="center"/>
          </w:tcPr>
          <w:p>
            <w:pPr>
              <w:jc w:val="center"/>
              <w:rPr>
                <w:rFonts w:ascii="宋体"/>
                <w:b/>
                <w:bCs/>
                <w:sz w:val="16"/>
                <w:szCs w:val="16"/>
              </w:rPr>
            </w:pPr>
            <w:r>
              <w:rPr>
                <w:rFonts w:hint="eastAsia" w:ascii="宋体" w:hAnsi="宋体"/>
                <w:b/>
                <w:bCs/>
                <w:sz w:val="16"/>
                <w:szCs w:val="16"/>
              </w:rPr>
              <w:t>注册证产品名称</w:t>
            </w:r>
          </w:p>
        </w:tc>
        <w:tc>
          <w:tcPr>
            <w:tcW w:w="875" w:type="dxa"/>
            <w:vAlign w:val="center"/>
          </w:tcPr>
          <w:p>
            <w:pPr>
              <w:jc w:val="center"/>
              <w:rPr>
                <w:rFonts w:ascii="宋体"/>
                <w:b/>
                <w:bCs/>
                <w:sz w:val="16"/>
                <w:szCs w:val="16"/>
              </w:rPr>
            </w:pPr>
            <w:r>
              <w:rPr>
                <w:rFonts w:hint="eastAsia" w:ascii="宋体" w:hAnsi="宋体"/>
                <w:b/>
                <w:bCs/>
                <w:sz w:val="16"/>
                <w:szCs w:val="16"/>
              </w:rPr>
              <w:t>品牌</w:t>
            </w:r>
          </w:p>
        </w:tc>
        <w:tc>
          <w:tcPr>
            <w:tcW w:w="1195" w:type="dxa"/>
            <w:vAlign w:val="center"/>
          </w:tcPr>
          <w:p>
            <w:pPr>
              <w:jc w:val="center"/>
              <w:rPr>
                <w:rFonts w:ascii="宋体"/>
                <w:b/>
                <w:bCs/>
                <w:sz w:val="16"/>
                <w:szCs w:val="16"/>
              </w:rPr>
            </w:pPr>
            <w:r>
              <w:rPr>
                <w:rFonts w:hint="eastAsia" w:ascii="宋体" w:hAnsi="宋体"/>
                <w:b/>
                <w:bCs/>
                <w:sz w:val="16"/>
                <w:szCs w:val="16"/>
              </w:rPr>
              <w:t>规格</w:t>
            </w:r>
          </w:p>
        </w:tc>
        <w:tc>
          <w:tcPr>
            <w:tcW w:w="1125" w:type="dxa"/>
            <w:vAlign w:val="center"/>
          </w:tcPr>
          <w:p>
            <w:pPr>
              <w:jc w:val="center"/>
              <w:rPr>
                <w:rFonts w:ascii="宋体"/>
                <w:b/>
                <w:bCs/>
                <w:sz w:val="16"/>
                <w:szCs w:val="16"/>
              </w:rPr>
            </w:pPr>
            <w:r>
              <w:rPr>
                <w:rFonts w:hint="eastAsia" w:ascii="宋体" w:hAnsi="宋体"/>
                <w:b/>
                <w:bCs/>
                <w:sz w:val="16"/>
                <w:szCs w:val="16"/>
              </w:rPr>
              <w:t>型号</w:t>
            </w:r>
          </w:p>
        </w:tc>
        <w:tc>
          <w:tcPr>
            <w:tcW w:w="960" w:type="dxa"/>
            <w:vAlign w:val="center"/>
          </w:tcPr>
          <w:p>
            <w:pPr>
              <w:jc w:val="center"/>
              <w:rPr>
                <w:rFonts w:ascii="宋体"/>
                <w:b/>
                <w:bCs/>
                <w:sz w:val="16"/>
                <w:szCs w:val="16"/>
              </w:rPr>
            </w:pPr>
            <w:r>
              <w:rPr>
                <w:rFonts w:hint="eastAsia" w:ascii="宋体" w:hAnsi="宋体"/>
                <w:b/>
                <w:bCs/>
                <w:sz w:val="16"/>
                <w:szCs w:val="16"/>
              </w:rPr>
              <w:t>计量单位</w:t>
            </w:r>
          </w:p>
        </w:tc>
        <w:tc>
          <w:tcPr>
            <w:tcW w:w="1470" w:type="dxa"/>
            <w:vAlign w:val="center"/>
          </w:tcPr>
          <w:p>
            <w:pPr>
              <w:ind w:firstLine="321" w:firstLineChars="200"/>
              <w:rPr>
                <w:rFonts w:ascii="宋体"/>
                <w:b/>
                <w:bCs/>
                <w:sz w:val="16"/>
                <w:szCs w:val="16"/>
              </w:rPr>
            </w:pPr>
            <w:r>
              <w:rPr>
                <w:rFonts w:hint="eastAsia" w:ascii="宋体" w:hAnsi="宋体"/>
                <w:b/>
                <w:bCs/>
                <w:sz w:val="16"/>
                <w:szCs w:val="16"/>
              </w:rPr>
              <w:t>注册证号</w:t>
            </w:r>
          </w:p>
        </w:tc>
        <w:tc>
          <w:tcPr>
            <w:tcW w:w="1365" w:type="dxa"/>
            <w:vAlign w:val="center"/>
          </w:tcPr>
          <w:p>
            <w:pPr>
              <w:ind w:firstLine="321" w:firstLineChars="200"/>
              <w:rPr>
                <w:rFonts w:ascii="宋体"/>
                <w:b/>
                <w:bCs/>
                <w:sz w:val="16"/>
                <w:szCs w:val="16"/>
              </w:rPr>
            </w:pPr>
            <w:r>
              <w:rPr>
                <w:rFonts w:hint="eastAsia" w:ascii="宋体" w:hAnsi="宋体"/>
                <w:b/>
                <w:bCs/>
                <w:sz w:val="16"/>
                <w:szCs w:val="16"/>
              </w:rPr>
              <w:t>生产企业</w:t>
            </w:r>
          </w:p>
        </w:tc>
        <w:tc>
          <w:tcPr>
            <w:tcW w:w="992" w:type="dxa"/>
            <w:vAlign w:val="center"/>
          </w:tcPr>
          <w:p>
            <w:pPr>
              <w:jc w:val="center"/>
              <w:rPr>
                <w:rFonts w:ascii="宋体" w:hAnsi="宋体"/>
                <w:b/>
                <w:bCs/>
                <w:sz w:val="16"/>
                <w:szCs w:val="16"/>
              </w:rPr>
            </w:pPr>
            <w:r>
              <w:rPr>
                <w:rFonts w:hint="eastAsia" w:ascii="宋体" w:hAnsi="宋体"/>
                <w:b/>
                <w:bCs/>
                <w:sz w:val="16"/>
                <w:szCs w:val="16"/>
              </w:rPr>
              <w:t>质量层次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86" w:hRule="atLeast"/>
        </w:trPr>
        <w:tc>
          <w:tcPr>
            <w:tcW w:w="346" w:type="dxa"/>
            <w:vAlign w:val="center"/>
          </w:tcPr>
          <w:p>
            <w:pPr>
              <w:spacing w:line="200" w:lineRule="exact"/>
              <w:jc w:val="center"/>
              <w:rPr>
                <w:rFonts w:ascii="宋体"/>
                <w:b/>
                <w:bCs/>
                <w:sz w:val="15"/>
                <w:szCs w:val="15"/>
              </w:rPr>
            </w:pPr>
            <w:r>
              <w:rPr>
                <w:rFonts w:ascii="宋体" w:hAnsi="宋体"/>
                <w:b/>
                <w:bCs/>
                <w:sz w:val="15"/>
                <w:szCs w:val="15"/>
              </w:rPr>
              <w:t>1</w:t>
            </w:r>
          </w:p>
        </w:tc>
        <w:tc>
          <w:tcPr>
            <w:tcW w:w="1065" w:type="dxa"/>
          </w:tcPr>
          <w:p>
            <w:pPr>
              <w:spacing w:line="200" w:lineRule="exact"/>
              <w:jc w:val="left"/>
              <w:rPr>
                <w:rFonts w:ascii="宋体" w:hAnsi="宋体"/>
                <w:b/>
                <w:bCs/>
                <w:sz w:val="15"/>
                <w:szCs w:val="15"/>
              </w:rPr>
            </w:pPr>
            <w:r>
              <w:rPr>
                <w:rFonts w:hint="eastAsia" w:ascii="宋体" w:hAnsi="宋体"/>
                <w:b/>
                <w:bCs/>
                <w:sz w:val="15"/>
                <w:szCs w:val="15"/>
              </w:rPr>
              <w:t>骨科内植入材料</w:t>
            </w:r>
          </w:p>
        </w:tc>
        <w:tc>
          <w:tcPr>
            <w:tcW w:w="885" w:type="dxa"/>
            <w:shd w:val="clear" w:color="auto" w:fill="FFFFFF"/>
            <w:vAlign w:val="center"/>
          </w:tcPr>
          <w:p>
            <w:pPr>
              <w:spacing w:line="200" w:lineRule="exact"/>
              <w:jc w:val="center"/>
              <w:rPr>
                <w:rFonts w:ascii="宋体" w:hAnsi="宋体"/>
                <w:b/>
                <w:bCs/>
                <w:sz w:val="15"/>
                <w:szCs w:val="15"/>
              </w:rPr>
            </w:pPr>
            <w:r>
              <w:rPr>
                <w:rFonts w:hint="eastAsia" w:ascii="宋体" w:hAnsi="宋体"/>
                <w:b/>
                <w:bCs/>
                <w:sz w:val="15"/>
                <w:szCs w:val="15"/>
              </w:rPr>
              <w:t>A017</w:t>
            </w:r>
          </w:p>
        </w:tc>
        <w:tc>
          <w:tcPr>
            <w:tcW w:w="1109" w:type="dxa"/>
            <w:shd w:val="clear" w:color="auto" w:fill="FFFFFF"/>
            <w:vAlign w:val="center"/>
          </w:tcPr>
          <w:p>
            <w:pPr>
              <w:spacing w:line="200" w:lineRule="exact"/>
              <w:jc w:val="center"/>
              <w:rPr>
                <w:rFonts w:ascii="宋体" w:hAnsi="宋体"/>
                <w:b/>
                <w:bCs/>
                <w:sz w:val="15"/>
                <w:szCs w:val="15"/>
              </w:rPr>
            </w:pPr>
            <w:r>
              <w:rPr>
                <w:rFonts w:hint="eastAsia" w:ascii="宋体" w:hAnsi="宋体"/>
                <w:b/>
                <w:bCs/>
                <w:sz w:val="15"/>
                <w:szCs w:val="15"/>
              </w:rPr>
              <w:t>人工膝关节</w:t>
            </w:r>
          </w:p>
        </w:tc>
        <w:tc>
          <w:tcPr>
            <w:tcW w:w="1066" w:type="dxa"/>
          </w:tcPr>
          <w:p>
            <w:pPr>
              <w:spacing w:line="200" w:lineRule="exact"/>
              <w:jc w:val="center"/>
              <w:rPr>
                <w:rFonts w:ascii="宋体"/>
                <w:b/>
                <w:bCs/>
                <w:sz w:val="15"/>
                <w:szCs w:val="15"/>
              </w:rPr>
            </w:pPr>
            <w:r>
              <w:rPr>
                <w:rFonts w:ascii="宋体" w:hAnsi="宋体"/>
                <w:b/>
                <w:bCs/>
                <w:sz w:val="15"/>
                <w:szCs w:val="15"/>
              </w:rPr>
              <w:t>******</w:t>
            </w:r>
          </w:p>
        </w:tc>
        <w:tc>
          <w:tcPr>
            <w:tcW w:w="1695" w:type="dxa"/>
          </w:tcPr>
          <w:p>
            <w:pPr>
              <w:spacing w:line="200" w:lineRule="exact"/>
              <w:jc w:val="center"/>
              <w:rPr>
                <w:rFonts w:ascii="宋体"/>
                <w:b/>
                <w:bCs/>
                <w:sz w:val="15"/>
                <w:szCs w:val="15"/>
              </w:rPr>
            </w:pPr>
            <w:r>
              <w:rPr>
                <w:rFonts w:ascii="宋体" w:hAnsi="宋体"/>
                <w:b/>
                <w:bCs/>
                <w:sz w:val="15"/>
                <w:szCs w:val="15"/>
              </w:rPr>
              <w:t>******</w:t>
            </w:r>
          </w:p>
        </w:tc>
        <w:tc>
          <w:tcPr>
            <w:tcW w:w="875" w:type="dxa"/>
          </w:tcPr>
          <w:p>
            <w:pPr>
              <w:spacing w:line="200" w:lineRule="exact"/>
              <w:jc w:val="center"/>
              <w:rPr>
                <w:rFonts w:ascii="宋体"/>
                <w:b/>
                <w:bCs/>
                <w:sz w:val="15"/>
                <w:szCs w:val="15"/>
              </w:rPr>
            </w:pPr>
            <w:r>
              <w:rPr>
                <w:rFonts w:ascii="宋体" w:hAnsi="宋体"/>
                <w:b/>
                <w:bCs/>
                <w:sz w:val="15"/>
                <w:szCs w:val="15"/>
              </w:rPr>
              <w:t>******</w:t>
            </w:r>
          </w:p>
        </w:tc>
        <w:tc>
          <w:tcPr>
            <w:tcW w:w="1195" w:type="dxa"/>
          </w:tcPr>
          <w:p>
            <w:pPr>
              <w:spacing w:line="200" w:lineRule="exact"/>
              <w:jc w:val="center"/>
              <w:rPr>
                <w:rFonts w:ascii="宋体"/>
                <w:b/>
                <w:bCs/>
                <w:sz w:val="15"/>
                <w:szCs w:val="15"/>
              </w:rPr>
            </w:pPr>
            <w:r>
              <w:rPr>
                <w:rFonts w:ascii="宋体" w:hAnsi="宋体"/>
                <w:b/>
                <w:bCs/>
                <w:sz w:val="15"/>
                <w:szCs w:val="15"/>
              </w:rPr>
              <w:t>******</w:t>
            </w:r>
          </w:p>
        </w:tc>
        <w:tc>
          <w:tcPr>
            <w:tcW w:w="1125" w:type="dxa"/>
          </w:tcPr>
          <w:p>
            <w:pPr>
              <w:spacing w:line="200" w:lineRule="exact"/>
              <w:jc w:val="center"/>
              <w:rPr>
                <w:rFonts w:ascii="宋体"/>
                <w:b/>
                <w:bCs/>
                <w:sz w:val="15"/>
                <w:szCs w:val="15"/>
              </w:rPr>
            </w:pPr>
            <w:r>
              <w:rPr>
                <w:rFonts w:ascii="宋体" w:hAnsi="宋体"/>
                <w:b/>
                <w:bCs/>
                <w:sz w:val="15"/>
                <w:szCs w:val="15"/>
              </w:rPr>
              <w:t>******</w:t>
            </w:r>
          </w:p>
        </w:tc>
        <w:tc>
          <w:tcPr>
            <w:tcW w:w="960" w:type="dxa"/>
            <w:vAlign w:val="center"/>
          </w:tcPr>
          <w:p>
            <w:pPr>
              <w:spacing w:line="200" w:lineRule="exact"/>
              <w:jc w:val="center"/>
              <w:rPr>
                <w:rFonts w:ascii="宋体"/>
                <w:b/>
                <w:bCs/>
                <w:sz w:val="15"/>
                <w:szCs w:val="15"/>
              </w:rPr>
            </w:pPr>
            <w:r>
              <w:rPr>
                <w:rFonts w:hint="eastAsia" w:ascii="宋体" w:hAnsi="宋体"/>
                <w:b/>
                <w:bCs/>
                <w:sz w:val="15"/>
                <w:szCs w:val="15"/>
              </w:rPr>
              <w:t>支</w:t>
            </w:r>
          </w:p>
        </w:tc>
        <w:tc>
          <w:tcPr>
            <w:tcW w:w="1470" w:type="dxa"/>
          </w:tcPr>
          <w:p>
            <w:pPr>
              <w:spacing w:line="200" w:lineRule="exact"/>
              <w:jc w:val="center"/>
              <w:rPr>
                <w:rFonts w:ascii="宋体"/>
                <w:b/>
                <w:bCs/>
                <w:sz w:val="15"/>
                <w:szCs w:val="15"/>
              </w:rPr>
            </w:pPr>
            <w:r>
              <w:rPr>
                <w:rFonts w:ascii="宋体" w:hAnsi="宋体"/>
                <w:b/>
                <w:bCs/>
                <w:sz w:val="15"/>
                <w:szCs w:val="15"/>
              </w:rPr>
              <w:t>******</w:t>
            </w:r>
          </w:p>
        </w:tc>
        <w:tc>
          <w:tcPr>
            <w:tcW w:w="1365" w:type="dxa"/>
          </w:tcPr>
          <w:p>
            <w:pPr>
              <w:spacing w:line="200" w:lineRule="exact"/>
              <w:jc w:val="center"/>
              <w:rPr>
                <w:rFonts w:ascii="宋体"/>
                <w:b/>
                <w:bCs/>
                <w:sz w:val="15"/>
                <w:szCs w:val="15"/>
              </w:rPr>
            </w:pPr>
            <w:r>
              <w:rPr>
                <w:rFonts w:ascii="宋体" w:hAnsi="宋体"/>
                <w:b/>
                <w:bCs/>
                <w:sz w:val="15"/>
                <w:szCs w:val="15"/>
              </w:rPr>
              <w:t>******</w:t>
            </w:r>
          </w:p>
        </w:tc>
        <w:tc>
          <w:tcPr>
            <w:tcW w:w="992" w:type="dxa"/>
            <w:vAlign w:val="center"/>
          </w:tcPr>
          <w:p>
            <w:pPr>
              <w:spacing w:line="200" w:lineRule="exact"/>
              <w:jc w:val="center"/>
              <w:rPr>
                <w:rFonts w:ascii="宋体" w:hAnsi="宋体"/>
                <w:b/>
                <w:bCs/>
                <w:sz w:val="15"/>
                <w:szCs w:val="15"/>
              </w:rPr>
            </w:pPr>
            <w:r>
              <w:rPr>
                <w:rFonts w:hint="eastAsia" w:ascii="宋体" w:hAnsi="宋体"/>
                <w:b/>
                <w:bCs/>
                <w:sz w:val="15"/>
                <w:szCs w:val="15"/>
              </w:rPr>
              <w:t>国产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46" w:type="dxa"/>
            <w:vAlign w:val="center"/>
          </w:tcPr>
          <w:p>
            <w:pPr>
              <w:spacing w:line="200" w:lineRule="exact"/>
              <w:jc w:val="center"/>
              <w:rPr>
                <w:rFonts w:ascii="宋体"/>
                <w:b/>
                <w:bCs/>
                <w:sz w:val="15"/>
                <w:szCs w:val="15"/>
              </w:rPr>
            </w:pPr>
            <w:r>
              <w:rPr>
                <w:rFonts w:ascii="宋体" w:hAnsi="宋体"/>
                <w:b/>
                <w:bCs/>
                <w:sz w:val="15"/>
                <w:szCs w:val="15"/>
              </w:rPr>
              <w:t>2</w:t>
            </w:r>
          </w:p>
        </w:tc>
        <w:tc>
          <w:tcPr>
            <w:tcW w:w="1065" w:type="dxa"/>
          </w:tcPr>
          <w:p>
            <w:pPr>
              <w:spacing w:line="200" w:lineRule="exact"/>
              <w:jc w:val="left"/>
              <w:rPr>
                <w:rFonts w:ascii="宋体"/>
                <w:b/>
                <w:bCs/>
                <w:sz w:val="15"/>
                <w:szCs w:val="15"/>
              </w:rPr>
            </w:pPr>
          </w:p>
        </w:tc>
        <w:tc>
          <w:tcPr>
            <w:tcW w:w="885" w:type="dxa"/>
          </w:tcPr>
          <w:p>
            <w:pPr>
              <w:spacing w:line="200" w:lineRule="exact"/>
              <w:jc w:val="left"/>
              <w:rPr>
                <w:rFonts w:ascii="宋体"/>
                <w:b/>
                <w:bCs/>
                <w:sz w:val="15"/>
                <w:szCs w:val="15"/>
              </w:rPr>
            </w:pPr>
          </w:p>
          <w:p>
            <w:pPr>
              <w:spacing w:line="200" w:lineRule="exact"/>
              <w:jc w:val="left"/>
              <w:rPr>
                <w:rFonts w:ascii="宋体"/>
                <w:b/>
                <w:bCs/>
                <w:sz w:val="15"/>
                <w:szCs w:val="15"/>
              </w:rPr>
            </w:pPr>
          </w:p>
        </w:tc>
        <w:tc>
          <w:tcPr>
            <w:tcW w:w="1109" w:type="dxa"/>
          </w:tcPr>
          <w:p>
            <w:pPr>
              <w:spacing w:line="200" w:lineRule="exact"/>
              <w:jc w:val="center"/>
              <w:rPr>
                <w:rFonts w:ascii="宋体"/>
                <w:b/>
                <w:bCs/>
                <w:sz w:val="15"/>
                <w:szCs w:val="15"/>
              </w:rPr>
            </w:pPr>
          </w:p>
        </w:tc>
        <w:tc>
          <w:tcPr>
            <w:tcW w:w="1066" w:type="dxa"/>
          </w:tcPr>
          <w:p>
            <w:pPr>
              <w:spacing w:line="200" w:lineRule="exact"/>
              <w:jc w:val="center"/>
              <w:rPr>
                <w:rFonts w:ascii="宋体"/>
                <w:b/>
                <w:bCs/>
                <w:sz w:val="15"/>
                <w:szCs w:val="15"/>
              </w:rPr>
            </w:pPr>
          </w:p>
        </w:tc>
        <w:tc>
          <w:tcPr>
            <w:tcW w:w="1695" w:type="dxa"/>
          </w:tcPr>
          <w:p>
            <w:pPr>
              <w:spacing w:line="200" w:lineRule="exact"/>
              <w:jc w:val="center"/>
              <w:rPr>
                <w:rFonts w:ascii="宋体"/>
                <w:b/>
                <w:bCs/>
                <w:sz w:val="15"/>
                <w:szCs w:val="15"/>
              </w:rPr>
            </w:pPr>
          </w:p>
        </w:tc>
        <w:tc>
          <w:tcPr>
            <w:tcW w:w="875" w:type="dxa"/>
          </w:tcPr>
          <w:p>
            <w:pPr>
              <w:spacing w:line="200" w:lineRule="exact"/>
              <w:jc w:val="center"/>
              <w:rPr>
                <w:rFonts w:ascii="宋体"/>
                <w:b/>
                <w:bCs/>
                <w:sz w:val="15"/>
                <w:szCs w:val="15"/>
              </w:rPr>
            </w:pPr>
          </w:p>
        </w:tc>
        <w:tc>
          <w:tcPr>
            <w:tcW w:w="1195" w:type="dxa"/>
          </w:tcPr>
          <w:p>
            <w:pPr>
              <w:spacing w:line="200" w:lineRule="exact"/>
              <w:jc w:val="center"/>
              <w:rPr>
                <w:rFonts w:ascii="宋体"/>
                <w:b/>
                <w:bCs/>
                <w:sz w:val="15"/>
                <w:szCs w:val="15"/>
              </w:rPr>
            </w:pPr>
          </w:p>
        </w:tc>
        <w:tc>
          <w:tcPr>
            <w:tcW w:w="1125" w:type="dxa"/>
            <w:vAlign w:val="center"/>
          </w:tcPr>
          <w:p>
            <w:pPr>
              <w:spacing w:line="200" w:lineRule="exact"/>
              <w:jc w:val="center"/>
              <w:rPr>
                <w:rFonts w:ascii="宋体"/>
                <w:b/>
                <w:bCs/>
                <w:sz w:val="15"/>
                <w:szCs w:val="15"/>
              </w:rPr>
            </w:pPr>
          </w:p>
        </w:tc>
        <w:tc>
          <w:tcPr>
            <w:tcW w:w="960" w:type="dxa"/>
          </w:tcPr>
          <w:p>
            <w:pPr>
              <w:spacing w:line="200" w:lineRule="exact"/>
              <w:jc w:val="center"/>
              <w:rPr>
                <w:rFonts w:ascii="宋体"/>
                <w:b/>
                <w:bCs/>
                <w:sz w:val="15"/>
                <w:szCs w:val="15"/>
              </w:rPr>
            </w:pPr>
          </w:p>
        </w:tc>
        <w:tc>
          <w:tcPr>
            <w:tcW w:w="1470" w:type="dxa"/>
            <w:vAlign w:val="center"/>
          </w:tcPr>
          <w:p>
            <w:pPr>
              <w:spacing w:line="200" w:lineRule="exact"/>
              <w:jc w:val="center"/>
              <w:rPr>
                <w:rFonts w:ascii="宋体"/>
                <w:b/>
                <w:bCs/>
                <w:sz w:val="15"/>
                <w:szCs w:val="15"/>
              </w:rPr>
            </w:pPr>
          </w:p>
        </w:tc>
        <w:tc>
          <w:tcPr>
            <w:tcW w:w="1365" w:type="dxa"/>
          </w:tcPr>
          <w:p>
            <w:pPr>
              <w:spacing w:line="200" w:lineRule="exact"/>
              <w:jc w:val="center"/>
              <w:rPr>
                <w:rFonts w:ascii="宋体"/>
                <w:b/>
                <w:bCs/>
                <w:sz w:val="15"/>
                <w:szCs w:val="15"/>
              </w:rPr>
            </w:pPr>
          </w:p>
        </w:tc>
        <w:tc>
          <w:tcPr>
            <w:tcW w:w="992" w:type="dxa"/>
          </w:tcPr>
          <w:p>
            <w:pPr>
              <w:spacing w:line="200" w:lineRule="exact"/>
              <w:jc w:val="center"/>
              <w:rPr>
                <w:rFonts w:ascii="宋体"/>
                <w:b/>
                <w:bCs/>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46" w:type="dxa"/>
            <w:vAlign w:val="center"/>
          </w:tcPr>
          <w:p>
            <w:pPr>
              <w:spacing w:line="200" w:lineRule="exact"/>
              <w:jc w:val="center"/>
              <w:rPr>
                <w:rFonts w:ascii="宋体"/>
                <w:b/>
                <w:bCs/>
                <w:sz w:val="15"/>
                <w:szCs w:val="15"/>
              </w:rPr>
            </w:pPr>
            <w:r>
              <w:rPr>
                <w:rFonts w:ascii="宋体" w:hAnsi="宋体"/>
                <w:b/>
                <w:bCs/>
                <w:sz w:val="15"/>
                <w:szCs w:val="15"/>
              </w:rPr>
              <w:t>3</w:t>
            </w:r>
          </w:p>
        </w:tc>
        <w:tc>
          <w:tcPr>
            <w:tcW w:w="1065" w:type="dxa"/>
          </w:tcPr>
          <w:p>
            <w:pPr>
              <w:spacing w:line="200" w:lineRule="exact"/>
              <w:jc w:val="left"/>
              <w:rPr>
                <w:rFonts w:ascii="宋体"/>
                <w:b/>
                <w:bCs/>
                <w:sz w:val="15"/>
                <w:szCs w:val="15"/>
              </w:rPr>
            </w:pPr>
          </w:p>
        </w:tc>
        <w:tc>
          <w:tcPr>
            <w:tcW w:w="885" w:type="dxa"/>
          </w:tcPr>
          <w:p>
            <w:pPr>
              <w:spacing w:line="200" w:lineRule="exact"/>
              <w:jc w:val="left"/>
              <w:rPr>
                <w:rFonts w:ascii="宋体"/>
                <w:b/>
                <w:bCs/>
                <w:sz w:val="15"/>
                <w:szCs w:val="15"/>
              </w:rPr>
            </w:pPr>
          </w:p>
          <w:p>
            <w:pPr>
              <w:spacing w:line="200" w:lineRule="exact"/>
              <w:jc w:val="left"/>
              <w:rPr>
                <w:rFonts w:ascii="宋体"/>
                <w:b/>
                <w:bCs/>
                <w:sz w:val="15"/>
                <w:szCs w:val="15"/>
              </w:rPr>
            </w:pPr>
          </w:p>
        </w:tc>
        <w:tc>
          <w:tcPr>
            <w:tcW w:w="1109" w:type="dxa"/>
          </w:tcPr>
          <w:p>
            <w:pPr>
              <w:spacing w:line="200" w:lineRule="exact"/>
              <w:jc w:val="center"/>
              <w:rPr>
                <w:rFonts w:ascii="宋体"/>
                <w:b/>
                <w:bCs/>
                <w:sz w:val="15"/>
                <w:szCs w:val="15"/>
              </w:rPr>
            </w:pPr>
          </w:p>
        </w:tc>
        <w:tc>
          <w:tcPr>
            <w:tcW w:w="1066" w:type="dxa"/>
          </w:tcPr>
          <w:p>
            <w:pPr>
              <w:spacing w:line="200" w:lineRule="exact"/>
              <w:jc w:val="center"/>
              <w:rPr>
                <w:rFonts w:ascii="宋体"/>
                <w:b/>
                <w:bCs/>
                <w:sz w:val="15"/>
                <w:szCs w:val="15"/>
              </w:rPr>
            </w:pPr>
          </w:p>
        </w:tc>
        <w:tc>
          <w:tcPr>
            <w:tcW w:w="1695" w:type="dxa"/>
          </w:tcPr>
          <w:p>
            <w:pPr>
              <w:spacing w:line="200" w:lineRule="exact"/>
              <w:jc w:val="center"/>
              <w:rPr>
                <w:rFonts w:ascii="宋体"/>
                <w:b/>
                <w:bCs/>
                <w:sz w:val="15"/>
                <w:szCs w:val="15"/>
              </w:rPr>
            </w:pPr>
          </w:p>
        </w:tc>
        <w:tc>
          <w:tcPr>
            <w:tcW w:w="875" w:type="dxa"/>
          </w:tcPr>
          <w:p>
            <w:pPr>
              <w:spacing w:line="200" w:lineRule="exact"/>
              <w:jc w:val="center"/>
              <w:rPr>
                <w:rFonts w:ascii="宋体"/>
                <w:b/>
                <w:bCs/>
                <w:sz w:val="15"/>
                <w:szCs w:val="15"/>
              </w:rPr>
            </w:pPr>
          </w:p>
        </w:tc>
        <w:tc>
          <w:tcPr>
            <w:tcW w:w="1195" w:type="dxa"/>
          </w:tcPr>
          <w:p>
            <w:pPr>
              <w:spacing w:line="200" w:lineRule="exact"/>
              <w:jc w:val="center"/>
              <w:rPr>
                <w:rFonts w:ascii="宋体"/>
                <w:b/>
                <w:bCs/>
                <w:sz w:val="15"/>
                <w:szCs w:val="15"/>
              </w:rPr>
            </w:pPr>
          </w:p>
        </w:tc>
        <w:tc>
          <w:tcPr>
            <w:tcW w:w="1125" w:type="dxa"/>
            <w:vAlign w:val="center"/>
          </w:tcPr>
          <w:p>
            <w:pPr>
              <w:spacing w:line="200" w:lineRule="exact"/>
              <w:jc w:val="center"/>
              <w:rPr>
                <w:rFonts w:ascii="宋体"/>
                <w:b/>
                <w:bCs/>
                <w:sz w:val="15"/>
                <w:szCs w:val="15"/>
              </w:rPr>
            </w:pPr>
          </w:p>
        </w:tc>
        <w:tc>
          <w:tcPr>
            <w:tcW w:w="960" w:type="dxa"/>
          </w:tcPr>
          <w:p>
            <w:pPr>
              <w:spacing w:line="200" w:lineRule="exact"/>
              <w:jc w:val="center"/>
              <w:rPr>
                <w:rFonts w:ascii="宋体"/>
                <w:b/>
                <w:bCs/>
                <w:sz w:val="15"/>
                <w:szCs w:val="15"/>
              </w:rPr>
            </w:pPr>
          </w:p>
        </w:tc>
        <w:tc>
          <w:tcPr>
            <w:tcW w:w="1470" w:type="dxa"/>
            <w:vAlign w:val="center"/>
          </w:tcPr>
          <w:p>
            <w:pPr>
              <w:spacing w:line="200" w:lineRule="exact"/>
              <w:jc w:val="center"/>
              <w:rPr>
                <w:rFonts w:ascii="宋体"/>
                <w:b/>
                <w:bCs/>
                <w:sz w:val="15"/>
                <w:szCs w:val="15"/>
              </w:rPr>
            </w:pPr>
          </w:p>
        </w:tc>
        <w:tc>
          <w:tcPr>
            <w:tcW w:w="1365" w:type="dxa"/>
          </w:tcPr>
          <w:p>
            <w:pPr>
              <w:spacing w:line="200" w:lineRule="exact"/>
              <w:jc w:val="center"/>
              <w:rPr>
                <w:rFonts w:ascii="宋体"/>
                <w:b/>
                <w:bCs/>
                <w:sz w:val="15"/>
                <w:szCs w:val="15"/>
              </w:rPr>
            </w:pPr>
          </w:p>
        </w:tc>
        <w:tc>
          <w:tcPr>
            <w:tcW w:w="992" w:type="dxa"/>
          </w:tcPr>
          <w:p>
            <w:pPr>
              <w:spacing w:line="200" w:lineRule="exact"/>
              <w:jc w:val="center"/>
              <w:rPr>
                <w:rFonts w:ascii="宋体"/>
                <w:b/>
                <w:bCs/>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46" w:type="dxa"/>
            <w:vAlign w:val="center"/>
          </w:tcPr>
          <w:p>
            <w:pPr>
              <w:spacing w:line="200" w:lineRule="exact"/>
              <w:jc w:val="center"/>
              <w:rPr>
                <w:rFonts w:ascii="宋体"/>
                <w:b/>
                <w:bCs/>
                <w:sz w:val="15"/>
                <w:szCs w:val="15"/>
              </w:rPr>
            </w:pPr>
            <w:r>
              <w:rPr>
                <w:rFonts w:hint="eastAsia" w:ascii="宋体" w:hAnsi="宋体"/>
                <w:b/>
                <w:bCs/>
                <w:sz w:val="15"/>
                <w:szCs w:val="15"/>
              </w:rPr>
              <w:t>…</w:t>
            </w:r>
          </w:p>
        </w:tc>
        <w:tc>
          <w:tcPr>
            <w:tcW w:w="1065" w:type="dxa"/>
          </w:tcPr>
          <w:p>
            <w:pPr>
              <w:spacing w:line="200" w:lineRule="exact"/>
              <w:jc w:val="left"/>
              <w:rPr>
                <w:rFonts w:ascii="宋体"/>
                <w:b/>
                <w:bCs/>
                <w:sz w:val="15"/>
                <w:szCs w:val="15"/>
              </w:rPr>
            </w:pPr>
          </w:p>
        </w:tc>
        <w:tc>
          <w:tcPr>
            <w:tcW w:w="885" w:type="dxa"/>
          </w:tcPr>
          <w:p>
            <w:pPr>
              <w:spacing w:line="200" w:lineRule="exact"/>
              <w:jc w:val="left"/>
              <w:rPr>
                <w:rFonts w:ascii="宋体"/>
                <w:b/>
                <w:bCs/>
                <w:sz w:val="15"/>
                <w:szCs w:val="15"/>
              </w:rPr>
            </w:pPr>
          </w:p>
          <w:p>
            <w:pPr>
              <w:spacing w:line="200" w:lineRule="exact"/>
              <w:jc w:val="left"/>
              <w:rPr>
                <w:rFonts w:ascii="宋体"/>
                <w:b/>
                <w:bCs/>
                <w:sz w:val="15"/>
                <w:szCs w:val="15"/>
              </w:rPr>
            </w:pPr>
          </w:p>
        </w:tc>
        <w:tc>
          <w:tcPr>
            <w:tcW w:w="1109" w:type="dxa"/>
          </w:tcPr>
          <w:p>
            <w:pPr>
              <w:spacing w:line="200" w:lineRule="exact"/>
              <w:jc w:val="center"/>
              <w:rPr>
                <w:rFonts w:ascii="宋体"/>
                <w:b/>
                <w:bCs/>
                <w:sz w:val="15"/>
                <w:szCs w:val="15"/>
              </w:rPr>
            </w:pPr>
          </w:p>
        </w:tc>
        <w:tc>
          <w:tcPr>
            <w:tcW w:w="1066" w:type="dxa"/>
          </w:tcPr>
          <w:p>
            <w:pPr>
              <w:spacing w:line="200" w:lineRule="exact"/>
              <w:jc w:val="center"/>
              <w:rPr>
                <w:rFonts w:ascii="宋体"/>
                <w:b/>
                <w:bCs/>
                <w:sz w:val="15"/>
                <w:szCs w:val="15"/>
              </w:rPr>
            </w:pPr>
          </w:p>
        </w:tc>
        <w:tc>
          <w:tcPr>
            <w:tcW w:w="1695" w:type="dxa"/>
          </w:tcPr>
          <w:p>
            <w:pPr>
              <w:spacing w:line="200" w:lineRule="exact"/>
              <w:jc w:val="center"/>
              <w:rPr>
                <w:rFonts w:ascii="宋体"/>
                <w:b/>
                <w:bCs/>
                <w:sz w:val="15"/>
                <w:szCs w:val="15"/>
              </w:rPr>
            </w:pPr>
          </w:p>
        </w:tc>
        <w:tc>
          <w:tcPr>
            <w:tcW w:w="875" w:type="dxa"/>
          </w:tcPr>
          <w:p>
            <w:pPr>
              <w:spacing w:line="200" w:lineRule="exact"/>
              <w:jc w:val="center"/>
              <w:rPr>
                <w:rFonts w:ascii="宋体"/>
                <w:b/>
                <w:bCs/>
                <w:sz w:val="15"/>
                <w:szCs w:val="15"/>
              </w:rPr>
            </w:pPr>
          </w:p>
        </w:tc>
        <w:tc>
          <w:tcPr>
            <w:tcW w:w="1195" w:type="dxa"/>
          </w:tcPr>
          <w:p>
            <w:pPr>
              <w:spacing w:line="200" w:lineRule="exact"/>
              <w:jc w:val="center"/>
              <w:rPr>
                <w:rFonts w:ascii="宋体"/>
                <w:b/>
                <w:bCs/>
                <w:sz w:val="15"/>
                <w:szCs w:val="15"/>
              </w:rPr>
            </w:pPr>
          </w:p>
        </w:tc>
        <w:tc>
          <w:tcPr>
            <w:tcW w:w="1125" w:type="dxa"/>
            <w:vAlign w:val="center"/>
          </w:tcPr>
          <w:p>
            <w:pPr>
              <w:spacing w:line="200" w:lineRule="exact"/>
              <w:jc w:val="center"/>
              <w:rPr>
                <w:rFonts w:ascii="宋体"/>
                <w:b/>
                <w:bCs/>
                <w:sz w:val="15"/>
                <w:szCs w:val="15"/>
              </w:rPr>
            </w:pPr>
          </w:p>
        </w:tc>
        <w:tc>
          <w:tcPr>
            <w:tcW w:w="960" w:type="dxa"/>
          </w:tcPr>
          <w:p>
            <w:pPr>
              <w:spacing w:line="200" w:lineRule="exact"/>
              <w:jc w:val="center"/>
              <w:rPr>
                <w:rFonts w:ascii="宋体"/>
                <w:b/>
                <w:bCs/>
                <w:sz w:val="15"/>
                <w:szCs w:val="15"/>
              </w:rPr>
            </w:pPr>
          </w:p>
        </w:tc>
        <w:tc>
          <w:tcPr>
            <w:tcW w:w="1470" w:type="dxa"/>
            <w:vAlign w:val="center"/>
          </w:tcPr>
          <w:p>
            <w:pPr>
              <w:spacing w:line="200" w:lineRule="exact"/>
              <w:jc w:val="center"/>
              <w:rPr>
                <w:rFonts w:ascii="宋体"/>
                <w:b/>
                <w:bCs/>
                <w:sz w:val="15"/>
                <w:szCs w:val="15"/>
              </w:rPr>
            </w:pPr>
          </w:p>
        </w:tc>
        <w:tc>
          <w:tcPr>
            <w:tcW w:w="1365" w:type="dxa"/>
          </w:tcPr>
          <w:p>
            <w:pPr>
              <w:spacing w:line="200" w:lineRule="exact"/>
              <w:jc w:val="center"/>
              <w:rPr>
                <w:rFonts w:ascii="宋体"/>
                <w:b/>
                <w:bCs/>
                <w:sz w:val="15"/>
                <w:szCs w:val="15"/>
              </w:rPr>
            </w:pPr>
          </w:p>
        </w:tc>
        <w:tc>
          <w:tcPr>
            <w:tcW w:w="992" w:type="dxa"/>
          </w:tcPr>
          <w:p>
            <w:pPr>
              <w:spacing w:line="200" w:lineRule="exact"/>
              <w:jc w:val="center"/>
              <w:rPr>
                <w:rFonts w:ascii="宋体"/>
                <w:b/>
                <w:bCs/>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46" w:type="dxa"/>
            <w:vAlign w:val="center"/>
          </w:tcPr>
          <w:p>
            <w:pPr>
              <w:spacing w:line="200" w:lineRule="exact"/>
              <w:jc w:val="center"/>
              <w:rPr>
                <w:rFonts w:ascii="宋体"/>
                <w:b/>
                <w:bCs/>
                <w:sz w:val="15"/>
                <w:szCs w:val="15"/>
              </w:rPr>
            </w:pPr>
            <w:r>
              <w:rPr>
                <w:rFonts w:hint="eastAsia" w:ascii="宋体" w:hAnsi="宋体"/>
                <w:b/>
                <w:bCs/>
                <w:sz w:val="15"/>
                <w:szCs w:val="15"/>
              </w:rPr>
              <w:t>…</w:t>
            </w:r>
          </w:p>
        </w:tc>
        <w:tc>
          <w:tcPr>
            <w:tcW w:w="1065" w:type="dxa"/>
          </w:tcPr>
          <w:p>
            <w:pPr>
              <w:spacing w:line="200" w:lineRule="exact"/>
              <w:jc w:val="left"/>
              <w:rPr>
                <w:rFonts w:ascii="宋体"/>
                <w:b/>
                <w:bCs/>
                <w:sz w:val="15"/>
                <w:szCs w:val="15"/>
              </w:rPr>
            </w:pPr>
          </w:p>
        </w:tc>
        <w:tc>
          <w:tcPr>
            <w:tcW w:w="885" w:type="dxa"/>
          </w:tcPr>
          <w:p>
            <w:pPr>
              <w:spacing w:line="200" w:lineRule="exact"/>
              <w:jc w:val="left"/>
              <w:rPr>
                <w:rFonts w:ascii="宋体"/>
                <w:b/>
                <w:bCs/>
                <w:sz w:val="15"/>
                <w:szCs w:val="15"/>
              </w:rPr>
            </w:pPr>
          </w:p>
          <w:p>
            <w:pPr>
              <w:spacing w:line="200" w:lineRule="exact"/>
              <w:jc w:val="left"/>
              <w:rPr>
                <w:rFonts w:ascii="宋体"/>
                <w:b/>
                <w:bCs/>
                <w:sz w:val="15"/>
                <w:szCs w:val="15"/>
              </w:rPr>
            </w:pPr>
          </w:p>
        </w:tc>
        <w:tc>
          <w:tcPr>
            <w:tcW w:w="1109" w:type="dxa"/>
          </w:tcPr>
          <w:p>
            <w:pPr>
              <w:spacing w:line="200" w:lineRule="exact"/>
              <w:jc w:val="center"/>
              <w:rPr>
                <w:rFonts w:ascii="宋体"/>
                <w:b/>
                <w:bCs/>
                <w:sz w:val="15"/>
                <w:szCs w:val="15"/>
              </w:rPr>
            </w:pPr>
          </w:p>
        </w:tc>
        <w:tc>
          <w:tcPr>
            <w:tcW w:w="1066" w:type="dxa"/>
          </w:tcPr>
          <w:p>
            <w:pPr>
              <w:spacing w:line="200" w:lineRule="exact"/>
              <w:jc w:val="center"/>
              <w:rPr>
                <w:rFonts w:ascii="宋体"/>
                <w:b/>
                <w:bCs/>
                <w:sz w:val="15"/>
                <w:szCs w:val="15"/>
              </w:rPr>
            </w:pPr>
          </w:p>
        </w:tc>
        <w:tc>
          <w:tcPr>
            <w:tcW w:w="1695" w:type="dxa"/>
          </w:tcPr>
          <w:p>
            <w:pPr>
              <w:spacing w:line="200" w:lineRule="exact"/>
              <w:jc w:val="center"/>
              <w:rPr>
                <w:rFonts w:ascii="宋体"/>
                <w:b/>
                <w:bCs/>
                <w:sz w:val="15"/>
                <w:szCs w:val="15"/>
              </w:rPr>
            </w:pPr>
          </w:p>
        </w:tc>
        <w:tc>
          <w:tcPr>
            <w:tcW w:w="875" w:type="dxa"/>
          </w:tcPr>
          <w:p>
            <w:pPr>
              <w:spacing w:line="200" w:lineRule="exact"/>
              <w:jc w:val="center"/>
              <w:rPr>
                <w:rFonts w:ascii="宋体"/>
                <w:b/>
                <w:bCs/>
                <w:sz w:val="15"/>
                <w:szCs w:val="15"/>
              </w:rPr>
            </w:pPr>
          </w:p>
        </w:tc>
        <w:tc>
          <w:tcPr>
            <w:tcW w:w="1195" w:type="dxa"/>
          </w:tcPr>
          <w:p>
            <w:pPr>
              <w:spacing w:line="200" w:lineRule="exact"/>
              <w:jc w:val="center"/>
              <w:rPr>
                <w:rFonts w:ascii="宋体"/>
                <w:b/>
                <w:bCs/>
                <w:sz w:val="15"/>
                <w:szCs w:val="15"/>
              </w:rPr>
            </w:pPr>
          </w:p>
        </w:tc>
        <w:tc>
          <w:tcPr>
            <w:tcW w:w="1125" w:type="dxa"/>
            <w:vAlign w:val="center"/>
          </w:tcPr>
          <w:p>
            <w:pPr>
              <w:spacing w:line="200" w:lineRule="exact"/>
              <w:jc w:val="center"/>
              <w:rPr>
                <w:rFonts w:ascii="宋体"/>
                <w:b/>
                <w:bCs/>
                <w:sz w:val="15"/>
                <w:szCs w:val="15"/>
              </w:rPr>
            </w:pPr>
          </w:p>
        </w:tc>
        <w:tc>
          <w:tcPr>
            <w:tcW w:w="960" w:type="dxa"/>
          </w:tcPr>
          <w:p>
            <w:pPr>
              <w:spacing w:line="200" w:lineRule="exact"/>
              <w:jc w:val="center"/>
              <w:rPr>
                <w:rFonts w:ascii="宋体"/>
                <w:b/>
                <w:bCs/>
                <w:sz w:val="15"/>
                <w:szCs w:val="15"/>
              </w:rPr>
            </w:pPr>
          </w:p>
        </w:tc>
        <w:tc>
          <w:tcPr>
            <w:tcW w:w="1470" w:type="dxa"/>
            <w:vAlign w:val="center"/>
          </w:tcPr>
          <w:p>
            <w:pPr>
              <w:spacing w:line="200" w:lineRule="exact"/>
              <w:jc w:val="center"/>
              <w:rPr>
                <w:rFonts w:ascii="宋体"/>
                <w:b/>
                <w:bCs/>
                <w:sz w:val="15"/>
                <w:szCs w:val="15"/>
              </w:rPr>
            </w:pPr>
          </w:p>
        </w:tc>
        <w:tc>
          <w:tcPr>
            <w:tcW w:w="1365" w:type="dxa"/>
          </w:tcPr>
          <w:p>
            <w:pPr>
              <w:spacing w:line="200" w:lineRule="exact"/>
              <w:jc w:val="center"/>
              <w:rPr>
                <w:rFonts w:ascii="宋体"/>
                <w:b/>
                <w:bCs/>
                <w:sz w:val="15"/>
                <w:szCs w:val="15"/>
              </w:rPr>
            </w:pPr>
          </w:p>
        </w:tc>
        <w:tc>
          <w:tcPr>
            <w:tcW w:w="992" w:type="dxa"/>
          </w:tcPr>
          <w:p>
            <w:pPr>
              <w:spacing w:line="200" w:lineRule="exact"/>
              <w:jc w:val="center"/>
              <w:rPr>
                <w:rFonts w:ascii="宋体"/>
                <w:b/>
                <w:bCs/>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46" w:type="dxa"/>
            <w:vAlign w:val="center"/>
          </w:tcPr>
          <w:p>
            <w:pPr>
              <w:spacing w:line="200" w:lineRule="exact"/>
              <w:jc w:val="center"/>
              <w:rPr>
                <w:rFonts w:ascii="宋体"/>
                <w:b/>
                <w:bCs/>
                <w:sz w:val="15"/>
                <w:szCs w:val="15"/>
              </w:rPr>
            </w:pPr>
            <w:r>
              <w:rPr>
                <w:rFonts w:hint="eastAsia" w:ascii="宋体" w:hAnsi="宋体"/>
                <w:b/>
                <w:bCs/>
                <w:sz w:val="15"/>
                <w:szCs w:val="15"/>
              </w:rPr>
              <w:t>…</w:t>
            </w:r>
          </w:p>
        </w:tc>
        <w:tc>
          <w:tcPr>
            <w:tcW w:w="1065" w:type="dxa"/>
          </w:tcPr>
          <w:p>
            <w:pPr>
              <w:spacing w:line="200" w:lineRule="exact"/>
              <w:jc w:val="left"/>
              <w:rPr>
                <w:rFonts w:ascii="宋体"/>
                <w:b/>
                <w:bCs/>
                <w:sz w:val="15"/>
                <w:szCs w:val="15"/>
              </w:rPr>
            </w:pPr>
          </w:p>
        </w:tc>
        <w:tc>
          <w:tcPr>
            <w:tcW w:w="885" w:type="dxa"/>
          </w:tcPr>
          <w:p>
            <w:pPr>
              <w:spacing w:line="200" w:lineRule="exact"/>
              <w:jc w:val="left"/>
              <w:rPr>
                <w:rFonts w:ascii="宋体"/>
                <w:b/>
                <w:bCs/>
                <w:sz w:val="15"/>
                <w:szCs w:val="15"/>
              </w:rPr>
            </w:pPr>
          </w:p>
          <w:p>
            <w:pPr>
              <w:spacing w:line="200" w:lineRule="exact"/>
              <w:jc w:val="left"/>
              <w:rPr>
                <w:rFonts w:ascii="宋体"/>
                <w:b/>
                <w:bCs/>
                <w:sz w:val="15"/>
                <w:szCs w:val="15"/>
              </w:rPr>
            </w:pPr>
          </w:p>
        </w:tc>
        <w:tc>
          <w:tcPr>
            <w:tcW w:w="1109" w:type="dxa"/>
          </w:tcPr>
          <w:p>
            <w:pPr>
              <w:spacing w:line="200" w:lineRule="exact"/>
              <w:jc w:val="center"/>
              <w:rPr>
                <w:rFonts w:ascii="宋体"/>
                <w:b/>
                <w:bCs/>
                <w:sz w:val="15"/>
                <w:szCs w:val="15"/>
              </w:rPr>
            </w:pPr>
          </w:p>
        </w:tc>
        <w:tc>
          <w:tcPr>
            <w:tcW w:w="1066" w:type="dxa"/>
          </w:tcPr>
          <w:p>
            <w:pPr>
              <w:spacing w:line="200" w:lineRule="exact"/>
              <w:jc w:val="center"/>
              <w:rPr>
                <w:rFonts w:ascii="宋体"/>
                <w:b/>
                <w:bCs/>
                <w:sz w:val="15"/>
                <w:szCs w:val="15"/>
              </w:rPr>
            </w:pPr>
          </w:p>
        </w:tc>
        <w:tc>
          <w:tcPr>
            <w:tcW w:w="1695" w:type="dxa"/>
          </w:tcPr>
          <w:p>
            <w:pPr>
              <w:spacing w:line="200" w:lineRule="exact"/>
              <w:jc w:val="center"/>
              <w:rPr>
                <w:rFonts w:ascii="宋体"/>
                <w:b/>
                <w:bCs/>
                <w:sz w:val="15"/>
                <w:szCs w:val="15"/>
              </w:rPr>
            </w:pPr>
          </w:p>
        </w:tc>
        <w:tc>
          <w:tcPr>
            <w:tcW w:w="875" w:type="dxa"/>
          </w:tcPr>
          <w:p>
            <w:pPr>
              <w:spacing w:line="200" w:lineRule="exact"/>
              <w:jc w:val="center"/>
              <w:rPr>
                <w:rFonts w:ascii="宋体"/>
                <w:b/>
                <w:bCs/>
                <w:sz w:val="15"/>
                <w:szCs w:val="15"/>
              </w:rPr>
            </w:pPr>
          </w:p>
        </w:tc>
        <w:tc>
          <w:tcPr>
            <w:tcW w:w="1195" w:type="dxa"/>
          </w:tcPr>
          <w:p>
            <w:pPr>
              <w:spacing w:line="200" w:lineRule="exact"/>
              <w:jc w:val="center"/>
              <w:rPr>
                <w:rFonts w:ascii="宋体"/>
                <w:b/>
                <w:bCs/>
                <w:sz w:val="15"/>
                <w:szCs w:val="15"/>
              </w:rPr>
            </w:pPr>
          </w:p>
        </w:tc>
        <w:tc>
          <w:tcPr>
            <w:tcW w:w="1125" w:type="dxa"/>
            <w:vAlign w:val="center"/>
          </w:tcPr>
          <w:p>
            <w:pPr>
              <w:spacing w:line="200" w:lineRule="exact"/>
              <w:jc w:val="center"/>
              <w:rPr>
                <w:rFonts w:ascii="宋体"/>
                <w:b/>
                <w:bCs/>
                <w:sz w:val="15"/>
                <w:szCs w:val="15"/>
              </w:rPr>
            </w:pPr>
          </w:p>
        </w:tc>
        <w:tc>
          <w:tcPr>
            <w:tcW w:w="960" w:type="dxa"/>
          </w:tcPr>
          <w:p>
            <w:pPr>
              <w:spacing w:line="200" w:lineRule="exact"/>
              <w:jc w:val="center"/>
              <w:rPr>
                <w:rFonts w:ascii="宋体"/>
                <w:b/>
                <w:bCs/>
                <w:sz w:val="15"/>
                <w:szCs w:val="15"/>
              </w:rPr>
            </w:pPr>
          </w:p>
        </w:tc>
        <w:tc>
          <w:tcPr>
            <w:tcW w:w="1470" w:type="dxa"/>
            <w:vAlign w:val="center"/>
          </w:tcPr>
          <w:p>
            <w:pPr>
              <w:spacing w:line="200" w:lineRule="exact"/>
              <w:jc w:val="center"/>
              <w:rPr>
                <w:rFonts w:ascii="宋体"/>
                <w:b/>
                <w:bCs/>
                <w:sz w:val="15"/>
                <w:szCs w:val="15"/>
              </w:rPr>
            </w:pPr>
          </w:p>
        </w:tc>
        <w:tc>
          <w:tcPr>
            <w:tcW w:w="1365" w:type="dxa"/>
          </w:tcPr>
          <w:p>
            <w:pPr>
              <w:spacing w:line="200" w:lineRule="exact"/>
              <w:jc w:val="center"/>
              <w:rPr>
                <w:rFonts w:ascii="宋体"/>
                <w:b/>
                <w:bCs/>
                <w:sz w:val="15"/>
                <w:szCs w:val="15"/>
              </w:rPr>
            </w:pPr>
          </w:p>
        </w:tc>
        <w:tc>
          <w:tcPr>
            <w:tcW w:w="992" w:type="dxa"/>
          </w:tcPr>
          <w:p>
            <w:pPr>
              <w:spacing w:line="200" w:lineRule="exact"/>
              <w:jc w:val="center"/>
              <w:rPr>
                <w:rFonts w:ascii="宋体"/>
                <w:b/>
                <w:bCs/>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46" w:type="dxa"/>
            <w:vAlign w:val="center"/>
          </w:tcPr>
          <w:p>
            <w:pPr>
              <w:spacing w:line="200" w:lineRule="exact"/>
              <w:jc w:val="center"/>
              <w:rPr>
                <w:rFonts w:ascii="宋体"/>
                <w:b/>
                <w:bCs/>
                <w:sz w:val="15"/>
                <w:szCs w:val="15"/>
              </w:rPr>
            </w:pPr>
            <w:r>
              <w:rPr>
                <w:rFonts w:hint="eastAsia" w:ascii="宋体" w:hAnsi="宋体"/>
                <w:b/>
                <w:bCs/>
                <w:sz w:val="15"/>
                <w:szCs w:val="15"/>
              </w:rPr>
              <w:t>…</w:t>
            </w:r>
          </w:p>
        </w:tc>
        <w:tc>
          <w:tcPr>
            <w:tcW w:w="1065" w:type="dxa"/>
          </w:tcPr>
          <w:p>
            <w:pPr>
              <w:spacing w:line="200" w:lineRule="exact"/>
              <w:jc w:val="left"/>
              <w:rPr>
                <w:rFonts w:ascii="宋体"/>
                <w:b/>
                <w:bCs/>
                <w:sz w:val="15"/>
                <w:szCs w:val="15"/>
              </w:rPr>
            </w:pPr>
          </w:p>
        </w:tc>
        <w:tc>
          <w:tcPr>
            <w:tcW w:w="885" w:type="dxa"/>
          </w:tcPr>
          <w:p>
            <w:pPr>
              <w:spacing w:line="200" w:lineRule="exact"/>
              <w:jc w:val="left"/>
              <w:rPr>
                <w:rFonts w:ascii="宋体"/>
                <w:b/>
                <w:bCs/>
                <w:sz w:val="15"/>
                <w:szCs w:val="15"/>
              </w:rPr>
            </w:pPr>
          </w:p>
          <w:p>
            <w:pPr>
              <w:spacing w:line="200" w:lineRule="exact"/>
              <w:jc w:val="left"/>
              <w:rPr>
                <w:rFonts w:ascii="宋体"/>
                <w:b/>
                <w:bCs/>
                <w:sz w:val="15"/>
                <w:szCs w:val="15"/>
              </w:rPr>
            </w:pPr>
          </w:p>
        </w:tc>
        <w:tc>
          <w:tcPr>
            <w:tcW w:w="1109" w:type="dxa"/>
          </w:tcPr>
          <w:p>
            <w:pPr>
              <w:spacing w:line="200" w:lineRule="exact"/>
              <w:jc w:val="center"/>
              <w:rPr>
                <w:rFonts w:ascii="宋体"/>
                <w:b/>
                <w:bCs/>
                <w:sz w:val="15"/>
                <w:szCs w:val="15"/>
              </w:rPr>
            </w:pPr>
          </w:p>
        </w:tc>
        <w:tc>
          <w:tcPr>
            <w:tcW w:w="1066" w:type="dxa"/>
          </w:tcPr>
          <w:p>
            <w:pPr>
              <w:spacing w:line="200" w:lineRule="exact"/>
              <w:jc w:val="center"/>
              <w:rPr>
                <w:rFonts w:ascii="宋体"/>
                <w:b/>
                <w:bCs/>
                <w:sz w:val="15"/>
                <w:szCs w:val="15"/>
              </w:rPr>
            </w:pPr>
          </w:p>
        </w:tc>
        <w:tc>
          <w:tcPr>
            <w:tcW w:w="1695" w:type="dxa"/>
          </w:tcPr>
          <w:p>
            <w:pPr>
              <w:spacing w:line="200" w:lineRule="exact"/>
              <w:jc w:val="center"/>
              <w:rPr>
                <w:rFonts w:ascii="宋体"/>
                <w:b/>
                <w:bCs/>
                <w:sz w:val="15"/>
                <w:szCs w:val="15"/>
              </w:rPr>
            </w:pPr>
          </w:p>
        </w:tc>
        <w:tc>
          <w:tcPr>
            <w:tcW w:w="875" w:type="dxa"/>
          </w:tcPr>
          <w:p>
            <w:pPr>
              <w:spacing w:line="200" w:lineRule="exact"/>
              <w:jc w:val="center"/>
              <w:rPr>
                <w:rFonts w:ascii="宋体"/>
                <w:b/>
                <w:bCs/>
                <w:sz w:val="15"/>
                <w:szCs w:val="15"/>
              </w:rPr>
            </w:pPr>
          </w:p>
        </w:tc>
        <w:tc>
          <w:tcPr>
            <w:tcW w:w="1195" w:type="dxa"/>
          </w:tcPr>
          <w:p>
            <w:pPr>
              <w:spacing w:line="200" w:lineRule="exact"/>
              <w:jc w:val="center"/>
              <w:rPr>
                <w:rFonts w:ascii="宋体"/>
                <w:b/>
                <w:bCs/>
                <w:sz w:val="15"/>
                <w:szCs w:val="15"/>
              </w:rPr>
            </w:pPr>
          </w:p>
        </w:tc>
        <w:tc>
          <w:tcPr>
            <w:tcW w:w="1125" w:type="dxa"/>
            <w:vAlign w:val="center"/>
          </w:tcPr>
          <w:p>
            <w:pPr>
              <w:spacing w:line="200" w:lineRule="exact"/>
              <w:jc w:val="center"/>
              <w:rPr>
                <w:rFonts w:ascii="宋体"/>
                <w:b/>
                <w:bCs/>
                <w:sz w:val="15"/>
                <w:szCs w:val="15"/>
              </w:rPr>
            </w:pPr>
          </w:p>
        </w:tc>
        <w:tc>
          <w:tcPr>
            <w:tcW w:w="960" w:type="dxa"/>
          </w:tcPr>
          <w:p>
            <w:pPr>
              <w:spacing w:line="200" w:lineRule="exact"/>
              <w:jc w:val="center"/>
              <w:rPr>
                <w:rFonts w:ascii="宋体"/>
                <w:b/>
                <w:bCs/>
                <w:sz w:val="15"/>
                <w:szCs w:val="15"/>
              </w:rPr>
            </w:pPr>
          </w:p>
        </w:tc>
        <w:tc>
          <w:tcPr>
            <w:tcW w:w="1470" w:type="dxa"/>
            <w:vAlign w:val="center"/>
          </w:tcPr>
          <w:p>
            <w:pPr>
              <w:spacing w:line="200" w:lineRule="exact"/>
              <w:jc w:val="center"/>
              <w:rPr>
                <w:rFonts w:ascii="宋体"/>
                <w:b/>
                <w:bCs/>
                <w:sz w:val="15"/>
                <w:szCs w:val="15"/>
              </w:rPr>
            </w:pPr>
          </w:p>
        </w:tc>
        <w:tc>
          <w:tcPr>
            <w:tcW w:w="1365" w:type="dxa"/>
          </w:tcPr>
          <w:p>
            <w:pPr>
              <w:spacing w:line="200" w:lineRule="exact"/>
              <w:jc w:val="center"/>
              <w:rPr>
                <w:rFonts w:ascii="宋体"/>
                <w:b/>
                <w:bCs/>
                <w:sz w:val="15"/>
                <w:szCs w:val="15"/>
              </w:rPr>
            </w:pPr>
          </w:p>
        </w:tc>
        <w:tc>
          <w:tcPr>
            <w:tcW w:w="992" w:type="dxa"/>
          </w:tcPr>
          <w:p>
            <w:pPr>
              <w:spacing w:line="200" w:lineRule="exact"/>
              <w:jc w:val="center"/>
              <w:rPr>
                <w:rFonts w:ascii="宋体"/>
                <w:b/>
                <w:bCs/>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46" w:type="dxa"/>
            <w:vAlign w:val="center"/>
          </w:tcPr>
          <w:p>
            <w:pPr>
              <w:spacing w:line="200" w:lineRule="exact"/>
              <w:jc w:val="center"/>
              <w:rPr>
                <w:rFonts w:ascii="宋体"/>
                <w:b/>
                <w:bCs/>
                <w:sz w:val="15"/>
                <w:szCs w:val="15"/>
              </w:rPr>
            </w:pPr>
            <w:r>
              <w:rPr>
                <w:rFonts w:hint="eastAsia" w:ascii="宋体" w:hAnsi="宋体"/>
                <w:b/>
                <w:bCs/>
                <w:sz w:val="15"/>
                <w:szCs w:val="15"/>
              </w:rPr>
              <w:t>…</w:t>
            </w:r>
          </w:p>
        </w:tc>
        <w:tc>
          <w:tcPr>
            <w:tcW w:w="1065" w:type="dxa"/>
          </w:tcPr>
          <w:p>
            <w:pPr>
              <w:spacing w:line="200" w:lineRule="exact"/>
              <w:jc w:val="left"/>
              <w:rPr>
                <w:rFonts w:ascii="宋体"/>
                <w:b/>
                <w:bCs/>
                <w:sz w:val="15"/>
                <w:szCs w:val="15"/>
              </w:rPr>
            </w:pPr>
          </w:p>
        </w:tc>
        <w:tc>
          <w:tcPr>
            <w:tcW w:w="885" w:type="dxa"/>
          </w:tcPr>
          <w:p>
            <w:pPr>
              <w:spacing w:line="200" w:lineRule="exact"/>
              <w:jc w:val="left"/>
              <w:rPr>
                <w:rFonts w:ascii="宋体"/>
                <w:b/>
                <w:bCs/>
                <w:sz w:val="15"/>
                <w:szCs w:val="15"/>
              </w:rPr>
            </w:pPr>
          </w:p>
          <w:p>
            <w:pPr>
              <w:spacing w:line="200" w:lineRule="exact"/>
              <w:jc w:val="left"/>
              <w:rPr>
                <w:rFonts w:ascii="宋体"/>
                <w:b/>
                <w:bCs/>
                <w:sz w:val="15"/>
                <w:szCs w:val="15"/>
              </w:rPr>
            </w:pPr>
          </w:p>
        </w:tc>
        <w:tc>
          <w:tcPr>
            <w:tcW w:w="1109" w:type="dxa"/>
          </w:tcPr>
          <w:p>
            <w:pPr>
              <w:spacing w:line="200" w:lineRule="exact"/>
              <w:jc w:val="center"/>
              <w:rPr>
                <w:rFonts w:ascii="宋体"/>
                <w:b/>
                <w:bCs/>
                <w:sz w:val="15"/>
                <w:szCs w:val="15"/>
              </w:rPr>
            </w:pPr>
          </w:p>
        </w:tc>
        <w:tc>
          <w:tcPr>
            <w:tcW w:w="1066" w:type="dxa"/>
          </w:tcPr>
          <w:p>
            <w:pPr>
              <w:spacing w:line="200" w:lineRule="exact"/>
              <w:jc w:val="center"/>
              <w:rPr>
                <w:rFonts w:ascii="宋体"/>
                <w:b/>
                <w:bCs/>
                <w:sz w:val="15"/>
                <w:szCs w:val="15"/>
              </w:rPr>
            </w:pPr>
          </w:p>
        </w:tc>
        <w:tc>
          <w:tcPr>
            <w:tcW w:w="1695" w:type="dxa"/>
          </w:tcPr>
          <w:p>
            <w:pPr>
              <w:spacing w:line="200" w:lineRule="exact"/>
              <w:jc w:val="center"/>
              <w:rPr>
                <w:rFonts w:ascii="宋体"/>
                <w:b/>
                <w:bCs/>
                <w:sz w:val="15"/>
                <w:szCs w:val="15"/>
              </w:rPr>
            </w:pPr>
          </w:p>
        </w:tc>
        <w:tc>
          <w:tcPr>
            <w:tcW w:w="875" w:type="dxa"/>
          </w:tcPr>
          <w:p>
            <w:pPr>
              <w:spacing w:line="200" w:lineRule="exact"/>
              <w:jc w:val="center"/>
              <w:rPr>
                <w:rFonts w:ascii="宋体"/>
                <w:b/>
                <w:bCs/>
                <w:sz w:val="15"/>
                <w:szCs w:val="15"/>
              </w:rPr>
            </w:pPr>
          </w:p>
        </w:tc>
        <w:tc>
          <w:tcPr>
            <w:tcW w:w="1195" w:type="dxa"/>
          </w:tcPr>
          <w:p>
            <w:pPr>
              <w:spacing w:line="200" w:lineRule="exact"/>
              <w:jc w:val="center"/>
              <w:rPr>
                <w:rFonts w:ascii="宋体"/>
                <w:b/>
                <w:bCs/>
                <w:sz w:val="15"/>
                <w:szCs w:val="15"/>
              </w:rPr>
            </w:pPr>
          </w:p>
        </w:tc>
        <w:tc>
          <w:tcPr>
            <w:tcW w:w="1125" w:type="dxa"/>
            <w:vAlign w:val="center"/>
          </w:tcPr>
          <w:p>
            <w:pPr>
              <w:spacing w:line="200" w:lineRule="exact"/>
              <w:jc w:val="center"/>
              <w:rPr>
                <w:rFonts w:ascii="宋体"/>
                <w:b/>
                <w:bCs/>
                <w:sz w:val="15"/>
                <w:szCs w:val="15"/>
              </w:rPr>
            </w:pPr>
          </w:p>
        </w:tc>
        <w:tc>
          <w:tcPr>
            <w:tcW w:w="960" w:type="dxa"/>
          </w:tcPr>
          <w:p>
            <w:pPr>
              <w:spacing w:line="200" w:lineRule="exact"/>
              <w:jc w:val="center"/>
              <w:rPr>
                <w:rFonts w:ascii="宋体"/>
                <w:b/>
                <w:bCs/>
                <w:sz w:val="15"/>
                <w:szCs w:val="15"/>
              </w:rPr>
            </w:pPr>
          </w:p>
        </w:tc>
        <w:tc>
          <w:tcPr>
            <w:tcW w:w="1470" w:type="dxa"/>
            <w:vAlign w:val="center"/>
          </w:tcPr>
          <w:p>
            <w:pPr>
              <w:spacing w:line="200" w:lineRule="exact"/>
              <w:jc w:val="center"/>
              <w:rPr>
                <w:rFonts w:ascii="宋体"/>
                <w:b/>
                <w:bCs/>
                <w:sz w:val="15"/>
                <w:szCs w:val="15"/>
              </w:rPr>
            </w:pPr>
          </w:p>
        </w:tc>
        <w:tc>
          <w:tcPr>
            <w:tcW w:w="1365" w:type="dxa"/>
          </w:tcPr>
          <w:p>
            <w:pPr>
              <w:spacing w:line="200" w:lineRule="exact"/>
              <w:jc w:val="center"/>
              <w:rPr>
                <w:rFonts w:ascii="宋体"/>
                <w:b/>
                <w:bCs/>
                <w:sz w:val="15"/>
                <w:szCs w:val="15"/>
              </w:rPr>
            </w:pPr>
          </w:p>
        </w:tc>
        <w:tc>
          <w:tcPr>
            <w:tcW w:w="992" w:type="dxa"/>
          </w:tcPr>
          <w:p>
            <w:pPr>
              <w:spacing w:line="200" w:lineRule="exact"/>
              <w:jc w:val="center"/>
              <w:rPr>
                <w:rFonts w:ascii="宋体"/>
                <w:b/>
                <w:bCs/>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46" w:type="dxa"/>
            <w:vAlign w:val="center"/>
          </w:tcPr>
          <w:p>
            <w:pPr>
              <w:spacing w:line="200" w:lineRule="exact"/>
              <w:jc w:val="center"/>
              <w:rPr>
                <w:rFonts w:ascii="宋体"/>
                <w:b/>
                <w:bCs/>
                <w:sz w:val="15"/>
                <w:szCs w:val="15"/>
              </w:rPr>
            </w:pPr>
            <w:r>
              <w:rPr>
                <w:rFonts w:hint="eastAsia" w:ascii="宋体" w:hAnsi="宋体"/>
                <w:b/>
                <w:bCs/>
                <w:sz w:val="15"/>
                <w:szCs w:val="15"/>
              </w:rPr>
              <w:t>…</w:t>
            </w:r>
          </w:p>
        </w:tc>
        <w:tc>
          <w:tcPr>
            <w:tcW w:w="1065" w:type="dxa"/>
          </w:tcPr>
          <w:p>
            <w:pPr>
              <w:spacing w:line="200" w:lineRule="exact"/>
              <w:jc w:val="left"/>
              <w:rPr>
                <w:rFonts w:ascii="宋体"/>
                <w:b/>
                <w:bCs/>
                <w:sz w:val="15"/>
                <w:szCs w:val="15"/>
              </w:rPr>
            </w:pPr>
          </w:p>
        </w:tc>
        <w:tc>
          <w:tcPr>
            <w:tcW w:w="885" w:type="dxa"/>
          </w:tcPr>
          <w:p>
            <w:pPr>
              <w:spacing w:line="200" w:lineRule="exact"/>
              <w:jc w:val="left"/>
              <w:rPr>
                <w:rFonts w:ascii="宋体"/>
                <w:b/>
                <w:bCs/>
                <w:sz w:val="15"/>
                <w:szCs w:val="15"/>
              </w:rPr>
            </w:pPr>
          </w:p>
          <w:p>
            <w:pPr>
              <w:spacing w:line="200" w:lineRule="exact"/>
              <w:jc w:val="left"/>
              <w:rPr>
                <w:rFonts w:ascii="宋体"/>
                <w:b/>
                <w:bCs/>
                <w:sz w:val="15"/>
                <w:szCs w:val="15"/>
              </w:rPr>
            </w:pPr>
          </w:p>
        </w:tc>
        <w:tc>
          <w:tcPr>
            <w:tcW w:w="1109" w:type="dxa"/>
          </w:tcPr>
          <w:p>
            <w:pPr>
              <w:spacing w:line="200" w:lineRule="exact"/>
              <w:jc w:val="center"/>
              <w:rPr>
                <w:rFonts w:ascii="宋体"/>
                <w:b/>
                <w:bCs/>
                <w:sz w:val="15"/>
                <w:szCs w:val="15"/>
              </w:rPr>
            </w:pPr>
          </w:p>
        </w:tc>
        <w:tc>
          <w:tcPr>
            <w:tcW w:w="1066" w:type="dxa"/>
          </w:tcPr>
          <w:p>
            <w:pPr>
              <w:spacing w:line="200" w:lineRule="exact"/>
              <w:jc w:val="center"/>
              <w:rPr>
                <w:rFonts w:ascii="宋体"/>
                <w:b/>
                <w:bCs/>
                <w:sz w:val="15"/>
                <w:szCs w:val="15"/>
              </w:rPr>
            </w:pPr>
          </w:p>
        </w:tc>
        <w:tc>
          <w:tcPr>
            <w:tcW w:w="1695" w:type="dxa"/>
          </w:tcPr>
          <w:p>
            <w:pPr>
              <w:spacing w:line="200" w:lineRule="exact"/>
              <w:jc w:val="center"/>
              <w:rPr>
                <w:rFonts w:ascii="宋体"/>
                <w:b/>
                <w:bCs/>
                <w:sz w:val="15"/>
                <w:szCs w:val="15"/>
              </w:rPr>
            </w:pPr>
          </w:p>
        </w:tc>
        <w:tc>
          <w:tcPr>
            <w:tcW w:w="875" w:type="dxa"/>
          </w:tcPr>
          <w:p>
            <w:pPr>
              <w:spacing w:line="200" w:lineRule="exact"/>
              <w:jc w:val="center"/>
              <w:rPr>
                <w:rFonts w:ascii="宋体"/>
                <w:b/>
                <w:bCs/>
                <w:sz w:val="15"/>
                <w:szCs w:val="15"/>
              </w:rPr>
            </w:pPr>
          </w:p>
        </w:tc>
        <w:tc>
          <w:tcPr>
            <w:tcW w:w="1195" w:type="dxa"/>
          </w:tcPr>
          <w:p>
            <w:pPr>
              <w:spacing w:line="200" w:lineRule="exact"/>
              <w:jc w:val="center"/>
              <w:rPr>
                <w:rFonts w:ascii="宋体"/>
                <w:b/>
                <w:bCs/>
                <w:sz w:val="15"/>
                <w:szCs w:val="15"/>
              </w:rPr>
            </w:pPr>
          </w:p>
        </w:tc>
        <w:tc>
          <w:tcPr>
            <w:tcW w:w="1125" w:type="dxa"/>
            <w:vAlign w:val="center"/>
          </w:tcPr>
          <w:p>
            <w:pPr>
              <w:spacing w:line="200" w:lineRule="exact"/>
              <w:jc w:val="center"/>
              <w:rPr>
                <w:rFonts w:ascii="宋体"/>
                <w:b/>
                <w:bCs/>
                <w:sz w:val="15"/>
                <w:szCs w:val="15"/>
              </w:rPr>
            </w:pPr>
          </w:p>
        </w:tc>
        <w:tc>
          <w:tcPr>
            <w:tcW w:w="960" w:type="dxa"/>
          </w:tcPr>
          <w:p>
            <w:pPr>
              <w:spacing w:line="200" w:lineRule="exact"/>
              <w:jc w:val="center"/>
              <w:rPr>
                <w:rFonts w:ascii="宋体"/>
                <w:b/>
                <w:bCs/>
                <w:sz w:val="15"/>
                <w:szCs w:val="15"/>
              </w:rPr>
            </w:pPr>
          </w:p>
        </w:tc>
        <w:tc>
          <w:tcPr>
            <w:tcW w:w="1470" w:type="dxa"/>
            <w:vAlign w:val="center"/>
          </w:tcPr>
          <w:p>
            <w:pPr>
              <w:spacing w:line="200" w:lineRule="exact"/>
              <w:jc w:val="center"/>
              <w:rPr>
                <w:rFonts w:ascii="宋体"/>
                <w:b/>
                <w:bCs/>
                <w:sz w:val="15"/>
                <w:szCs w:val="15"/>
              </w:rPr>
            </w:pPr>
          </w:p>
        </w:tc>
        <w:tc>
          <w:tcPr>
            <w:tcW w:w="1365" w:type="dxa"/>
          </w:tcPr>
          <w:p>
            <w:pPr>
              <w:spacing w:line="200" w:lineRule="exact"/>
              <w:jc w:val="center"/>
              <w:rPr>
                <w:rFonts w:ascii="宋体"/>
                <w:b/>
                <w:bCs/>
                <w:sz w:val="15"/>
                <w:szCs w:val="15"/>
              </w:rPr>
            </w:pPr>
          </w:p>
        </w:tc>
        <w:tc>
          <w:tcPr>
            <w:tcW w:w="992" w:type="dxa"/>
          </w:tcPr>
          <w:p>
            <w:pPr>
              <w:spacing w:line="200" w:lineRule="exact"/>
              <w:jc w:val="center"/>
              <w:rPr>
                <w:rFonts w:ascii="宋体"/>
                <w:b/>
                <w:bCs/>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46" w:type="dxa"/>
            <w:vAlign w:val="center"/>
          </w:tcPr>
          <w:p>
            <w:pPr>
              <w:spacing w:line="200" w:lineRule="exact"/>
              <w:jc w:val="center"/>
              <w:rPr>
                <w:rFonts w:ascii="宋体"/>
                <w:b/>
                <w:bCs/>
                <w:sz w:val="15"/>
                <w:szCs w:val="15"/>
              </w:rPr>
            </w:pPr>
            <w:r>
              <w:rPr>
                <w:rFonts w:hint="eastAsia" w:ascii="宋体" w:hAnsi="宋体"/>
                <w:b/>
                <w:bCs/>
                <w:sz w:val="15"/>
                <w:szCs w:val="15"/>
              </w:rPr>
              <w:t>…</w:t>
            </w:r>
          </w:p>
        </w:tc>
        <w:tc>
          <w:tcPr>
            <w:tcW w:w="1065" w:type="dxa"/>
          </w:tcPr>
          <w:p>
            <w:pPr>
              <w:spacing w:line="200" w:lineRule="exact"/>
              <w:jc w:val="left"/>
              <w:rPr>
                <w:rFonts w:ascii="宋体"/>
                <w:b/>
                <w:bCs/>
                <w:sz w:val="15"/>
                <w:szCs w:val="15"/>
              </w:rPr>
            </w:pPr>
          </w:p>
        </w:tc>
        <w:tc>
          <w:tcPr>
            <w:tcW w:w="885" w:type="dxa"/>
          </w:tcPr>
          <w:p>
            <w:pPr>
              <w:spacing w:line="200" w:lineRule="exact"/>
              <w:jc w:val="left"/>
              <w:rPr>
                <w:rFonts w:ascii="宋体"/>
                <w:b/>
                <w:bCs/>
                <w:sz w:val="15"/>
                <w:szCs w:val="15"/>
              </w:rPr>
            </w:pPr>
          </w:p>
          <w:p>
            <w:pPr>
              <w:spacing w:line="200" w:lineRule="exact"/>
              <w:jc w:val="left"/>
              <w:rPr>
                <w:rFonts w:ascii="宋体"/>
                <w:b/>
                <w:bCs/>
                <w:sz w:val="15"/>
                <w:szCs w:val="15"/>
              </w:rPr>
            </w:pPr>
          </w:p>
        </w:tc>
        <w:tc>
          <w:tcPr>
            <w:tcW w:w="1109" w:type="dxa"/>
          </w:tcPr>
          <w:p>
            <w:pPr>
              <w:spacing w:line="200" w:lineRule="exact"/>
              <w:jc w:val="center"/>
              <w:rPr>
                <w:rFonts w:ascii="宋体"/>
                <w:b/>
                <w:bCs/>
                <w:sz w:val="15"/>
                <w:szCs w:val="15"/>
              </w:rPr>
            </w:pPr>
          </w:p>
        </w:tc>
        <w:tc>
          <w:tcPr>
            <w:tcW w:w="1066" w:type="dxa"/>
          </w:tcPr>
          <w:p>
            <w:pPr>
              <w:spacing w:line="200" w:lineRule="exact"/>
              <w:jc w:val="center"/>
              <w:rPr>
                <w:rFonts w:ascii="宋体"/>
                <w:b/>
                <w:bCs/>
                <w:sz w:val="15"/>
                <w:szCs w:val="15"/>
              </w:rPr>
            </w:pPr>
          </w:p>
        </w:tc>
        <w:tc>
          <w:tcPr>
            <w:tcW w:w="1695" w:type="dxa"/>
          </w:tcPr>
          <w:p>
            <w:pPr>
              <w:spacing w:line="200" w:lineRule="exact"/>
              <w:jc w:val="center"/>
              <w:rPr>
                <w:rFonts w:ascii="宋体"/>
                <w:b/>
                <w:bCs/>
                <w:sz w:val="15"/>
                <w:szCs w:val="15"/>
              </w:rPr>
            </w:pPr>
          </w:p>
        </w:tc>
        <w:tc>
          <w:tcPr>
            <w:tcW w:w="875" w:type="dxa"/>
          </w:tcPr>
          <w:p>
            <w:pPr>
              <w:spacing w:line="200" w:lineRule="exact"/>
              <w:jc w:val="center"/>
              <w:rPr>
                <w:rFonts w:ascii="宋体"/>
                <w:b/>
                <w:bCs/>
                <w:sz w:val="15"/>
                <w:szCs w:val="15"/>
              </w:rPr>
            </w:pPr>
          </w:p>
        </w:tc>
        <w:tc>
          <w:tcPr>
            <w:tcW w:w="1195" w:type="dxa"/>
          </w:tcPr>
          <w:p>
            <w:pPr>
              <w:spacing w:line="200" w:lineRule="exact"/>
              <w:jc w:val="center"/>
              <w:rPr>
                <w:rFonts w:ascii="宋体"/>
                <w:b/>
                <w:bCs/>
                <w:sz w:val="15"/>
                <w:szCs w:val="15"/>
              </w:rPr>
            </w:pPr>
          </w:p>
        </w:tc>
        <w:tc>
          <w:tcPr>
            <w:tcW w:w="1125" w:type="dxa"/>
            <w:vAlign w:val="center"/>
          </w:tcPr>
          <w:p>
            <w:pPr>
              <w:spacing w:line="200" w:lineRule="exact"/>
              <w:jc w:val="center"/>
              <w:rPr>
                <w:rFonts w:ascii="宋体"/>
                <w:b/>
                <w:bCs/>
                <w:sz w:val="15"/>
                <w:szCs w:val="15"/>
              </w:rPr>
            </w:pPr>
          </w:p>
        </w:tc>
        <w:tc>
          <w:tcPr>
            <w:tcW w:w="960" w:type="dxa"/>
          </w:tcPr>
          <w:p>
            <w:pPr>
              <w:spacing w:line="200" w:lineRule="exact"/>
              <w:jc w:val="center"/>
              <w:rPr>
                <w:rFonts w:ascii="宋体"/>
                <w:b/>
                <w:bCs/>
                <w:sz w:val="15"/>
                <w:szCs w:val="15"/>
              </w:rPr>
            </w:pPr>
          </w:p>
        </w:tc>
        <w:tc>
          <w:tcPr>
            <w:tcW w:w="1470" w:type="dxa"/>
            <w:vAlign w:val="center"/>
          </w:tcPr>
          <w:p>
            <w:pPr>
              <w:spacing w:line="200" w:lineRule="exact"/>
              <w:jc w:val="center"/>
              <w:rPr>
                <w:rFonts w:ascii="宋体"/>
                <w:b/>
                <w:bCs/>
                <w:sz w:val="15"/>
                <w:szCs w:val="15"/>
              </w:rPr>
            </w:pPr>
          </w:p>
        </w:tc>
        <w:tc>
          <w:tcPr>
            <w:tcW w:w="1365" w:type="dxa"/>
          </w:tcPr>
          <w:p>
            <w:pPr>
              <w:spacing w:line="200" w:lineRule="exact"/>
              <w:jc w:val="center"/>
              <w:rPr>
                <w:rFonts w:ascii="宋体"/>
                <w:b/>
                <w:bCs/>
                <w:sz w:val="15"/>
                <w:szCs w:val="15"/>
              </w:rPr>
            </w:pPr>
          </w:p>
        </w:tc>
        <w:tc>
          <w:tcPr>
            <w:tcW w:w="992" w:type="dxa"/>
          </w:tcPr>
          <w:p>
            <w:pPr>
              <w:spacing w:line="200" w:lineRule="exact"/>
              <w:jc w:val="center"/>
              <w:rPr>
                <w:rFonts w:ascii="宋体"/>
                <w:b/>
                <w:bCs/>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46" w:type="dxa"/>
            <w:vAlign w:val="center"/>
          </w:tcPr>
          <w:p>
            <w:pPr>
              <w:spacing w:line="200" w:lineRule="exact"/>
              <w:jc w:val="center"/>
              <w:rPr>
                <w:rFonts w:ascii="宋体"/>
                <w:b/>
                <w:bCs/>
                <w:sz w:val="15"/>
                <w:szCs w:val="15"/>
              </w:rPr>
            </w:pPr>
            <w:r>
              <w:rPr>
                <w:rFonts w:hint="eastAsia" w:ascii="宋体" w:hAnsi="宋体"/>
                <w:b/>
                <w:bCs/>
                <w:sz w:val="15"/>
                <w:szCs w:val="15"/>
              </w:rPr>
              <w:t>…</w:t>
            </w:r>
          </w:p>
        </w:tc>
        <w:tc>
          <w:tcPr>
            <w:tcW w:w="1065" w:type="dxa"/>
          </w:tcPr>
          <w:p>
            <w:pPr>
              <w:spacing w:line="200" w:lineRule="exact"/>
              <w:jc w:val="left"/>
              <w:rPr>
                <w:rFonts w:ascii="宋体"/>
                <w:b/>
                <w:bCs/>
                <w:sz w:val="15"/>
                <w:szCs w:val="15"/>
              </w:rPr>
            </w:pPr>
          </w:p>
        </w:tc>
        <w:tc>
          <w:tcPr>
            <w:tcW w:w="885" w:type="dxa"/>
          </w:tcPr>
          <w:p>
            <w:pPr>
              <w:spacing w:line="200" w:lineRule="exact"/>
              <w:jc w:val="left"/>
              <w:rPr>
                <w:rFonts w:ascii="宋体"/>
                <w:b/>
                <w:bCs/>
                <w:sz w:val="15"/>
                <w:szCs w:val="15"/>
              </w:rPr>
            </w:pPr>
          </w:p>
          <w:p>
            <w:pPr>
              <w:spacing w:line="200" w:lineRule="exact"/>
              <w:jc w:val="left"/>
              <w:rPr>
                <w:rFonts w:ascii="宋体"/>
                <w:b/>
                <w:bCs/>
                <w:sz w:val="15"/>
                <w:szCs w:val="15"/>
              </w:rPr>
            </w:pPr>
          </w:p>
        </w:tc>
        <w:tc>
          <w:tcPr>
            <w:tcW w:w="1109" w:type="dxa"/>
          </w:tcPr>
          <w:p>
            <w:pPr>
              <w:spacing w:line="200" w:lineRule="exact"/>
              <w:jc w:val="center"/>
              <w:rPr>
                <w:rFonts w:ascii="宋体"/>
                <w:b/>
                <w:bCs/>
                <w:sz w:val="15"/>
                <w:szCs w:val="15"/>
              </w:rPr>
            </w:pPr>
          </w:p>
        </w:tc>
        <w:tc>
          <w:tcPr>
            <w:tcW w:w="1066" w:type="dxa"/>
          </w:tcPr>
          <w:p>
            <w:pPr>
              <w:spacing w:line="200" w:lineRule="exact"/>
              <w:jc w:val="center"/>
              <w:rPr>
                <w:rFonts w:ascii="宋体"/>
                <w:b/>
                <w:bCs/>
                <w:sz w:val="15"/>
                <w:szCs w:val="15"/>
              </w:rPr>
            </w:pPr>
          </w:p>
        </w:tc>
        <w:tc>
          <w:tcPr>
            <w:tcW w:w="1695" w:type="dxa"/>
          </w:tcPr>
          <w:p>
            <w:pPr>
              <w:spacing w:line="200" w:lineRule="exact"/>
              <w:jc w:val="center"/>
              <w:rPr>
                <w:rFonts w:ascii="宋体"/>
                <w:b/>
                <w:bCs/>
                <w:sz w:val="15"/>
                <w:szCs w:val="15"/>
              </w:rPr>
            </w:pPr>
          </w:p>
        </w:tc>
        <w:tc>
          <w:tcPr>
            <w:tcW w:w="875" w:type="dxa"/>
          </w:tcPr>
          <w:p>
            <w:pPr>
              <w:spacing w:line="200" w:lineRule="exact"/>
              <w:jc w:val="center"/>
              <w:rPr>
                <w:rFonts w:ascii="宋体"/>
                <w:b/>
                <w:bCs/>
                <w:sz w:val="15"/>
                <w:szCs w:val="15"/>
              </w:rPr>
            </w:pPr>
          </w:p>
        </w:tc>
        <w:tc>
          <w:tcPr>
            <w:tcW w:w="1195" w:type="dxa"/>
          </w:tcPr>
          <w:p>
            <w:pPr>
              <w:spacing w:line="200" w:lineRule="exact"/>
              <w:jc w:val="center"/>
              <w:rPr>
                <w:rFonts w:ascii="宋体"/>
                <w:b/>
                <w:bCs/>
                <w:sz w:val="15"/>
                <w:szCs w:val="15"/>
              </w:rPr>
            </w:pPr>
          </w:p>
        </w:tc>
        <w:tc>
          <w:tcPr>
            <w:tcW w:w="1125" w:type="dxa"/>
            <w:vAlign w:val="center"/>
          </w:tcPr>
          <w:p>
            <w:pPr>
              <w:spacing w:line="200" w:lineRule="exact"/>
              <w:jc w:val="center"/>
              <w:rPr>
                <w:rFonts w:ascii="宋体"/>
                <w:b/>
                <w:bCs/>
                <w:sz w:val="15"/>
                <w:szCs w:val="15"/>
              </w:rPr>
            </w:pPr>
          </w:p>
        </w:tc>
        <w:tc>
          <w:tcPr>
            <w:tcW w:w="960" w:type="dxa"/>
          </w:tcPr>
          <w:p>
            <w:pPr>
              <w:spacing w:line="200" w:lineRule="exact"/>
              <w:jc w:val="center"/>
              <w:rPr>
                <w:rFonts w:ascii="宋体"/>
                <w:b/>
                <w:bCs/>
                <w:sz w:val="15"/>
                <w:szCs w:val="15"/>
              </w:rPr>
            </w:pPr>
          </w:p>
        </w:tc>
        <w:tc>
          <w:tcPr>
            <w:tcW w:w="1470" w:type="dxa"/>
            <w:vAlign w:val="center"/>
          </w:tcPr>
          <w:p>
            <w:pPr>
              <w:spacing w:line="200" w:lineRule="exact"/>
              <w:jc w:val="center"/>
              <w:rPr>
                <w:rFonts w:ascii="宋体"/>
                <w:b/>
                <w:bCs/>
                <w:sz w:val="15"/>
                <w:szCs w:val="15"/>
              </w:rPr>
            </w:pPr>
          </w:p>
        </w:tc>
        <w:tc>
          <w:tcPr>
            <w:tcW w:w="1365" w:type="dxa"/>
          </w:tcPr>
          <w:p>
            <w:pPr>
              <w:spacing w:line="200" w:lineRule="exact"/>
              <w:jc w:val="center"/>
              <w:rPr>
                <w:rFonts w:ascii="宋体"/>
                <w:b/>
                <w:bCs/>
                <w:sz w:val="15"/>
                <w:szCs w:val="15"/>
              </w:rPr>
            </w:pPr>
          </w:p>
        </w:tc>
        <w:tc>
          <w:tcPr>
            <w:tcW w:w="992" w:type="dxa"/>
          </w:tcPr>
          <w:p>
            <w:pPr>
              <w:spacing w:line="200" w:lineRule="exact"/>
              <w:jc w:val="center"/>
              <w:rPr>
                <w:rFonts w:ascii="宋体"/>
                <w:b/>
                <w:bCs/>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46" w:type="dxa"/>
            <w:vAlign w:val="center"/>
          </w:tcPr>
          <w:p>
            <w:pPr>
              <w:spacing w:line="200" w:lineRule="exact"/>
              <w:jc w:val="center"/>
              <w:rPr>
                <w:rFonts w:ascii="宋体"/>
                <w:b/>
                <w:bCs/>
                <w:sz w:val="15"/>
                <w:szCs w:val="15"/>
              </w:rPr>
            </w:pPr>
            <w:r>
              <w:rPr>
                <w:rFonts w:hint="eastAsia" w:ascii="宋体" w:hAnsi="宋体"/>
                <w:b/>
                <w:bCs/>
                <w:sz w:val="15"/>
                <w:szCs w:val="15"/>
              </w:rPr>
              <w:t>…</w:t>
            </w:r>
          </w:p>
        </w:tc>
        <w:tc>
          <w:tcPr>
            <w:tcW w:w="1065" w:type="dxa"/>
          </w:tcPr>
          <w:p>
            <w:pPr>
              <w:spacing w:line="200" w:lineRule="exact"/>
              <w:jc w:val="left"/>
              <w:rPr>
                <w:rFonts w:ascii="宋体"/>
                <w:b/>
                <w:bCs/>
                <w:sz w:val="15"/>
                <w:szCs w:val="15"/>
              </w:rPr>
            </w:pPr>
          </w:p>
        </w:tc>
        <w:tc>
          <w:tcPr>
            <w:tcW w:w="885" w:type="dxa"/>
          </w:tcPr>
          <w:p>
            <w:pPr>
              <w:spacing w:line="200" w:lineRule="exact"/>
              <w:jc w:val="left"/>
              <w:rPr>
                <w:rFonts w:ascii="宋体"/>
                <w:b/>
                <w:bCs/>
                <w:sz w:val="15"/>
                <w:szCs w:val="15"/>
              </w:rPr>
            </w:pPr>
          </w:p>
          <w:p>
            <w:pPr>
              <w:spacing w:line="200" w:lineRule="exact"/>
              <w:jc w:val="left"/>
              <w:rPr>
                <w:rFonts w:ascii="宋体"/>
                <w:b/>
                <w:bCs/>
                <w:sz w:val="15"/>
                <w:szCs w:val="15"/>
              </w:rPr>
            </w:pPr>
          </w:p>
        </w:tc>
        <w:tc>
          <w:tcPr>
            <w:tcW w:w="1109" w:type="dxa"/>
          </w:tcPr>
          <w:p>
            <w:pPr>
              <w:spacing w:line="200" w:lineRule="exact"/>
              <w:jc w:val="center"/>
              <w:rPr>
                <w:rFonts w:ascii="宋体"/>
                <w:b/>
                <w:bCs/>
                <w:sz w:val="15"/>
                <w:szCs w:val="15"/>
              </w:rPr>
            </w:pPr>
          </w:p>
        </w:tc>
        <w:tc>
          <w:tcPr>
            <w:tcW w:w="1066" w:type="dxa"/>
          </w:tcPr>
          <w:p>
            <w:pPr>
              <w:spacing w:line="200" w:lineRule="exact"/>
              <w:jc w:val="center"/>
              <w:rPr>
                <w:rFonts w:ascii="宋体"/>
                <w:b/>
                <w:bCs/>
                <w:sz w:val="15"/>
                <w:szCs w:val="15"/>
              </w:rPr>
            </w:pPr>
          </w:p>
        </w:tc>
        <w:tc>
          <w:tcPr>
            <w:tcW w:w="1695" w:type="dxa"/>
          </w:tcPr>
          <w:p>
            <w:pPr>
              <w:spacing w:line="200" w:lineRule="exact"/>
              <w:jc w:val="center"/>
              <w:rPr>
                <w:rFonts w:ascii="宋体"/>
                <w:b/>
                <w:bCs/>
                <w:sz w:val="15"/>
                <w:szCs w:val="15"/>
              </w:rPr>
            </w:pPr>
          </w:p>
        </w:tc>
        <w:tc>
          <w:tcPr>
            <w:tcW w:w="875" w:type="dxa"/>
          </w:tcPr>
          <w:p>
            <w:pPr>
              <w:spacing w:line="200" w:lineRule="exact"/>
              <w:jc w:val="center"/>
              <w:rPr>
                <w:rFonts w:ascii="宋体"/>
                <w:b/>
                <w:bCs/>
                <w:sz w:val="15"/>
                <w:szCs w:val="15"/>
              </w:rPr>
            </w:pPr>
          </w:p>
        </w:tc>
        <w:tc>
          <w:tcPr>
            <w:tcW w:w="1195" w:type="dxa"/>
          </w:tcPr>
          <w:p>
            <w:pPr>
              <w:spacing w:line="200" w:lineRule="exact"/>
              <w:jc w:val="center"/>
              <w:rPr>
                <w:rFonts w:ascii="宋体"/>
                <w:b/>
                <w:bCs/>
                <w:sz w:val="15"/>
                <w:szCs w:val="15"/>
              </w:rPr>
            </w:pPr>
          </w:p>
        </w:tc>
        <w:tc>
          <w:tcPr>
            <w:tcW w:w="1125" w:type="dxa"/>
            <w:vAlign w:val="center"/>
          </w:tcPr>
          <w:p>
            <w:pPr>
              <w:spacing w:line="200" w:lineRule="exact"/>
              <w:jc w:val="center"/>
              <w:rPr>
                <w:rFonts w:ascii="宋体"/>
                <w:b/>
                <w:bCs/>
                <w:sz w:val="15"/>
                <w:szCs w:val="15"/>
              </w:rPr>
            </w:pPr>
          </w:p>
        </w:tc>
        <w:tc>
          <w:tcPr>
            <w:tcW w:w="960" w:type="dxa"/>
          </w:tcPr>
          <w:p>
            <w:pPr>
              <w:spacing w:line="200" w:lineRule="exact"/>
              <w:jc w:val="center"/>
              <w:rPr>
                <w:rFonts w:ascii="宋体"/>
                <w:b/>
                <w:bCs/>
                <w:sz w:val="15"/>
                <w:szCs w:val="15"/>
              </w:rPr>
            </w:pPr>
          </w:p>
        </w:tc>
        <w:tc>
          <w:tcPr>
            <w:tcW w:w="1470" w:type="dxa"/>
            <w:vAlign w:val="center"/>
          </w:tcPr>
          <w:p>
            <w:pPr>
              <w:spacing w:line="200" w:lineRule="exact"/>
              <w:jc w:val="center"/>
              <w:rPr>
                <w:rFonts w:ascii="宋体"/>
                <w:b/>
                <w:bCs/>
                <w:sz w:val="15"/>
                <w:szCs w:val="15"/>
              </w:rPr>
            </w:pPr>
          </w:p>
        </w:tc>
        <w:tc>
          <w:tcPr>
            <w:tcW w:w="1365" w:type="dxa"/>
          </w:tcPr>
          <w:p>
            <w:pPr>
              <w:spacing w:line="200" w:lineRule="exact"/>
              <w:jc w:val="center"/>
              <w:rPr>
                <w:rFonts w:ascii="宋体"/>
                <w:b/>
                <w:bCs/>
                <w:sz w:val="15"/>
                <w:szCs w:val="15"/>
              </w:rPr>
            </w:pPr>
          </w:p>
        </w:tc>
        <w:tc>
          <w:tcPr>
            <w:tcW w:w="992" w:type="dxa"/>
          </w:tcPr>
          <w:p>
            <w:pPr>
              <w:spacing w:line="200" w:lineRule="exact"/>
              <w:jc w:val="center"/>
              <w:rPr>
                <w:rFonts w:ascii="宋体"/>
                <w:b/>
                <w:bCs/>
                <w:sz w:val="15"/>
                <w:szCs w:val="15"/>
              </w:rPr>
            </w:pPr>
          </w:p>
        </w:tc>
      </w:tr>
    </w:tbl>
    <w:p>
      <w:pPr>
        <w:spacing w:line="500" w:lineRule="exact"/>
        <w:rPr>
          <w:rFonts w:ascii="宋体" w:hAnsi="宋体"/>
          <w:b/>
          <w:bCs/>
          <w:sz w:val="28"/>
          <w:szCs w:val="28"/>
        </w:rPr>
      </w:pPr>
    </w:p>
    <w:p>
      <w:pPr>
        <w:spacing w:line="500" w:lineRule="exact"/>
        <w:rPr>
          <w:rFonts w:ascii="宋体" w:hAnsi="宋体"/>
          <w:b/>
          <w:bCs/>
          <w:szCs w:val="21"/>
        </w:rPr>
      </w:pPr>
      <w:r>
        <w:rPr>
          <w:rFonts w:hint="eastAsia" w:ascii="宋体" w:hAnsi="宋体"/>
          <w:b/>
          <w:bCs/>
          <w:szCs w:val="21"/>
        </w:rPr>
        <w:t>注意事项：</w:t>
      </w:r>
    </w:p>
    <w:p>
      <w:pPr>
        <w:spacing w:line="500" w:lineRule="exact"/>
        <w:rPr>
          <w:rFonts w:ascii="宋体" w:hAnsi="宋体"/>
          <w:b/>
          <w:bCs/>
          <w:szCs w:val="21"/>
        </w:rPr>
      </w:pPr>
      <w:r>
        <w:rPr>
          <w:rFonts w:hint="eastAsia" w:ascii="宋体" w:hAnsi="宋体"/>
          <w:b/>
          <w:bCs/>
          <w:szCs w:val="21"/>
        </w:rPr>
        <w:t>“投标产品汇总表”在网上申报投标产品后，使用平台导出功能导出后打印，投标企业无需自行填写。企业不可以擅自修改表中内容，否则造成的一切后果由企业自负。注册证摆放顺序与投标产品</w:t>
      </w:r>
      <w:r>
        <w:rPr>
          <w:rFonts w:hint="eastAsia" w:ascii="宋体" w:hAnsi="宋体"/>
          <w:b/>
          <w:bCs/>
          <w:szCs w:val="21"/>
          <w:lang w:eastAsia="zh-CN"/>
        </w:rPr>
        <w:t>汇总</w:t>
      </w:r>
      <w:r>
        <w:rPr>
          <w:rFonts w:hint="eastAsia" w:ascii="宋体" w:hAnsi="宋体"/>
          <w:b/>
          <w:bCs/>
          <w:szCs w:val="21"/>
        </w:rPr>
        <w:t>表中产品顺序一致。</w:t>
      </w:r>
    </w:p>
    <w:p>
      <w:pPr>
        <w:spacing w:line="500" w:lineRule="exact"/>
        <w:rPr>
          <w:rFonts w:ascii="宋体" w:hAnsi="宋体"/>
          <w:b/>
          <w:bCs/>
          <w:szCs w:val="21"/>
        </w:rPr>
      </w:pPr>
    </w:p>
    <w:p>
      <w:pPr>
        <w:adjustRightInd w:val="0"/>
        <w:snapToGrid w:val="0"/>
        <w:spacing w:line="440" w:lineRule="exact"/>
        <w:ind w:right="71"/>
        <w:rPr>
          <w:rFonts w:ascii="宋体" w:hAnsi="宋体"/>
          <w:bCs/>
          <w:sz w:val="24"/>
        </w:rPr>
        <w:sectPr>
          <w:pgSz w:w="16840" w:h="11920" w:orient="landscape"/>
          <w:pgMar w:top="1080" w:right="1440" w:bottom="1080" w:left="1440" w:header="0" w:footer="454" w:gutter="0"/>
          <w:cols w:space="720" w:num="1"/>
          <w:docGrid w:linePitch="286" w:charSpace="0"/>
        </w:sectPr>
      </w:pPr>
    </w:p>
    <w:p>
      <w:pPr>
        <w:spacing w:line="500" w:lineRule="exact"/>
        <w:rPr>
          <w:rFonts w:ascii="宋体" w:hAnsi="宋体"/>
          <w:sz w:val="24"/>
        </w:rPr>
      </w:pPr>
      <w:r>
        <w:rPr>
          <w:rFonts w:hint="eastAsia" w:ascii="宋体" w:hAnsi="宋体"/>
          <w:bCs/>
          <w:sz w:val="24"/>
        </w:rPr>
        <w:t xml:space="preserve"> 附表10</w:t>
      </w:r>
    </w:p>
    <w:p>
      <w:pPr>
        <w:ind w:left="-226" w:leftChars="-257" w:right="-517" w:rightChars="-246" w:hanging="314" w:hangingChars="112"/>
        <w:jc w:val="center"/>
        <w:rPr>
          <w:rFonts w:ascii="宋体" w:hAnsi="宋体"/>
          <w:bCs/>
          <w:sz w:val="28"/>
          <w:szCs w:val="28"/>
          <w:u w:val="single"/>
        </w:rPr>
      </w:pPr>
      <w:r>
        <w:rPr>
          <w:rFonts w:hint="eastAsia" w:ascii="宋体" w:hAnsi="宋体"/>
          <w:bCs/>
          <w:sz w:val="28"/>
          <w:szCs w:val="28"/>
        </w:rPr>
        <w:t xml:space="preserve">                   </w:t>
      </w:r>
    </w:p>
    <w:p>
      <w:pPr>
        <w:spacing w:line="360" w:lineRule="auto"/>
        <w:jc w:val="center"/>
        <w:rPr>
          <w:rFonts w:ascii="宋体" w:hAnsi="宋体"/>
          <w:b/>
          <w:bCs/>
          <w:snapToGrid w:val="0"/>
          <w:kern w:val="0"/>
          <w:sz w:val="32"/>
          <w:szCs w:val="32"/>
        </w:rPr>
      </w:pPr>
      <w:r>
        <w:rPr>
          <w:rFonts w:hint="eastAsia" w:ascii="宋体" w:hAnsi="宋体"/>
          <w:b/>
          <w:bCs/>
          <w:snapToGrid w:val="0"/>
          <w:kern w:val="0"/>
          <w:sz w:val="32"/>
          <w:szCs w:val="32"/>
        </w:rPr>
        <w:t>2016年</w:t>
      </w:r>
      <w:r>
        <w:rPr>
          <w:rFonts w:ascii="宋体" w:hAnsi="宋体"/>
          <w:b/>
          <w:bCs/>
          <w:snapToGrid w:val="0"/>
          <w:kern w:val="0"/>
          <w:sz w:val="32"/>
          <w:szCs w:val="32"/>
        </w:rPr>
        <w:t>锦州市</w:t>
      </w:r>
      <w:r>
        <w:rPr>
          <w:rFonts w:hint="eastAsia" w:ascii="宋体" w:hAnsi="宋体"/>
          <w:b/>
          <w:bCs/>
          <w:snapToGrid w:val="0"/>
          <w:kern w:val="0"/>
          <w:sz w:val="32"/>
          <w:szCs w:val="32"/>
        </w:rPr>
        <w:t>医</w:t>
      </w:r>
      <w:r>
        <w:rPr>
          <w:rFonts w:ascii="宋体" w:hAnsi="宋体"/>
          <w:b/>
          <w:bCs/>
          <w:snapToGrid w:val="0"/>
          <w:kern w:val="0"/>
          <w:sz w:val="32"/>
          <w:szCs w:val="32"/>
        </w:rPr>
        <w:t>疗卫生机构医用耗材及检验试剂集中招标(议价)采购</w:t>
      </w:r>
    </w:p>
    <w:p>
      <w:pPr>
        <w:spacing w:line="360" w:lineRule="auto"/>
        <w:jc w:val="center"/>
        <w:rPr>
          <w:rFonts w:ascii="宋体" w:hAnsi="宋体"/>
          <w:b/>
          <w:bCs/>
          <w:snapToGrid w:val="0"/>
          <w:kern w:val="0"/>
          <w:sz w:val="32"/>
          <w:szCs w:val="32"/>
        </w:rPr>
      </w:pPr>
      <w:r>
        <w:rPr>
          <w:rFonts w:hint="eastAsia" w:ascii="宋体" w:hAnsi="宋体"/>
          <w:b/>
          <w:bCs/>
          <w:snapToGrid w:val="0"/>
          <w:kern w:val="0"/>
          <w:sz w:val="32"/>
          <w:szCs w:val="32"/>
        </w:rPr>
        <w:t>配送承诺书（投标人自行配送的）</w:t>
      </w:r>
    </w:p>
    <w:p>
      <w:pPr>
        <w:spacing w:line="360" w:lineRule="auto"/>
        <w:jc w:val="center"/>
        <w:rPr>
          <w:rFonts w:ascii="宋体" w:hAnsi="宋体"/>
          <w:snapToGrid w:val="0"/>
          <w:kern w:val="0"/>
          <w:sz w:val="24"/>
        </w:rPr>
      </w:pPr>
      <w:r>
        <w:rPr>
          <w:rFonts w:hint="eastAsia" w:ascii="宋体" w:hAnsi="宋体"/>
          <w:snapToGrid w:val="0"/>
          <w:kern w:val="0"/>
          <w:sz w:val="24"/>
        </w:rPr>
        <w:t>（编号：JZHCZB201601）</w:t>
      </w:r>
    </w:p>
    <w:p>
      <w:pPr>
        <w:adjustRightInd w:val="0"/>
        <w:snapToGrid w:val="0"/>
        <w:spacing w:line="360" w:lineRule="auto"/>
        <w:ind w:firstLine="480" w:firstLineChars="200"/>
        <w:rPr>
          <w:rFonts w:ascii="宋体" w:hAnsi="宋体"/>
          <w:bCs/>
          <w:snapToGrid w:val="0"/>
          <w:kern w:val="0"/>
          <w:sz w:val="24"/>
        </w:rPr>
      </w:pPr>
      <w:r>
        <w:rPr>
          <w:rFonts w:hint="eastAsia" w:ascii="宋体" w:hAnsi="宋体"/>
          <w:bCs/>
          <w:snapToGrid w:val="0"/>
          <w:kern w:val="0"/>
          <w:sz w:val="24"/>
        </w:rPr>
        <w:t>我单位</w:t>
      </w:r>
      <w:r>
        <w:rPr>
          <w:rFonts w:hint="eastAsia" w:ascii="宋体" w:hAnsi="宋体"/>
          <w:bCs/>
          <w:snapToGrid w:val="0"/>
          <w:kern w:val="0"/>
          <w:sz w:val="24"/>
          <w:u w:val="single"/>
        </w:rPr>
        <w:t xml:space="preserve">                      </w:t>
      </w:r>
      <w:r>
        <w:rPr>
          <w:rFonts w:hint="eastAsia" w:ascii="宋体" w:hAnsi="宋体"/>
          <w:bCs/>
          <w:snapToGrid w:val="0"/>
          <w:kern w:val="0"/>
          <w:sz w:val="24"/>
        </w:rPr>
        <w:t>（企业名称）是合法注册的医用耗材(生产/经营)企业。现在此承诺：凡我单位参加本次医用耗材集中招标采购所投标的产品，一旦中标，由我单位自行承担对本次集中招标采购采购人的配送和结算工作。</w:t>
      </w:r>
    </w:p>
    <w:p>
      <w:pPr>
        <w:adjustRightInd w:val="0"/>
        <w:snapToGrid w:val="0"/>
        <w:spacing w:line="360" w:lineRule="auto"/>
        <w:ind w:firstLine="480" w:firstLineChars="200"/>
        <w:rPr>
          <w:rFonts w:ascii="宋体" w:hAnsi="宋体"/>
          <w:bCs/>
          <w:snapToGrid w:val="0"/>
          <w:kern w:val="0"/>
          <w:sz w:val="24"/>
        </w:rPr>
      </w:pPr>
      <w:r>
        <w:rPr>
          <w:rFonts w:hint="eastAsia" w:ascii="宋体" w:hAnsi="宋体"/>
          <w:bCs/>
          <w:snapToGrid w:val="0"/>
          <w:kern w:val="0"/>
          <w:sz w:val="24"/>
        </w:rPr>
        <w:t>同时我们做出以下承诺：及时补给合格医用耗材并承担经济处罚责任；对中标医用耗材进行全过程的质量跟踪，提供技术咨询服务，建立用户投诉记录并及时处理客户的投诉；我方保证接到采购人供货通知后</w:t>
      </w:r>
      <w:r>
        <w:rPr>
          <w:rFonts w:hint="eastAsia" w:ascii="宋体" w:hAnsi="宋体"/>
          <w:bCs/>
          <w:snapToGrid w:val="0"/>
          <w:kern w:val="0"/>
          <w:sz w:val="24"/>
          <w:u w:val="single"/>
        </w:rPr>
        <w:t>　　　</w:t>
      </w:r>
      <w:r>
        <w:rPr>
          <w:rFonts w:hint="eastAsia" w:ascii="宋体" w:hAnsi="宋体"/>
          <w:bCs/>
          <w:snapToGrid w:val="0"/>
          <w:kern w:val="0"/>
          <w:sz w:val="24"/>
        </w:rPr>
        <w:t>小时内加急供货，</w:t>
      </w:r>
      <w:r>
        <w:rPr>
          <w:rFonts w:hint="eastAsia" w:ascii="宋体" w:hAnsi="宋体"/>
          <w:bCs/>
          <w:snapToGrid w:val="0"/>
          <w:kern w:val="0"/>
          <w:sz w:val="24"/>
          <w:u w:val="single"/>
        </w:rPr>
        <w:t xml:space="preserve">　　  </w:t>
      </w:r>
      <w:r>
        <w:rPr>
          <w:rFonts w:hint="eastAsia" w:ascii="宋体" w:hAnsi="宋体"/>
          <w:bCs/>
          <w:snapToGrid w:val="0"/>
          <w:kern w:val="0"/>
          <w:sz w:val="24"/>
        </w:rPr>
        <w:t>小时正常将合格医用耗材产品送达指定地点，并负责补充和调换产品；保证妥善保管医用耗材购销合同文本，在供货时按该合同文本规定的内容与医疗机构签订合同书。</w:t>
      </w:r>
    </w:p>
    <w:p>
      <w:pPr>
        <w:adjustRightInd w:val="0"/>
        <w:snapToGrid w:val="0"/>
        <w:spacing w:line="360" w:lineRule="auto"/>
        <w:ind w:firstLine="480" w:firstLineChars="200"/>
        <w:rPr>
          <w:rFonts w:ascii="宋体" w:hAnsi="宋体"/>
          <w:bCs/>
          <w:snapToGrid w:val="0"/>
          <w:kern w:val="0"/>
          <w:sz w:val="24"/>
        </w:rPr>
      </w:pPr>
      <w:r>
        <w:rPr>
          <w:rFonts w:hint="eastAsia" w:ascii="宋体" w:hAnsi="宋体"/>
          <w:bCs/>
          <w:snapToGrid w:val="0"/>
          <w:kern w:val="0"/>
          <w:sz w:val="24"/>
        </w:rPr>
        <w:t>本承诺书有效期限为：__________年___月___日至本次采购周期结束。</w:t>
      </w:r>
    </w:p>
    <w:p>
      <w:pPr>
        <w:adjustRightInd w:val="0"/>
        <w:snapToGrid w:val="0"/>
        <w:spacing w:line="360" w:lineRule="auto"/>
        <w:ind w:firstLine="480" w:firstLineChars="200"/>
        <w:rPr>
          <w:rFonts w:ascii="宋体" w:hAnsi="宋体"/>
          <w:bCs/>
          <w:snapToGrid w:val="0"/>
          <w:kern w:val="0"/>
          <w:sz w:val="24"/>
        </w:rPr>
      </w:pPr>
      <w:r>
        <w:rPr>
          <w:rFonts w:hint="eastAsia" w:ascii="宋体" w:hAnsi="宋体"/>
          <w:bCs/>
          <w:snapToGrid w:val="0"/>
          <w:kern w:val="0"/>
          <w:sz w:val="24"/>
        </w:rPr>
        <w:t>中标确认合同规定的采购期限与本承诺书的有效期限应一致。若中标确认合同规定的采购期限延期，本承诺期限自动顺延到采购期限届满。</w:t>
      </w:r>
    </w:p>
    <w:p>
      <w:pPr>
        <w:adjustRightInd w:val="0"/>
        <w:snapToGrid w:val="0"/>
        <w:spacing w:line="360" w:lineRule="auto"/>
        <w:ind w:firstLine="410" w:firstLineChars="171"/>
        <w:rPr>
          <w:rFonts w:ascii="宋体" w:hAnsi="宋体"/>
          <w:bCs/>
          <w:snapToGrid w:val="0"/>
          <w:kern w:val="0"/>
          <w:sz w:val="24"/>
        </w:rPr>
      </w:pPr>
      <w:r>
        <w:rPr>
          <w:rFonts w:hint="eastAsia" w:ascii="宋体" w:hAnsi="宋体"/>
          <w:bCs/>
          <w:snapToGrid w:val="0"/>
          <w:kern w:val="0"/>
          <w:sz w:val="24"/>
        </w:rPr>
        <w:t>特此承诺。</w:t>
      </w:r>
    </w:p>
    <w:p>
      <w:pPr>
        <w:adjustRightInd w:val="0"/>
        <w:snapToGrid w:val="0"/>
        <w:spacing w:line="360" w:lineRule="auto"/>
        <w:rPr>
          <w:rFonts w:ascii="宋体" w:hAnsi="宋体"/>
          <w:bCs/>
          <w:snapToGrid w:val="0"/>
          <w:kern w:val="0"/>
          <w:sz w:val="24"/>
        </w:rPr>
      </w:pPr>
    </w:p>
    <w:p>
      <w:pPr>
        <w:adjustRightInd w:val="0"/>
        <w:snapToGrid w:val="0"/>
        <w:spacing w:line="360" w:lineRule="auto"/>
        <w:rPr>
          <w:rFonts w:ascii="宋体" w:hAnsi="宋体"/>
          <w:bCs/>
          <w:snapToGrid w:val="0"/>
          <w:kern w:val="0"/>
          <w:sz w:val="24"/>
        </w:rPr>
      </w:pPr>
    </w:p>
    <w:p>
      <w:pPr>
        <w:adjustRightInd w:val="0"/>
        <w:snapToGrid w:val="0"/>
        <w:spacing w:line="360" w:lineRule="auto"/>
        <w:rPr>
          <w:rFonts w:ascii="宋体" w:hAnsi="宋体"/>
          <w:bCs/>
          <w:snapToGrid w:val="0"/>
          <w:kern w:val="0"/>
          <w:sz w:val="24"/>
        </w:rPr>
      </w:pPr>
    </w:p>
    <w:p>
      <w:pPr>
        <w:adjustRightInd w:val="0"/>
        <w:snapToGrid w:val="0"/>
        <w:spacing w:line="360" w:lineRule="auto"/>
        <w:rPr>
          <w:rFonts w:ascii="宋体" w:hAnsi="宋体"/>
          <w:bCs/>
          <w:snapToGrid w:val="0"/>
          <w:kern w:val="0"/>
          <w:sz w:val="28"/>
        </w:rPr>
      </w:pPr>
    </w:p>
    <w:p>
      <w:pPr>
        <w:adjustRightInd w:val="0"/>
        <w:snapToGrid w:val="0"/>
        <w:spacing w:line="360" w:lineRule="auto"/>
        <w:ind w:firstLine="480" w:firstLineChars="200"/>
        <w:rPr>
          <w:rFonts w:ascii="宋体" w:hAnsi="宋体"/>
          <w:bCs/>
          <w:snapToGrid w:val="0"/>
          <w:kern w:val="0"/>
          <w:sz w:val="28"/>
        </w:rPr>
      </w:pPr>
      <w:r>
        <w:rPr>
          <w:rFonts w:hint="eastAsia" w:ascii="宋体" w:hAnsi="宋体"/>
          <w:bCs/>
          <w:snapToGrid w:val="0"/>
          <w:kern w:val="0"/>
          <w:sz w:val="24"/>
        </w:rPr>
        <w:t>投标人名称（盖章）：</w:t>
      </w:r>
      <w:r>
        <w:rPr>
          <w:rFonts w:hint="eastAsia" w:ascii="宋体" w:hAnsi="宋体"/>
          <w:bCs/>
          <w:snapToGrid w:val="0"/>
          <w:kern w:val="0"/>
          <w:sz w:val="28"/>
          <w:u w:val="single"/>
        </w:rPr>
        <w:t xml:space="preserve">                                    </w:t>
      </w:r>
    </w:p>
    <w:p>
      <w:pPr>
        <w:adjustRightInd w:val="0"/>
        <w:snapToGrid w:val="0"/>
        <w:spacing w:line="360" w:lineRule="auto"/>
        <w:ind w:firstLine="480" w:firstLineChars="200"/>
        <w:rPr>
          <w:rFonts w:ascii="宋体" w:hAnsi="宋体"/>
          <w:bCs/>
          <w:snapToGrid w:val="0"/>
          <w:kern w:val="0"/>
          <w:sz w:val="28"/>
          <w:u w:val="single"/>
        </w:rPr>
      </w:pPr>
      <w:r>
        <w:rPr>
          <w:rFonts w:hint="eastAsia" w:ascii="宋体" w:hAnsi="宋体"/>
          <w:bCs/>
          <w:snapToGrid w:val="0"/>
          <w:kern w:val="0"/>
          <w:sz w:val="24"/>
        </w:rPr>
        <w:t>联系电话：</w:t>
      </w:r>
      <w:r>
        <w:rPr>
          <w:rFonts w:hint="eastAsia" w:ascii="宋体" w:hAnsi="宋体"/>
          <w:bCs/>
          <w:snapToGrid w:val="0"/>
          <w:kern w:val="0"/>
          <w:sz w:val="28"/>
          <w:u w:val="single"/>
        </w:rPr>
        <w:t xml:space="preserve">                                             </w:t>
      </w:r>
    </w:p>
    <w:p>
      <w:pPr>
        <w:adjustRightInd w:val="0"/>
        <w:snapToGrid w:val="0"/>
        <w:spacing w:line="360" w:lineRule="auto"/>
        <w:ind w:firstLine="480" w:firstLineChars="200"/>
        <w:rPr>
          <w:rFonts w:ascii="宋体" w:hAnsi="宋体"/>
          <w:bCs/>
          <w:snapToGrid w:val="0"/>
          <w:kern w:val="0"/>
          <w:sz w:val="28"/>
          <w:u w:val="single"/>
        </w:rPr>
      </w:pPr>
      <w:r>
        <w:rPr>
          <w:rFonts w:hint="eastAsia" w:ascii="宋体" w:hAnsi="宋体"/>
          <w:bCs/>
          <w:snapToGrid w:val="0"/>
          <w:kern w:val="0"/>
          <w:sz w:val="24"/>
        </w:rPr>
        <w:t>法定代表人（签字）：</w:t>
      </w:r>
      <w:r>
        <w:rPr>
          <w:rFonts w:hint="eastAsia" w:ascii="宋体" w:hAnsi="宋体"/>
          <w:bCs/>
          <w:snapToGrid w:val="0"/>
          <w:kern w:val="0"/>
          <w:sz w:val="28"/>
          <w:u w:val="single"/>
        </w:rPr>
        <w:t xml:space="preserve">                              　　  </w:t>
      </w:r>
    </w:p>
    <w:p>
      <w:pPr>
        <w:adjustRightInd w:val="0"/>
        <w:snapToGrid w:val="0"/>
        <w:spacing w:line="360" w:lineRule="auto"/>
        <w:ind w:firstLine="480" w:firstLineChars="200"/>
        <w:rPr>
          <w:rFonts w:ascii="宋体" w:hAnsi="宋体"/>
          <w:bCs/>
          <w:snapToGrid w:val="0"/>
          <w:kern w:val="0"/>
          <w:sz w:val="28"/>
        </w:rPr>
      </w:pPr>
      <w:r>
        <w:rPr>
          <w:rFonts w:hint="eastAsia" w:ascii="宋体" w:hAnsi="宋体"/>
          <w:bCs/>
          <w:snapToGrid w:val="0"/>
          <w:kern w:val="0"/>
          <w:sz w:val="24"/>
        </w:rPr>
        <w:t>日期：</w:t>
      </w:r>
      <w:r>
        <w:rPr>
          <w:rFonts w:hint="eastAsia" w:ascii="宋体" w:hAnsi="宋体"/>
          <w:bCs/>
          <w:snapToGrid w:val="0"/>
          <w:kern w:val="0"/>
          <w:sz w:val="28"/>
          <w:u w:val="single"/>
        </w:rPr>
        <w:t xml:space="preserve">   　　　    </w:t>
      </w:r>
      <w:r>
        <w:rPr>
          <w:rFonts w:hint="eastAsia" w:ascii="宋体" w:hAnsi="宋体"/>
          <w:bCs/>
          <w:snapToGrid w:val="0"/>
          <w:kern w:val="0"/>
          <w:sz w:val="24"/>
        </w:rPr>
        <w:t>年</w:t>
      </w:r>
      <w:r>
        <w:rPr>
          <w:rFonts w:hint="eastAsia" w:ascii="宋体" w:hAnsi="宋体"/>
          <w:bCs/>
          <w:snapToGrid w:val="0"/>
          <w:kern w:val="0"/>
          <w:sz w:val="28"/>
          <w:u w:val="single"/>
        </w:rPr>
        <w:t xml:space="preserve"> 　　　　　  </w:t>
      </w:r>
      <w:r>
        <w:rPr>
          <w:rFonts w:hint="eastAsia" w:ascii="宋体" w:hAnsi="宋体"/>
          <w:bCs/>
          <w:snapToGrid w:val="0"/>
          <w:kern w:val="0"/>
          <w:sz w:val="24"/>
        </w:rPr>
        <w:t>月</w:t>
      </w:r>
      <w:r>
        <w:rPr>
          <w:rFonts w:hint="eastAsia" w:ascii="宋体" w:hAnsi="宋体"/>
          <w:bCs/>
          <w:snapToGrid w:val="0"/>
          <w:kern w:val="0"/>
          <w:sz w:val="28"/>
          <w:u w:val="single"/>
        </w:rPr>
        <w:t xml:space="preserve"> 　　　　　　  </w:t>
      </w:r>
      <w:r>
        <w:rPr>
          <w:rFonts w:hint="eastAsia" w:ascii="宋体" w:hAnsi="宋体"/>
          <w:bCs/>
          <w:snapToGrid w:val="0"/>
          <w:kern w:val="0"/>
          <w:sz w:val="24"/>
        </w:rPr>
        <w:t>日</w:t>
      </w:r>
    </w:p>
    <w:p>
      <w:pPr>
        <w:adjustRightInd w:val="0"/>
        <w:snapToGrid w:val="0"/>
        <w:spacing w:line="440" w:lineRule="exact"/>
        <w:ind w:right="71"/>
        <w:jc w:val="left"/>
        <w:rPr>
          <w:rFonts w:ascii="宋体" w:hAnsi="宋体"/>
          <w:bCs/>
          <w:sz w:val="24"/>
        </w:rPr>
      </w:pPr>
    </w:p>
    <w:p>
      <w:pPr>
        <w:adjustRightInd w:val="0"/>
        <w:snapToGrid w:val="0"/>
        <w:spacing w:line="440" w:lineRule="exact"/>
        <w:ind w:right="71"/>
        <w:jc w:val="left"/>
        <w:rPr>
          <w:rFonts w:ascii="宋体" w:hAnsi="宋体"/>
          <w:bCs/>
          <w:sz w:val="24"/>
        </w:rPr>
      </w:pPr>
    </w:p>
    <w:p>
      <w:pPr>
        <w:adjustRightInd w:val="0"/>
        <w:snapToGrid w:val="0"/>
        <w:spacing w:line="440" w:lineRule="exact"/>
        <w:ind w:right="71"/>
        <w:jc w:val="left"/>
        <w:rPr>
          <w:rFonts w:ascii="宋体" w:hAnsi="宋体"/>
          <w:bCs/>
          <w:sz w:val="24"/>
        </w:rPr>
      </w:pPr>
    </w:p>
    <w:p>
      <w:pPr>
        <w:widowControl/>
        <w:jc w:val="left"/>
      </w:pPr>
    </w:p>
    <w:p>
      <w:pPr>
        <w:autoSpaceDE w:val="0"/>
        <w:autoSpaceDN w:val="0"/>
        <w:adjustRightInd w:val="0"/>
        <w:spacing w:line="360" w:lineRule="auto"/>
        <w:ind w:firstLine="480" w:firstLineChars="200"/>
        <w:jc w:val="left"/>
        <w:rPr>
          <w:rFonts w:ascii="宋体" w:cs="宋体"/>
          <w:kern w:val="0"/>
          <w:sz w:val="24"/>
        </w:rPr>
        <w:sectPr>
          <w:pgSz w:w="11920" w:h="16840"/>
          <w:pgMar w:top="1440" w:right="1080" w:bottom="1440" w:left="1080" w:header="0" w:footer="454" w:gutter="0"/>
          <w:cols w:space="720" w:num="1"/>
          <w:docGrid w:linePitch="286" w:charSpace="0"/>
        </w:sectPr>
      </w:pPr>
    </w:p>
    <w:p>
      <w:pPr>
        <w:spacing w:line="500" w:lineRule="exact"/>
        <w:rPr>
          <w:rFonts w:ascii="宋体" w:hAnsi="宋体"/>
          <w:bCs/>
          <w:sz w:val="24"/>
        </w:rPr>
      </w:pPr>
      <w:r>
        <w:rPr>
          <w:rFonts w:hint="eastAsia" w:ascii="宋体" w:hAnsi="宋体"/>
          <w:bCs/>
          <w:sz w:val="24"/>
        </w:rPr>
        <w:t>附表11</w:t>
      </w:r>
    </w:p>
    <w:p>
      <w:pPr>
        <w:ind w:left="-271" w:leftChars="-257" w:right="-517" w:rightChars="-246" w:hanging="269" w:hangingChars="112"/>
        <w:jc w:val="center"/>
        <w:rPr>
          <w:rFonts w:ascii="宋体" w:hAnsi="宋体"/>
          <w:bCs/>
          <w:sz w:val="24"/>
        </w:rPr>
      </w:pPr>
      <w:r>
        <w:rPr>
          <w:rFonts w:hint="eastAsia" w:ascii="宋体" w:hAnsi="宋体"/>
          <w:bCs/>
          <w:sz w:val="24"/>
        </w:rPr>
        <w:t xml:space="preserve">                                                    </w:t>
      </w:r>
    </w:p>
    <w:p>
      <w:pPr>
        <w:ind w:left="-226" w:leftChars="-257" w:right="-517" w:rightChars="-246" w:hanging="314" w:hangingChars="112"/>
        <w:jc w:val="center"/>
        <w:rPr>
          <w:rFonts w:ascii="宋体" w:hAnsi="宋体"/>
          <w:bCs/>
          <w:sz w:val="28"/>
          <w:szCs w:val="28"/>
          <w:u w:val="single"/>
        </w:rPr>
      </w:pPr>
      <w:r>
        <w:rPr>
          <w:rFonts w:hint="eastAsia" w:ascii="宋体" w:hAnsi="宋体"/>
          <w:bCs/>
          <w:sz w:val="28"/>
          <w:szCs w:val="28"/>
        </w:rPr>
        <w:t xml:space="preserve">                                  </w:t>
      </w:r>
    </w:p>
    <w:p>
      <w:pPr>
        <w:adjustRightInd w:val="0"/>
        <w:snapToGrid w:val="0"/>
        <w:ind w:right="600"/>
        <w:outlineLvl w:val="0"/>
        <w:rPr>
          <w:rFonts w:ascii="宋体" w:hAnsi="宋体"/>
          <w:bCs/>
          <w:sz w:val="24"/>
        </w:rPr>
      </w:pPr>
      <w:r>
        <w:rPr>
          <w:rFonts w:hint="eastAsia" w:ascii="宋体" w:hAnsi="宋体"/>
          <w:bCs/>
          <w:sz w:val="24"/>
        </w:rPr>
        <w:t xml:space="preserve"> </w:t>
      </w:r>
    </w:p>
    <w:p>
      <w:pPr>
        <w:spacing w:line="360" w:lineRule="auto"/>
        <w:jc w:val="center"/>
        <w:rPr>
          <w:rFonts w:ascii="宋体" w:hAnsi="宋体"/>
          <w:b/>
          <w:bCs/>
          <w:snapToGrid w:val="0"/>
          <w:kern w:val="0"/>
          <w:sz w:val="32"/>
          <w:szCs w:val="32"/>
        </w:rPr>
      </w:pPr>
      <w:r>
        <w:rPr>
          <w:rFonts w:hint="eastAsia" w:ascii="宋体" w:hAnsi="宋体"/>
          <w:b/>
          <w:bCs/>
          <w:snapToGrid w:val="0"/>
          <w:kern w:val="0"/>
          <w:sz w:val="32"/>
          <w:szCs w:val="32"/>
        </w:rPr>
        <w:t>2016年</w:t>
      </w:r>
      <w:r>
        <w:rPr>
          <w:rFonts w:ascii="宋体" w:hAnsi="宋体"/>
          <w:b/>
          <w:bCs/>
          <w:snapToGrid w:val="0"/>
          <w:kern w:val="0"/>
          <w:sz w:val="32"/>
          <w:szCs w:val="32"/>
        </w:rPr>
        <w:t>锦州市</w:t>
      </w:r>
      <w:r>
        <w:rPr>
          <w:rFonts w:hint="eastAsia" w:ascii="宋体" w:hAnsi="宋体"/>
          <w:b/>
          <w:bCs/>
          <w:snapToGrid w:val="0"/>
          <w:kern w:val="0"/>
          <w:sz w:val="32"/>
          <w:szCs w:val="32"/>
        </w:rPr>
        <w:t>医</w:t>
      </w:r>
      <w:r>
        <w:rPr>
          <w:rFonts w:ascii="宋体" w:hAnsi="宋体"/>
          <w:b/>
          <w:bCs/>
          <w:snapToGrid w:val="0"/>
          <w:kern w:val="0"/>
          <w:sz w:val="32"/>
          <w:szCs w:val="32"/>
        </w:rPr>
        <w:t>疗卫生机构医用耗材及检验试剂集中招标(议价)采购</w:t>
      </w:r>
    </w:p>
    <w:p>
      <w:pPr>
        <w:spacing w:line="360" w:lineRule="auto"/>
        <w:jc w:val="center"/>
        <w:rPr>
          <w:rFonts w:ascii="宋体" w:hAnsi="宋体"/>
          <w:b/>
          <w:bCs/>
          <w:sz w:val="32"/>
          <w:szCs w:val="32"/>
        </w:rPr>
      </w:pPr>
      <w:r>
        <w:rPr>
          <w:rFonts w:hint="eastAsia" w:ascii="宋体" w:hAnsi="宋体"/>
          <w:b/>
          <w:bCs/>
          <w:sz w:val="32"/>
          <w:szCs w:val="32"/>
        </w:rPr>
        <w:t>代理服务费承诺函</w:t>
      </w:r>
      <w:r>
        <w:rPr>
          <w:rFonts w:hint="eastAsia" w:ascii="宋体" w:hAnsi="宋体"/>
          <w:b/>
          <w:bCs/>
          <w:snapToGrid w:val="0"/>
          <w:kern w:val="0"/>
          <w:sz w:val="32"/>
          <w:szCs w:val="32"/>
        </w:rPr>
        <w:t>（投标人自行配送的）</w:t>
      </w:r>
    </w:p>
    <w:p>
      <w:pPr>
        <w:spacing w:line="360" w:lineRule="auto"/>
        <w:rPr>
          <w:rFonts w:ascii="宋体" w:hAnsi="宋体"/>
          <w:sz w:val="28"/>
          <w:szCs w:val="28"/>
        </w:rPr>
      </w:pPr>
      <w:r>
        <w:rPr>
          <w:rFonts w:hint="eastAsia" w:ascii="宋体" w:hAnsi="宋体"/>
          <w:bCs/>
          <w:sz w:val="32"/>
        </w:rPr>
        <w:t xml:space="preserve">            </w:t>
      </w:r>
      <w:r>
        <w:rPr>
          <w:rFonts w:hint="eastAsia" w:ascii="宋体" w:hAnsi="宋体"/>
          <w:bCs/>
          <w:sz w:val="24"/>
        </w:rPr>
        <w:t xml:space="preserve">    　　　</w:t>
      </w:r>
      <w:r>
        <w:rPr>
          <w:rFonts w:hint="eastAsia" w:ascii="宋体" w:hAnsi="宋体"/>
          <w:sz w:val="24"/>
        </w:rPr>
        <w:t>（编号：</w:t>
      </w:r>
      <w:r>
        <w:rPr>
          <w:rFonts w:hint="eastAsia" w:ascii="宋体" w:cs="宋体"/>
          <w:kern w:val="0"/>
          <w:sz w:val="24"/>
        </w:rPr>
        <w:t>JZHCZB201601</w:t>
      </w:r>
      <w:r>
        <w:rPr>
          <w:rFonts w:hint="eastAsia" w:ascii="宋体" w:hAnsi="宋体"/>
          <w:sz w:val="24"/>
        </w:rPr>
        <w:t>）</w:t>
      </w:r>
    </w:p>
    <w:p>
      <w:pPr>
        <w:rPr>
          <w:rFonts w:ascii="宋体" w:hAnsi="宋体"/>
          <w:bCs/>
        </w:rPr>
      </w:pPr>
    </w:p>
    <w:p>
      <w:pPr>
        <w:spacing w:line="360" w:lineRule="auto"/>
        <w:jc w:val="left"/>
        <w:rPr>
          <w:rFonts w:ascii="宋体" w:hAnsi="宋体"/>
          <w:bCs/>
          <w:color w:val="000000"/>
          <w:sz w:val="28"/>
          <w:u w:val="single"/>
        </w:rPr>
      </w:pPr>
      <w:r>
        <w:rPr>
          <w:rFonts w:hint="eastAsia" w:ascii="宋体" w:hAnsi="宋体"/>
          <w:bCs/>
          <w:sz w:val="28"/>
        </w:rPr>
        <w:t xml:space="preserve">    根据《2016年</w:t>
      </w:r>
      <w:r>
        <w:rPr>
          <w:rFonts w:ascii="宋体" w:hAnsi="宋体"/>
          <w:bCs/>
          <w:sz w:val="28"/>
        </w:rPr>
        <w:t>锦州市</w:t>
      </w:r>
      <w:r>
        <w:rPr>
          <w:rFonts w:hint="eastAsia" w:ascii="宋体" w:hAnsi="宋体"/>
          <w:bCs/>
          <w:sz w:val="28"/>
        </w:rPr>
        <w:t>医</w:t>
      </w:r>
      <w:r>
        <w:rPr>
          <w:rFonts w:ascii="宋体" w:hAnsi="宋体"/>
          <w:bCs/>
          <w:sz w:val="28"/>
        </w:rPr>
        <w:t>疗卫生机构医用耗材及检验试剂集中招标(议价)采购</w:t>
      </w:r>
      <w:r>
        <w:rPr>
          <w:rFonts w:hint="eastAsia" w:ascii="宋体" w:hAnsi="宋体"/>
          <w:bCs/>
          <w:sz w:val="28"/>
        </w:rPr>
        <w:t>文件》及中资国际招标有限责任公司在锦州市医疗器械集中采购网（</w:t>
      </w:r>
      <w:r>
        <w:fldChar w:fldCharType="begin"/>
      </w:r>
      <w:r>
        <w:instrText xml:space="preserve"> HYPERLINK "http://jzqx.yxdzzb.com" </w:instrText>
      </w:r>
      <w:r>
        <w:fldChar w:fldCharType="separate"/>
      </w:r>
      <w:r>
        <w:rPr>
          <w:rFonts w:hint="eastAsia" w:ascii="宋体" w:hAnsi="宋体"/>
          <w:bCs/>
          <w:sz w:val="28"/>
        </w:rPr>
        <w:t>http://jzqx.yxdzzb.com</w:t>
      </w:r>
      <w:r>
        <w:rPr>
          <w:rFonts w:hint="eastAsia" w:ascii="宋体" w:hAnsi="宋体"/>
          <w:bCs/>
          <w:sz w:val="28"/>
        </w:rPr>
        <w:fldChar w:fldCharType="end"/>
      </w:r>
      <w:r>
        <w:rPr>
          <w:rFonts w:ascii="宋体" w:hAnsi="宋体"/>
          <w:bCs/>
          <w:sz w:val="28"/>
        </w:rPr>
        <w:t>）</w:t>
      </w:r>
      <w:r>
        <w:rPr>
          <w:rFonts w:hint="eastAsia" w:ascii="宋体" w:hAnsi="宋体"/>
          <w:bCs/>
          <w:sz w:val="28"/>
        </w:rPr>
        <w:t>上公告的约定，一旦我公司产品成交，我公司同意</w:t>
      </w:r>
      <w:r>
        <w:rPr>
          <w:rFonts w:ascii="宋体" w:hAnsi="宋体"/>
          <w:bCs/>
          <w:sz w:val="28"/>
        </w:rPr>
        <w:t>按照文件中</w:t>
      </w:r>
      <w:r>
        <w:rPr>
          <w:rFonts w:hint="eastAsia" w:ascii="宋体" w:hAnsi="宋体"/>
          <w:bCs/>
          <w:sz w:val="28"/>
        </w:rPr>
        <w:t>约定</w:t>
      </w:r>
      <w:r>
        <w:rPr>
          <w:rFonts w:ascii="宋体" w:hAnsi="宋体"/>
          <w:bCs/>
          <w:sz w:val="28"/>
        </w:rPr>
        <w:t>的标准</w:t>
      </w:r>
      <w:r>
        <w:rPr>
          <w:rFonts w:hint="eastAsia" w:ascii="宋体" w:hAnsi="宋体"/>
          <w:bCs/>
          <w:sz w:val="28"/>
        </w:rPr>
        <w:t xml:space="preserve">向经办机构交纳中标品种的代理服务费。 </w:t>
      </w:r>
    </w:p>
    <w:p>
      <w:pPr>
        <w:spacing w:line="360" w:lineRule="auto"/>
        <w:ind w:firstLine="560" w:firstLineChars="200"/>
        <w:rPr>
          <w:rFonts w:ascii="宋体" w:hAnsi="宋体"/>
          <w:bCs/>
          <w:sz w:val="28"/>
        </w:rPr>
      </w:pPr>
      <w:r>
        <w:rPr>
          <w:rFonts w:hint="eastAsia" w:ascii="宋体" w:hAnsi="宋体"/>
          <w:bCs/>
          <w:sz w:val="28"/>
        </w:rPr>
        <w:t>我公司承诺：本投标人在申报及本次集中采购周期内，不会发生违约行为。</w:t>
      </w:r>
    </w:p>
    <w:p>
      <w:pPr>
        <w:spacing w:line="360" w:lineRule="auto"/>
        <w:ind w:firstLine="560" w:firstLineChars="200"/>
        <w:rPr>
          <w:rFonts w:ascii="宋体" w:hAnsi="宋体"/>
          <w:bCs/>
          <w:sz w:val="28"/>
        </w:rPr>
      </w:pPr>
      <w:r>
        <w:rPr>
          <w:rFonts w:hint="eastAsia" w:ascii="宋体" w:hAnsi="宋体"/>
          <w:bCs/>
          <w:sz w:val="28"/>
        </w:rPr>
        <w:t>本承诺函自报价之日起至本次集中采购交易期满有效。</w:t>
      </w:r>
    </w:p>
    <w:p>
      <w:pPr>
        <w:ind w:firstLine="435"/>
        <w:rPr>
          <w:rFonts w:ascii="宋体" w:hAnsi="宋体"/>
          <w:bCs/>
          <w:sz w:val="28"/>
        </w:rPr>
      </w:pPr>
      <w:r>
        <w:rPr>
          <w:rFonts w:hint="eastAsia" w:ascii="宋体" w:hAnsi="宋体"/>
          <w:bCs/>
          <w:sz w:val="28"/>
        </w:rPr>
        <w:t xml:space="preserve">    </w:t>
      </w:r>
    </w:p>
    <w:p>
      <w:pPr>
        <w:spacing w:line="360" w:lineRule="auto"/>
        <w:ind w:firstLine="437"/>
        <w:rPr>
          <w:rFonts w:ascii="宋体" w:hAnsi="宋体"/>
          <w:bCs/>
          <w:sz w:val="28"/>
        </w:rPr>
      </w:pPr>
      <w:r>
        <w:rPr>
          <w:rFonts w:hint="eastAsia" w:ascii="宋体" w:hAnsi="宋体"/>
          <w:bCs/>
          <w:sz w:val="28"/>
        </w:rPr>
        <w:t xml:space="preserve">                        投标人（盖章）</w:t>
      </w:r>
      <w:r>
        <w:rPr>
          <w:rFonts w:hint="eastAsia" w:ascii="宋体" w:hAnsi="宋体"/>
          <w:bCs/>
          <w:snapToGrid w:val="0"/>
          <w:kern w:val="0"/>
          <w:sz w:val="24"/>
        </w:rPr>
        <w:t>：</w:t>
      </w:r>
      <w:r>
        <w:rPr>
          <w:rFonts w:hint="eastAsia" w:ascii="宋体" w:hAnsi="宋体"/>
          <w:bCs/>
          <w:sz w:val="28"/>
          <w:u w:val="single"/>
        </w:rPr>
        <w:t xml:space="preserve">                                 </w:t>
      </w:r>
    </w:p>
    <w:p>
      <w:pPr>
        <w:spacing w:line="360" w:lineRule="auto"/>
        <w:ind w:firstLine="437"/>
        <w:rPr>
          <w:rFonts w:ascii="宋体" w:hAnsi="宋体"/>
          <w:bCs/>
          <w:sz w:val="28"/>
        </w:rPr>
      </w:pPr>
      <w:r>
        <w:rPr>
          <w:rFonts w:hint="eastAsia" w:ascii="宋体" w:hAnsi="宋体"/>
          <w:bCs/>
          <w:sz w:val="28"/>
        </w:rPr>
        <w:t xml:space="preserve">                        联系电话</w:t>
      </w:r>
      <w:r>
        <w:rPr>
          <w:rFonts w:hint="eastAsia" w:ascii="宋体" w:hAnsi="宋体"/>
          <w:bCs/>
          <w:snapToGrid w:val="0"/>
          <w:kern w:val="0"/>
          <w:sz w:val="24"/>
        </w:rPr>
        <w:t>：</w:t>
      </w:r>
      <w:r>
        <w:rPr>
          <w:rFonts w:hint="eastAsia" w:ascii="宋体" w:hAnsi="宋体"/>
          <w:bCs/>
          <w:sz w:val="28"/>
          <w:u w:val="single"/>
        </w:rPr>
        <w:t xml:space="preserve">                                         </w:t>
      </w:r>
    </w:p>
    <w:p>
      <w:pPr>
        <w:spacing w:line="360" w:lineRule="auto"/>
        <w:ind w:firstLine="437"/>
        <w:rPr>
          <w:rFonts w:ascii="宋体" w:hAnsi="宋体"/>
          <w:bCs/>
          <w:sz w:val="28"/>
        </w:rPr>
      </w:pPr>
      <w:r>
        <w:rPr>
          <w:rFonts w:hint="eastAsia" w:ascii="宋体" w:hAnsi="宋体"/>
          <w:bCs/>
          <w:sz w:val="28"/>
        </w:rPr>
        <w:t xml:space="preserve">                        被授权人（签字）</w:t>
      </w:r>
      <w:r>
        <w:rPr>
          <w:rFonts w:hint="eastAsia" w:ascii="宋体" w:hAnsi="宋体"/>
          <w:bCs/>
          <w:snapToGrid w:val="0"/>
          <w:kern w:val="0"/>
          <w:sz w:val="24"/>
        </w:rPr>
        <w:t>：</w:t>
      </w:r>
      <w:r>
        <w:rPr>
          <w:rFonts w:hint="eastAsia" w:ascii="宋体" w:hAnsi="宋体"/>
          <w:bCs/>
          <w:sz w:val="28"/>
          <w:u w:val="single"/>
        </w:rPr>
        <w:t xml:space="preserve">                               </w:t>
      </w:r>
    </w:p>
    <w:p>
      <w:pPr>
        <w:spacing w:line="360" w:lineRule="auto"/>
        <w:ind w:firstLine="437"/>
        <w:rPr>
          <w:rFonts w:ascii="宋体" w:hAnsi="宋体"/>
          <w:bCs/>
          <w:sz w:val="28"/>
        </w:rPr>
      </w:pPr>
      <w:r>
        <w:rPr>
          <w:rFonts w:hint="eastAsia" w:ascii="宋体" w:hAnsi="宋体"/>
          <w:bCs/>
          <w:sz w:val="28"/>
        </w:rPr>
        <w:t xml:space="preserve">                        日期</w:t>
      </w:r>
      <w:r>
        <w:rPr>
          <w:rFonts w:hint="eastAsia" w:ascii="宋体" w:hAnsi="宋体"/>
          <w:bCs/>
          <w:snapToGrid w:val="0"/>
          <w:kern w:val="0"/>
          <w:sz w:val="24"/>
        </w:rPr>
        <w:t>：</w:t>
      </w:r>
      <w:r>
        <w:rPr>
          <w:rFonts w:hint="eastAsia" w:ascii="宋体" w:hAnsi="宋体"/>
          <w:bCs/>
          <w:sz w:val="28"/>
        </w:rPr>
        <w:t xml:space="preserve"> </w:t>
      </w:r>
      <w:r>
        <w:rPr>
          <w:rFonts w:hint="eastAsia" w:ascii="宋体" w:hAnsi="宋体"/>
          <w:bCs/>
          <w:sz w:val="28"/>
          <w:u w:val="single"/>
        </w:rPr>
        <w:t xml:space="preserve">        </w:t>
      </w:r>
      <w:r>
        <w:rPr>
          <w:rFonts w:hint="eastAsia" w:ascii="宋体" w:hAnsi="宋体"/>
          <w:bCs/>
          <w:sz w:val="28"/>
        </w:rPr>
        <w:t>年</w:t>
      </w:r>
      <w:r>
        <w:rPr>
          <w:rFonts w:hint="eastAsia" w:ascii="宋体" w:hAnsi="宋体"/>
          <w:bCs/>
          <w:sz w:val="28"/>
          <w:u w:val="single"/>
        </w:rPr>
        <w:t xml:space="preserve">      </w:t>
      </w:r>
      <w:r>
        <w:rPr>
          <w:rFonts w:hint="eastAsia" w:ascii="宋体" w:hAnsi="宋体"/>
          <w:bCs/>
          <w:sz w:val="28"/>
        </w:rPr>
        <w:t xml:space="preserve"> 月 </w:t>
      </w:r>
      <w:r>
        <w:rPr>
          <w:rFonts w:hint="eastAsia" w:ascii="宋体" w:hAnsi="宋体"/>
          <w:bCs/>
          <w:sz w:val="28"/>
          <w:u w:val="single"/>
        </w:rPr>
        <w:t xml:space="preserve">     </w:t>
      </w:r>
      <w:r>
        <w:rPr>
          <w:rFonts w:hint="eastAsia" w:ascii="宋体" w:hAnsi="宋体"/>
          <w:bCs/>
          <w:sz w:val="28"/>
        </w:rPr>
        <w:t>日</w:t>
      </w:r>
    </w:p>
    <w:p>
      <w:pPr>
        <w:ind w:firstLine="840" w:firstLineChars="300"/>
        <w:rPr>
          <w:rFonts w:ascii="宋体" w:hAnsi="宋体"/>
          <w:bCs/>
          <w:sz w:val="28"/>
        </w:rPr>
      </w:pPr>
    </w:p>
    <w:p>
      <w:pPr>
        <w:autoSpaceDE w:val="0"/>
        <w:autoSpaceDN w:val="0"/>
        <w:adjustRightInd w:val="0"/>
        <w:spacing w:line="360" w:lineRule="auto"/>
        <w:ind w:firstLine="480" w:firstLineChars="200"/>
        <w:jc w:val="left"/>
        <w:rPr>
          <w:rFonts w:ascii="宋体" w:cs="宋体"/>
          <w:kern w:val="0"/>
          <w:sz w:val="24"/>
        </w:rPr>
      </w:pPr>
    </w:p>
    <w:p>
      <w:pPr>
        <w:autoSpaceDE w:val="0"/>
        <w:autoSpaceDN w:val="0"/>
        <w:adjustRightInd w:val="0"/>
        <w:spacing w:line="360" w:lineRule="auto"/>
        <w:ind w:firstLine="480" w:firstLineChars="200"/>
        <w:jc w:val="left"/>
        <w:rPr>
          <w:rFonts w:ascii="宋体" w:cs="宋体"/>
          <w:kern w:val="0"/>
          <w:sz w:val="24"/>
        </w:rPr>
      </w:pPr>
    </w:p>
    <w:p>
      <w:pPr>
        <w:autoSpaceDE w:val="0"/>
        <w:autoSpaceDN w:val="0"/>
        <w:adjustRightInd w:val="0"/>
        <w:spacing w:line="360" w:lineRule="auto"/>
        <w:ind w:firstLine="480" w:firstLineChars="200"/>
        <w:jc w:val="left"/>
        <w:rPr>
          <w:rFonts w:ascii="宋体" w:cs="宋体"/>
          <w:kern w:val="0"/>
          <w:sz w:val="24"/>
        </w:rPr>
      </w:pPr>
    </w:p>
    <w:p>
      <w:pPr>
        <w:autoSpaceDE w:val="0"/>
        <w:autoSpaceDN w:val="0"/>
        <w:adjustRightInd w:val="0"/>
        <w:spacing w:line="360" w:lineRule="auto"/>
        <w:ind w:firstLine="480" w:firstLineChars="200"/>
        <w:jc w:val="left"/>
        <w:rPr>
          <w:rFonts w:ascii="宋体" w:cs="宋体"/>
          <w:kern w:val="0"/>
          <w:sz w:val="24"/>
        </w:rPr>
      </w:pPr>
    </w:p>
    <w:p>
      <w:pPr>
        <w:autoSpaceDE w:val="0"/>
        <w:autoSpaceDN w:val="0"/>
        <w:adjustRightInd w:val="0"/>
        <w:spacing w:line="360" w:lineRule="auto"/>
        <w:ind w:firstLine="480" w:firstLineChars="200"/>
        <w:jc w:val="left"/>
        <w:rPr>
          <w:rFonts w:ascii="宋体" w:cs="宋体"/>
          <w:kern w:val="0"/>
          <w:sz w:val="24"/>
        </w:rPr>
      </w:pPr>
    </w:p>
    <w:p>
      <w:pPr>
        <w:autoSpaceDE w:val="0"/>
        <w:autoSpaceDN w:val="0"/>
        <w:adjustRightInd w:val="0"/>
        <w:spacing w:line="360" w:lineRule="auto"/>
        <w:ind w:firstLine="480" w:firstLineChars="200"/>
        <w:jc w:val="left"/>
        <w:rPr>
          <w:rFonts w:ascii="宋体" w:cs="宋体"/>
          <w:kern w:val="0"/>
          <w:sz w:val="24"/>
        </w:rPr>
      </w:pPr>
    </w:p>
    <w:p>
      <w:pPr>
        <w:autoSpaceDE w:val="0"/>
        <w:autoSpaceDN w:val="0"/>
        <w:adjustRightInd w:val="0"/>
        <w:spacing w:line="360" w:lineRule="auto"/>
        <w:ind w:firstLine="480" w:firstLineChars="200"/>
        <w:jc w:val="left"/>
        <w:rPr>
          <w:rFonts w:ascii="宋体" w:cs="宋体"/>
          <w:kern w:val="0"/>
          <w:sz w:val="24"/>
        </w:rPr>
      </w:pPr>
    </w:p>
    <w:p>
      <w:pPr>
        <w:autoSpaceDE w:val="0"/>
        <w:autoSpaceDN w:val="0"/>
        <w:adjustRightInd w:val="0"/>
        <w:spacing w:line="360" w:lineRule="auto"/>
        <w:ind w:firstLine="480" w:firstLineChars="200"/>
        <w:jc w:val="left"/>
        <w:rPr>
          <w:rFonts w:ascii="宋体" w:cs="宋体"/>
          <w:kern w:val="0"/>
          <w:sz w:val="24"/>
        </w:rPr>
      </w:pPr>
    </w:p>
    <w:p>
      <w:pPr>
        <w:autoSpaceDE w:val="0"/>
        <w:autoSpaceDN w:val="0"/>
        <w:adjustRightInd w:val="0"/>
        <w:spacing w:line="360" w:lineRule="auto"/>
        <w:jc w:val="left"/>
        <w:rPr>
          <w:rFonts w:ascii="楷体_GB2312" w:hAnsi="宋体" w:eastAsia="楷体_GB2312"/>
          <w:sz w:val="24"/>
        </w:rPr>
      </w:pPr>
    </w:p>
    <w:sectPr>
      <w:pgSz w:w="11920" w:h="16840"/>
      <w:pgMar w:top="1440" w:right="1080" w:bottom="1440" w:left="1080" w:header="0" w:footer="454" w:gutter="0"/>
      <w:cols w:space="720" w:num="1"/>
      <w:docGrid w:linePitch="28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Arial">
    <w:panose1 w:val="020B0604020202020204"/>
    <w:charset w:val="00"/>
    <w:family w:val="swiss"/>
    <w:pitch w:val="default"/>
    <w:sig w:usb0="E0002AFF" w:usb1="C0007843" w:usb2="00000009" w:usb3="00000000" w:csb0="400001FF" w:csb1="FFFF0000"/>
  </w:font>
  <w:font w:name="黑体">
    <w:panose1 w:val="02010609060101010101"/>
    <w:charset w:val="86"/>
    <w:family w:val="modern"/>
    <w:pitch w:val="default"/>
    <w:sig w:usb0="800002BF" w:usb1="38CF7CFA" w:usb2="00000016" w:usb3="00000000" w:csb0="00040001" w:csb1="00000000"/>
  </w:font>
  <w:font w:name="Courier New">
    <w:panose1 w:val="02070309020205020404"/>
    <w:charset w:val="00"/>
    <w:family w:val="modern"/>
    <w:pitch w:val="default"/>
    <w:sig w:usb0="E0002AFF" w:usb1="C0007843" w:usb2="00000009" w:usb3="00000000" w:csb0="400001FF" w:csb1="FFFF0000"/>
  </w:font>
  <w:font w:name="Arial Unicode MS">
    <w:altName w:val="Arial"/>
    <w:panose1 w:val="020B0604020202020204"/>
    <w:charset w:val="00"/>
    <w:family w:val="roman"/>
    <w:pitch w:val="default"/>
    <w:sig w:usb0="00000000" w:usb1="00000000" w:usb2="00000000" w:usb3="00000000" w:csb0="00000001" w:csb1="00000000"/>
  </w:font>
  <w:font w:name="微软雅黑">
    <w:panose1 w:val="020B0503020204020204"/>
    <w:charset w:val="86"/>
    <w:family w:val="swiss"/>
    <w:pitch w:val="default"/>
    <w:sig w:usb0="80000287" w:usb1="280F3C52" w:usb2="00000016" w:usb3="00000000" w:csb0="0004001F" w:csb1="00000000"/>
  </w:font>
  <w:font w:name="华文中宋">
    <w:panose1 w:val="02010600040101010101"/>
    <w:charset w:val="86"/>
    <w:family w:val="auto"/>
    <w:pitch w:val="default"/>
    <w:sig w:usb0="00000287" w:usb1="080F0000" w:usb2="00000000" w:usb3="00000000" w:csb0="0004009F" w:csb1="DFD70000"/>
  </w:font>
  <w:font w:name="楷体_GB2312">
    <w:altName w:val="楷体"/>
    <w:panose1 w:val="00000000000000000000"/>
    <w:charset w:val="86"/>
    <w:family w:val="modern"/>
    <w:pitch w:val="default"/>
    <w:sig w:usb0="00000000" w:usb1="00000000" w:usb2="00000010" w:usb3="00000000" w:csb0="00040000" w:csb1="00000000"/>
  </w:font>
  <w:font w:name="Calibri Light">
    <w:altName w:val="Calibri"/>
    <w:panose1 w:val="020F0302020204030204"/>
    <w:charset w:val="00"/>
    <w:family w:val="swiss"/>
    <w:pitch w:val="default"/>
    <w:sig w:usb0="00000000" w:usb1="00000000" w:usb2="00000000" w:usb3="00000000" w:csb0="0000019F" w:csb1="00000000"/>
  </w:font>
  <w:font w:name="楷体">
    <w:panose1 w:val="02010609060101010101"/>
    <w:charset w:val="86"/>
    <w:family w:val="auto"/>
    <w:pitch w:val="default"/>
    <w:sig w:usb0="800002BF" w:usb1="38CF7CFA" w:usb2="00000016" w:usb3="00000000" w:csb0="00040001" w:csb1="00000000"/>
  </w:font>
  <w:font w:name="Arial">
    <w:panose1 w:val="020B0604020202020204"/>
    <w:charset w:val="00"/>
    <w:family w:val="roman"/>
    <w:pitch w:val="default"/>
    <w:sig w:usb0="E0002AFF" w:usb1="C0007843" w:usb2="00000009" w:usb3="00000000" w:csb0="400001FF" w:csb1="FFFF0000"/>
  </w:font>
  <w:font w:name="楷体">
    <w:panose1 w:val="02010609060101010101"/>
    <w:charset w:val="86"/>
    <w:family w:val="modern"/>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pPr>
  </w:p>
  <w:p>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pPr>
  </w:p>
  <w:p>
    <w:pPr>
      <w:pStyle w:val="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909756171"/>
    </w:sdtPr>
    <w:sdtContent>
      <w:p>
        <w:pPr>
          <w:pStyle w:val="5"/>
          <w:jc w:val="center"/>
        </w:pPr>
        <w:r>
          <w:fldChar w:fldCharType="begin"/>
        </w:r>
        <w:r>
          <w:instrText xml:space="preserve">PAGE   \* MERGEFORMAT</w:instrText>
        </w:r>
        <w:r>
          <w:fldChar w:fldCharType="separate"/>
        </w:r>
        <w:r>
          <w:rPr>
            <w:lang w:val="zh-CN"/>
          </w:rPr>
          <w:t>3</w:t>
        </w:r>
        <w:r>
          <w:fldChar w:fldCharType="end"/>
        </w:r>
      </w:p>
    </w:sdtContent>
  </w:sdt>
  <w:p>
    <w:pPr>
      <w:pStyle w:val="5"/>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02469842"/>
    </w:sdtPr>
    <w:sdtContent>
      <w:p>
        <w:pPr>
          <w:pStyle w:val="5"/>
          <w:jc w:val="center"/>
        </w:pPr>
        <w:r>
          <w:fldChar w:fldCharType="begin"/>
        </w:r>
        <w:r>
          <w:instrText xml:space="preserve">PAGE   \* MERGEFORMAT</w:instrText>
        </w:r>
        <w:r>
          <w:fldChar w:fldCharType="separate"/>
        </w:r>
        <w:r>
          <w:rPr>
            <w:lang w:val="zh-CN"/>
          </w:rPr>
          <w:t>1</w:t>
        </w:r>
        <w:r>
          <w:fldChar w:fldCharType="end"/>
        </w:r>
      </w:p>
    </w:sdtContent>
  </w:sdt>
  <w:p>
    <w:pPr>
      <w:pStyle w:val="5"/>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992370272"/>
    </w:sdtPr>
    <w:sdtContent>
      <w:p>
        <w:pPr>
          <w:pStyle w:val="5"/>
          <w:jc w:val="center"/>
        </w:pPr>
        <w:r>
          <w:fldChar w:fldCharType="begin"/>
        </w:r>
        <w:r>
          <w:instrText xml:space="preserve">PAGE   \* MERGEFORMAT</w:instrText>
        </w:r>
        <w:r>
          <w:fldChar w:fldCharType="separate"/>
        </w:r>
        <w:r>
          <w:rPr>
            <w:lang w:val="zh-CN"/>
          </w:rPr>
          <w:t>34</w:t>
        </w:r>
        <w:r>
          <w:fldChar w:fldCharType="end"/>
        </w:r>
      </w:p>
    </w:sdtContent>
  </w:sdt>
  <w:p>
    <w:pPr>
      <w:autoSpaceDE w:val="0"/>
      <w:autoSpaceDN w:val="0"/>
      <w:adjustRightInd w:val="0"/>
      <w:spacing w:line="80" w:lineRule="exact"/>
      <w:jc w:val="left"/>
      <w:rPr>
        <w:kern w:val="0"/>
        <w:sz w:val="8"/>
        <w:szCs w:val="8"/>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74D0A56"/>
    <w:multiLevelType w:val="singleLevel"/>
    <w:tmpl w:val="574D0A56"/>
    <w:lvl w:ilvl="0" w:tentative="0">
      <w:start w:val="1"/>
      <w:numFmt w:val="decimal"/>
      <w:suff w:val="nothing"/>
      <w:lvlText w:val="%1、"/>
      <w:lvlJc w:val="left"/>
    </w:lvl>
  </w:abstractNum>
  <w:abstractNum w:abstractNumId="1">
    <w:nsid w:val="574D3301"/>
    <w:multiLevelType w:val="singleLevel"/>
    <w:tmpl w:val="574D3301"/>
    <w:lvl w:ilvl="0" w:tentative="0">
      <w:start w:val="1"/>
      <w:numFmt w:val="chineseCounting"/>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7BAF"/>
    <w:rsid w:val="00002AD4"/>
    <w:rsid w:val="0002125F"/>
    <w:rsid w:val="0002126B"/>
    <w:rsid w:val="00022C59"/>
    <w:rsid w:val="00027EF6"/>
    <w:rsid w:val="00030867"/>
    <w:rsid w:val="0006048B"/>
    <w:rsid w:val="000610D5"/>
    <w:rsid w:val="00065B3D"/>
    <w:rsid w:val="000777D1"/>
    <w:rsid w:val="00080269"/>
    <w:rsid w:val="00083F5C"/>
    <w:rsid w:val="00087C89"/>
    <w:rsid w:val="00090188"/>
    <w:rsid w:val="000A2BAD"/>
    <w:rsid w:val="000A4372"/>
    <w:rsid w:val="000B2FFD"/>
    <w:rsid w:val="000B5C97"/>
    <w:rsid w:val="000B7D17"/>
    <w:rsid w:val="000C1A9F"/>
    <w:rsid w:val="000C2D6F"/>
    <w:rsid w:val="000C6170"/>
    <w:rsid w:val="000C7238"/>
    <w:rsid w:val="000C76D1"/>
    <w:rsid w:val="000D46C1"/>
    <w:rsid w:val="000D69D0"/>
    <w:rsid w:val="000E46BF"/>
    <w:rsid w:val="000E7FD6"/>
    <w:rsid w:val="001204F9"/>
    <w:rsid w:val="00120F3F"/>
    <w:rsid w:val="0012320F"/>
    <w:rsid w:val="001256D3"/>
    <w:rsid w:val="001269C0"/>
    <w:rsid w:val="00127EE2"/>
    <w:rsid w:val="001366CF"/>
    <w:rsid w:val="00137101"/>
    <w:rsid w:val="001439EB"/>
    <w:rsid w:val="00147EA4"/>
    <w:rsid w:val="00151644"/>
    <w:rsid w:val="001522E0"/>
    <w:rsid w:val="001564C9"/>
    <w:rsid w:val="0016097A"/>
    <w:rsid w:val="001711D5"/>
    <w:rsid w:val="00183D3C"/>
    <w:rsid w:val="001A63F2"/>
    <w:rsid w:val="001A7815"/>
    <w:rsid w:val="001B69E1"/>
    <w:rsid w:val="001D27F6"/>
    <w:rsid w:val="001D79A9"/>
    <w:rsid w:val="001E2A13"/>
    <w:rsid w:val="001F32D4"/>
    <w:rsid w:val="0021399C"/>
    <w:rsid w:val="0022222E"/>
    <w:rsid w:val="00223A2B"/>
    <w:rsid w:val="002252DA"/>
    <w:rsid w:val="00232C6B"/>
    <w:rsid w:val="00242821"/>
    <w:rsid w:val="002632B5"/>
    <w:rsid w:val="00296D76"/>
    <w:rsid w:val="002A24E7"/>
    <w:rsid w:val="002B4A9E"/>
    <w:rsid w:val="002B69F6"/>
    <w:rsid w:val="002C1009"/>
    <w:rsid w:val="002C7225"/>
    <w:rsid w:val="002D04C9"/>
    <w:rsid w:val="002D3101"/>
    <w:rsid w:val="002E16DF"/>
    <w:rsid w:val="002E546F"/>
    <w:rsid w:val="002F2C69"/>
    <w:rsid w:val="00302203"/>
    <w:rsid w:val="00303DBC"/>
    <w:rsid w:val="00306A53"/>
    <w:rsid w:val="00307074"/>
    <w:rsid w:val="003223DB"/>
    <w:rsid w:val="00327174"/>
    <w:rsid w:val="0033011D"/>
    <w:rsid w:val="0036190C"/>
    <w:rsid w:val="00371AD9"/>
    <w:rsid w:val="00372AEC"/>
    <w:rsid w:val="003772F8"/>
    <w:rsid w:val="0038162B"/>
    <w:rsid w:val="00385A5E"/>
    <w:rsid w:val="00392FF3"/>
    <w:rsid w:val="00395566"/>
    <w:rsid w:val="00397E33"/>
    <w:rsid w:val="003A4FE3"/>
    <w:rsid w:val="003B00E9"/>
    <w:rsid w:val="003B4798"/>
    <w:rsid w:val="003B61AA"/>
    <w:rsid w:val="003C37BF"/>
    <w:rsid w:val="003C4BC7"/>
    <w:rsid w:val="003F2A27"/>
    <w:rsid w:val="003F6E43"/>
    <w:rsid w:val="00404C41"/>
    <w:rsid w:val="004059A6"/>
    <w:rsid w:val="0042203C"/>
    <w:rsid w:val="00422843"/>
    <w:rsid w:val="0042614A"/>
    <w:rsid w:val="004265CB"/>
    <w:rsid w:val="00430325"/>
    <w:rsid w:val="00435568"/>
    <w:rsid w:val="00437276"/>
    <w:rsid w:val="0044048E"/>
    <w:rsid w:val="00460FB4"/>
    <w:rsid w:val="00480A64"/>
    <w:rsid w:val="00486306"/>
    <w:rsid w:val="004920CE"/>
    <w:rsid w:val="004967C5"/>
    <w:rsid w:val="00497F44"/>
    <w:rsid w:val="004A1CF1"/>
    <w:rsid w:val="004A1F25"/>
    <w:rsid w:val="004A2E97"/>
    <w:rsid w:val="004B10D3"/>
    <w:rsid w:val="004B227D"/>
    <w:rsid w:val="004B795F"/>
    <w:rsid w:val="004C3197"/>
    <w:rsid w:val="004D24CD"/>
    <w:rsid w:val="004F3675"/>
    <w:rsid w:val="0050174C"/>
    <w:rsid w:val="00505628"/>
    <w:rsid w:val="00517808"/>
    <w:rsid w:val="00523719"/>
    <w:rsid w:val="0057225A"/>
    <w:rsid w:val="005733F6"/>
    <w:rsid w:val="00580D71"/>
    <w:rsid w:val="005840FA"/>
    <w:rsid w:val="00584BC7"/>
    <w:rsid w:val="005924E9"/>
    <w:rsid w:val="005B1623"/>
    <w:rsid w:val="005B4524"/>
    <w:rsid w:val="005C212B"/>
    <w:rsid w:val="005D01C8"/>
    <w:rsid w:val="005E7F96"/>
    <w:rsid w:val="00600B07"/>
    <w:rsid w:val="00603A77"/>
    <w:rsid w:val="006132A3"/>
    <w:rsid w:val="0061505E"/>
    <w:rsid w:val="0063765B"/>
    <w:rsid w:val="00647C42"/>
    <w:rsid w:val="00650165"/>
    <w:rsid w:val="00652E08"/>
    <w:rsid w:val="00653ECA"/>
    <w:rsid w:val="00673714"/>
    <w:rsid w:val="006741F0"/>
    <w:rsid w:val="006824B9"/>
    <w:rsid w:val="006878F1"/>
    <w:rsid w:val="00693717"/>
    <w:rsid w:val="00695D52"/>
    <w:rsid w:val="006A2674"/>
    <w:rsid w:val="006A56F0"/>
    <w:rsid w:val="006B21B8"/>
    <w:rsid w:val="006B7335"/>
    <w:rsid w:val="006D7FC8"/>
    <w:rsid w:val="006E44E6"/>
    <w:rsid w:val="006F110B"/>
    <w:rsid w:val="006F432F"/>
    <w:rsid w:val="00716A0F"/>
    <w:rsid w:val="007307F8"/>
    <w:rsid w:val="007537C2"/>
    <w:rsid w:val="0075751D"/>
    <w:rsid w:val="00765E3B"/>
    <w:rsid w:val="007707D1"/>
    <w:rsid w:val="007870C4"/>
    <w:rsid w:val="007879D3"/>
    <w:rsid w:val="007B1B3C"/>
    <w:rsid w:val="007B704A"/>
    <w:rsid w:val="007C4598"/>
    <w:rsid w:val="007C5EFF"/>
    <w:rsid w:val="007C6F30"/>
    <w:rsid w:val="007D0886"/>
    <w:rsid w:val="007E3054"/>
    <w:rsid w:val="00800597"/>
    <w:rsid w:val="00804215"/>
    <w:rsid w:val="008071CB"/>
    <w:rsid w:val="00807455"/>
    <w:rsid w:val="0081046A"/>
    <w:rsid w:val="00815726"/>
    <w:rsid w:val="008245B1"/>
    <w:rsid w:val="00835DE4"/>
    <w:rsid w:val="008459B1"/>
    <w:rsid w:val="00847423"/>
    <w:rsid w:val="008522FB"/>
    <w:rsid w:val="0085728B"/>
    <w:rsid w:val="008627E8"/>
    <w:rsid w:val="00863AB4"/>
    <w:rsid w:val="008707A2"/>
    <w:rsid w:val="0088439D"/>
    <w:rsid w:val="008872C6"/>
    <w:rsid w:val="008876D2"/>
    <w:rsid w:val="008A654C"/>
    <w:rsid w:val="008A7D99"/>
    <w:rsid w:val="008B74E4"/>
    <w:rsid w:val="008D65DA"/>
    <w:rsid w:val="008D686D"/>
    <w:rsid w:val="008E4339"/>
    <w:rsid w:val="008F0282"/>
    <w:rsid w:val="008F2E8D"/>
    <w:rsid w:val="008F48BC"/>
    <w:rsid w:val="00936473"/>
    <w:rsid w:val="00946EB8"/>
    <w:rsid w:val="009543BA"/>
    <w:rsid w:val="00960DAE"/>
    <w:rsid w:val="0096288A"/>
    <w:rsid w:val="00972360"/>
    <w:rsid w:val="009726CE"/>
    <w:rsid w:val="00974018"/>
    <w:rsid w:val="009B001D"/>
    <w:rsid w:val="009B6340"/>
    <w:rsid w:val="009E1E1C"/>
    <w:rsid w:val="009F7F0D"/>
    <w:rsid w:val="00A03160"/>
    <w:rsid w:val="00A03525"/>
    <w:rsid w:val="00A0565C"/>
    <w:rsid w:val="00A27651"/>
    <w:rsid w:val="00A31082"/>
    <w:rsid w:val="00A3727A"/>
    <w:rsid w:val="00A40ED5"/>
    <w:rsid w:val="00A45BCE"/>
    <w:rsid w:val="00A511F1"/>
    <w:rsid w:val="00A55B8E"/>
    <w:rsid w:val="00A80666"/>
    <w:rsid w:val="00A93B2C"/>
    <w:rsid w:val="00A94731"/>
    <w:rsid w:val="00A9480E"/>
    <w:rsid w:val="00A97BAF"/>
    <w:rsid w:val="00AA6EBC"/>
    <w:rsid w:val="00AB4954"/>
    <w:rsid w:val="00AC2AAC"/>
    <w:rsid w:val="00AE0A41"/>
    <w:rsid w:val="00AE329F"/>
    <w:rsid w:val="00AE530C"/>
    <w:rsid w:val="00AF4061"/>
    <w:rsid w:val="00B0391F"/>
    <w:rsid w:val="00B177E5"/>
    <w:rsid w:val="00B257B2"/>
    <w:rsid w:val="00B26F01"/>
    <w:rsid w:val="00B31B0C"/>
    <w:rsid w:val="00B415E0"/>
    <w:rsid w:val="00B4389A"/>
    <w:rsid w:val="00B5099D"/>
    <w:rsid w:val="00B60490"/>
    <w:rsid w:val="00B61922"/>
    <w:rsid w:val="00B62F7B"/>
    <w:rsid w:val="00B652D3"/>
    <w:rsid w:val="00B721EB"/>
    <w:rsid w:val="00B74161"/>
    <w:rsid w:val="00B860E6"/>
    <w:rsid w:val="00B90DB4"/>
    <w:rsid w:val="00B929E8"/>
    <w:rsid w:val="00B97B4A"/>
    <w:rsid w:val="00BB69DF"/>
    <w:rsid w:val="00BC2EF9"/>
    <w:rsid w:val="00BF47DC"/>
    <w:rsid w:val="00BF60D0"/>
    <w:rsid w:val="00C040A4"/>
    <w:rsid w:val="00C17B08"/>
    <w:rsid w:val="00C25CC9"/>
    <w:rsid w:val="00C4441A"/>
    <w:rsid w:val="00C44B22"/>
    <w:rsid w:val="00C47EE0"/>
    <w:rsid w:val="00C47F66"/>
    <w:rsid w:val="00C706DB"/>
    <w:rsid w:val="00C7099E"/>
    <w:rsid w:val="00C774D8"/>
    <w:rsid w:val="00C9263C"/>
    <w:rsid w:val="00CA6A07"/>
    <w:rsid w:val="00CB2557"/>
    <w:rsid w:val="00CB4742"/>
    <w:rsid w:val="00CC3149"/>
    <w:rsid w:val="00CC4D5F"/>
    <w:rsid w:val="00CD6DEA"/>
    <w:rsid w:val="00CD7483"/>
    <w:rsid w:val="00CF5F2A"/>
    <w:rsid w:val="00D226D5"/>
    <w:rsid w:val="00D262D9"/>
    <w:rsid w:val="00D32519"/>
    <w:rsid w:val="00D369A8"/>
    <w:rsid w:val="00D44212"/>
    <w:rsid w:val="00D50E83"/>
    <w:rsid w:val="00D55A8B"/>
    <w:rsid w:val="00D61CDF"/>
    <w:rsid w:val="00D62963"/>
    <w:rsid w:val="00D6658E"/>
    <w:rsid w:val="00D72AA8"/>
    <w:rsid w:val="00D914D3"/>
    <w:rsid w:val="00DB03AB"/>
    <w:rsid w:val="00DD2577"/>
    <w:rsid w:val="00DD6951"/>
    <w:rsid w:val="00DE668A"/>
    <w:rsid w:val="00E13E76"/>
    <w:rsid w:val="00E236D5"/>
    <w:rsid w:val="00E27346"/>
    <w:rsid w:val="00E278F4"/>
    <w:rsid w:val="00E3064A"/>
    <w:rsid w:val="00E359EA"/>
    <w:rsid w:val="00E62732"/>
    <w:rsid w:val="00E671D1"/>
    <w:rsid w:val="00E73D42"/>
    <w:rsid w:val="00E77BBD"/>
    <w:rsid w:val="00E847A6"/>
    <w:rsid w:val="00EA2C85"/>
    <w:rsid w:val="00EA4AE4"/>
    <w:rsid w:val="00EB611C"/>
    <w:rsid w:val="00EB791B"/>
    <w:rsid w:val="00ED43E6"/>
    <w:rsid w:val="00EE77D2"/>
    <w:rsid w:val="00EF32F7"/>
    <w:rsid w:val="00EF5078"/>
    <w:rsid w:val="00F03207"/>
    <w:rsid w:val="00F040C9"/>
    <w:rsid w:val="00F15B09"/>
    <w:rsid w:val="00F22B4A"/>
    <w:rsid w:val="00F27A3E"/>
    <w:rsid w:val="00F4048E"/>
    <w:rsid w:val="00F51B94"/>
    <w:rsid w:val="00F617F8"/>
    <w:rsid w:val="00F62150"/>
    <w:rsid w:val="00F645A2"/>
    <w:rsid w:val="00F71292"/>
    <w:rsid w:val="00F85A2E"/>
    <w:rsid w:val="00F921AC"/>
    <w:rsid w:val="00F93B2F"/>
    <w:rsid w:val="00FA082D"/>
    <w:rsid w:val="00FA5256"/>
    <w:rsid w:val="00FC5B02"/>
    <w:rsid w:val="00FC7DE7"/>
    <w:rsid w:val="00FD5454"/>
    <w:rsid w:val="00FE60E3"/>
    <w:rsid w:val="010A605E"/>
    <w:rsid w:val="016263A4"/>
    <w:rsid w:val="016F6B18"/>
    <w:rsid w:val="01AF05B5"/>
    <w:rsid w:val="02994F6A"/>
    <w:rsid w:val="02B167C0"/>
    <w:rsid w:val="032B0AEB"/>
    <w:rsid w:val="054A747B"/>
    <w:rsid w:val="05594D00"/>
    <w:rsid w:val="05E649F0"/>
    <w:rsid w:val="0633245C"/>
    <w:rsid w:val="06884403"/>
    <w:rsid w:val="06AC6805"/>
    <w:rsid w:val="07186E31"/>
    <w:rsid w:val="0724505E"/>
    <w:rsid w:val="074562CD"/>
    <w:rsid w:val="07815934"/>
    <w:rsid w:val="07CF252F"/>
    <w:rsid w:val="07E06259"/>
    <w:rsid w:val="07F350A5"/>
    <w:rsid w:val="08054B23"/>
    <w:rsid w:val="092154F8"/>
    <w:rsid w:val="093A68DF"/>
    <w:rsid w:val="09E27BDB"/>
    <w:rsid w:val="0A360027"/>
    <w:rsid w:val="0A6D440E"/>
    <w:rsid w:val="0BD84FAA"/>
    <w:rsid w:val="0CA564AC"/>
    <w:rsid w:val="0D1067B7"/>
    <w:rsid w:val="0D6C2D5B"/>
    <w:rsid w:val="0DC5608B"/>
    <w:rsid w:val="0E1961BD"/>
    <w:rsid w:val="0EC426A4"/>
    <w:rsid w:val="0EE403A4"/>
    <w:rsid w:val="0F1A3937"/>
    <w:rsid w:val="0F4B7018"/>
    <w:rsid w:val="103103F3"/>
    <w:rsid w:val="10C240D4"/>
    <w:rsid w:val="115354F2"/>
    <w:rsid w:val="116A602E"/>
    <w:rsid w:val="119E31E4"/>
    <w:rsid w:val="11A377FE"/>
    <w:rsid w:val="11DB690B"/>
    <w:rsid w:val="12803832"/>
    <w:rsid w:val="12933DB8"/>
    <w:rsid w:val="12AD4F58"/>
    <w:rsid w:val="13097079"/>
    <w:rsid w:val="14042C02"/>
    <w:rsid w:val="1419714D"/>
    <w:rsid w:val="14205F0E"/>
    <w:rsid w:val="14743DA0"/>
    <w:rsid w:val="152F68BC"/>
    <w:rsid w:val="1584186D"/>
    <w:rsid w:val="16D92039"/>
    <w:rsid w:val="179A1DCC"/>
    <w:rsid w:val="179B5E1B"/>
    <w:rsid w:val="17CD3545"/>
    <w:rsid w:val="18000C62"/>
    <w:rsid w:val="18771979"/>
    <w:rsid w:val="19C01EA6"/>
    <w:rsid w:val="1C561AFB"/>
    <w:rsid w:val="1F1968BF"/>
    <w:rsid w:val="20452967"/>
    <w:rsid w:val="20612187"/>
    <w:rsid w:val="2122248E"/>
    <w:rsid w:val="212839B9"/>
    <w:rsid w:val="225F3314"/>
    <w:rsid w:val="24EC2C05"/>
    <w:rsid w:val="25D2518C"/>
    <w:rsid w:val="26912CB3"/>
    <w:rsid w:val="269F36B5"/>
    <w:rsid w:val="277569B7"/>
    <w:rsid w:val="27B558CA"/>
    <w:rsid w:val="284813E5"/>
    <w:rsid w:val="29201B22"/>
    <w:rsid w:val="295C4A44"/>
    <w:rsid w:val="29B35279"/>
    <w:rsid w:val="29D569D0"/>
    <w:rsid w:val="29DE00B4"/>
    <w:rsid w:val="29DE2030"/>
    <w:rsid w:val="2A713550"/>
    <w:rsid w:val="2AC90361"/>
    <w:rsid w:val="2B0D6339"/>
    <w:rsid w:val="2B567969"/>
    <w:rsid w:val="2C526DE0"/>
    <w:rsid w:val="2D0B0589"/>
    <w:rsid w:val="2DA47AA2"/>
    <w:rsid w:val="2DAB3328"/>
    <w:rsid w:val="2DD22F9F"/>
    <w:rsid w:val="2E2E4835"/>
    <w:rsid w:val="2E3E3B1F"/>
    <w:rsid w:val="2E4E070A"/>
    <w:rsid w:val="2E5E3856"/>
    <w:rsid w:val="2FC37C5C"/>
    <w:rsid w:val="31CF16B7"/>
    <w:rsid w:val="31E924B4"/>
    <w:rsid w:val="324B4AA3"/>
    <w:rsid w:val="325565CC"/>
    <w:rsid w:val="329350AB"/>
    <w:rsid w:val="34A91B43"/>
    <w:rsid w:val="354A13DE"/>
    <w:rsid w:val="35530A94"/>
    <w:rsid w:val="364F054C"/>
    <w:rsid w:val="368F74AF"/>
    <w:rsid w:val="370F3CB7"/>
    <w:rsid w:val="371722F5"/>
    <w:rsid w:val="37680840"/>
    <w:rsid w:val="37EB1505"/>
    <w:rsid w:val="37F04222"/>
    <w:rsid w:val="387361D6"/>
    <w:rsid w:val="38EE2A79"/>
    <w:rsid w:val="391B268E"/>
    <w:rsid w:val="39B43DE5"/>
    <w:rsid w:val="3AA944F4"/>
    <w:rsid w:val="3BE60247"/>
    <w:rsid w:val="3D8420EE"/>
    <w:rsid w:val="3DFC0B7A"/>
    <w:rsid w:val="3E156880"/>
    <w:rsid w:val="3E237902"/>
    <w:rsid w:val="3E5718B1"/>
    <w:rsid w:val="3EC01615"/>
    <w:rsid w:val="3EC47F08"/>
    <w:rsid w:val="40086477"/>
    <w:rsid w:val="40BF1594"/>
    <w:rsid w:val="424C7CE9"/>
    <w:rsid w:val="427F5649"/>
    <w:rsid w:val="42C273FA"/>
    <w:rsid w:val="42F80667"/>
    <w:rsid w:val="44FB136D"/>
    <w:rsid w:val="453236FC"/>
    <w:rsid w:val="453A4250"/>
    <w:rsid w:val="455676D2"/>
    <w:rsid w:val="46272F24"/>
    <w:rsid w:val="462A17B1"/>
    <w:rsid w:val="464B49A7"/>
    <w:rsid w:val="46830CC2"/>
    <w:rsid w:val="47CC2129"/>
    <w:rsid w:val="47D6605E"/>
    <w:rsid w:val="49905728"/>
    <w:rsid w:val="49F7005B"/>
    <w:rsid w:val="4A8830B6"/>
    <w:rsid w:val="4AF523F7"/>
    <w:rsid w:val="4B157740"/>
    <w:rsid w:val="4B28214C"/>
    <w:rsid w:val="4B7D03D7"/>
    <w:rsid w:val="4BF67F75"/>
    <w:rsid w:val="4C300FF4"/>
    <w:rsid w:val="4DB2333B"/>
    <w:rsid w:val="4DCC51A9"/>
    <w:rsid w:val="4DF306F4"/>
    <w:rsid w:val="4E5D70E2"/>
    <w:rsid w:val="4FBD4170"/>
    <w:rsid w:val="51532ED8"/>
    <w:rsid w:val="51951218"/>
    <w:rsid w:val="51E97055"/>
    <w:rsid w:val="52C77354"/>
    <w:rsid w:val="53485647"/>
    <w:rsid w:val="53DA5AB4"/>
    <w:rsid w:val="543A2169"/>
    <w:rsid w:val="5460757E"/>
    <w:rsid w:val="54987899"/>
    <w:rsid w:val="54DD37DB"/>
    <w:rsid w:val="55ED2E30"/>
    <w:rsid w:val="574F41AB"/>
    <w:rsid w:val="582268EE"/>
    <w:rsid w:val="582F0DFC"/>
    <w:rsid w:val="588367FE"/>
    <w:rsid w:val="595710A1"/>
    <w:rsid w:val="59584411"/>
    <w:rsid w:val="5964408E"/>
    <w:rsid w:val="5AD70D2D"/>
    <w:rsid w:val="5B1036CC"/>
    <w:rsid w:val="5C0314A4"/>
    <w:rsid w:val="5C5D5663"/>
    <w:rsid w:val="5CD30C84"/>
    <w:rsid w:val="5D6645A4"/>
    <w:rsid w:val="5F794DE4"/>
    <w:rsid w:val="6006003A"/>
    <w:rsid w:val="606438D3"/>
    <w:rsid w:val="60926DF4"/>
    <w:rsid w:val="60972286"/>
    <w:rsid w:val="60B116B5"/>
    <w:rsid w:val="60BF77C1"/>
    <w:rsid w:val="60C95D99"/>
    <w:rsid w:val="60E761E3"/>
    <w:rsid w:val="611810F4"/>
    <w:rsid w:val="628044CB"/>
    <w:rsid w:val="62DA49E8"/>
    <w:rsid w:val="633F15C2"/>
    <w:rsid w:val="635C747B"/>
    <w:rsid w:val="63703DA2"/>
    <w:rsid w:val="63D6465F"/>
    <w:rsid w:val="641325AA"/>
    <w:rsid w:val="643B5BA7"/>
    <w:rsid w:val="648210A6"/>
    <w:rsid w:val="652348C1"/>
    <w:rsid w:val="65EC08D0"/>
    <w:rsid w:val="66D702CB"/>
    <w:rsid w:val="67501722"/>
    <w:rsid w:val="67657B8E"/>
    <w:rsid w:val="67833600"/>
    <w:rsid w:val="67976DC4"/>
    <w:rsid w:val="67C5586A"/>
    <w:rsid w:val="67D81AD9"/>
    <w:rsid w:val="67F1200F"/>
    <w:rsid w:val="69301144"/>
    <w:rsid w:val="699C76E5"/>
    <w:rsid w:val="699F00F1"/>
    <w:rsid w:val="6A04542A"/>
    <w:rsid w:val="6A34179E"/>
    <w:rsid w:val="6BC6259A"/>
    <w:rsid w:val="6BDC6D20"/>
    <w:rsid w:val="6C9901D9"/>
    <w:rsid w:val="6DC9133D"/>
    <w:rsid w:val="6E4D1BF2"/>
    <w:rsid w:val="6F203281"/>
    <w:rsid w:val="6F7E7C30"/>
    <w:rsid w:val="6FE1485F"/>
    <w:rsid w:val="71C62863"/>
    <w:rsid w:val="71CF512B"/>
    <w:rsid w:val="723D66A8"/>
    <w:rsid w:val="726E3D5A"/>
    <w:rsid w:val="72982038"/>
    <w:rsid w:val="73DD29FD"/>
    <w:rsid w:val="73EA62BC"/>
    <w:rsid w:val="74A27A52"/>
    <w:rsid w:val="74F033EC"/>
    <w:rsid w:val="75BE11B1"/>
    <w:rsid w:val="75E35112"/>
    <w:rsid w:val="75FA12D1"/>
    <w:rsid w:val="7759317F"/>
    <w:rsid w:val="77850460"/>
    <w:rsid w:val="77EC7A36"/>
    <w:rsid w:val="788B42CE"/>
    <w:rsid w:val="792C3175"/>
    <w:rsid w:val="79D0086F"/>
    <w:rsid w:val="7B8F04C8"/>
    <w:rsid w:val="7C6A571E"/>
    <w:rsid w:val="7E1869B9"/>
    <w:rsid w:val="7E355A1C"/>
    <w:rsid w:val="7F8A27A3"/>
    <w:rsid w:val="7FBB613A"/>
  </w:rsids>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qFormat="1"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qFormat="1" w:unhideWhenUsed="0" w:uiPriority="0" w:semiHidden="0"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nhideWhenUsed="0" w:uiPriority="0"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2"/>
    <w:basedOn w:val="1"/>
    <w:next w:val="1"/>
    <w:unhideWhenUsed/>
    <w:qFormat/>
    <w:uiPriority w:val="9"/>
    <w:pPr>
      <w:keepNext/>
      <w:keepLines/>
      <w:spacing w:before="260" w:after="260" w:line="416" w:lineRule="auto"/>
      <w:outlineLvl w:val="1"/>
    </w:pPr>
    <w:rPr>
      <w:rFonts w:ascii="Arial" w:hAnsi="Arial" w:eastAsia="黑体"/>
      <w:b/>
      <w:bCs/>
      <w:kern w:val="0"/>
      <w:sz w:val="32"/>
      <w:szCs w:val="32"/>
    </w:rPr>
  </w:style>
  <w:style w:type="character" w:default="1" w:styleId="8">
    <w:name w:val="Default Paragraph Font"/>
    <w:unhideWhenUsed/>
    <w:uiPriority w:val="1"/>
  </w:style>
  <w:style w:type="table" w:default="1" w:styleId="11">
    <w:name w:val="Normal Table"/>
    <w:unhideWhenUsed/>
    <w:qFormat/>
    <w:uiPriority w:val="99"/>
    <w:tblPr>
      <w:tblLayout w:type="fixed"/>
      <w:tblCellMar>
        <w:top w:w="0" w:type="dxa"/>
        <w:left w:w="108" w:type="dxa"/>
        <w:bottom w:w="0" w:type="dxa"/>
        <w:right w:w="108" w:type="dxa"/>
      </w:tblCellMar>
    </w:tblPr>
  </w:style>
  <w:style w:type="paragraph" w:styleId="3">
    <w:name w:val="Body Text"/>
    <w:basedOn w:val="1"/>
    <w:link w:val="18"/>
    <w:unhideWhenUsed/>
    <w:qFormat/>
    <w:uiPriority w:val="99"/>
    <w:pPr>
      <w:spacing w:after="120"/>
    </w:pPr>
  </w:style>
  <w:style w:type="paragraph" w:styleId="4">
    <w:name w:val="Plain Text"/>
    <w:basedOn w:val="1"/>
    <w:link w:val="15"/>
    <w:uiPriority w:val="0"/>
    <w:rPr>
      <w:rFonts w:ascii="宋体" w:hAnsi="Courier New"/>
      <w:szCs w:val="20"/>
    </w:rPr>
  </w:style>
  <w:style w:type="paragraph" w:styleId="5">
    <w:name w:val="footer"/>
    <w:basedOn w:val="1"/>
    <w:link w:val="14"/>
    <w:unhideWhenUsed/>
    <w:qFormat/>
    <w:uiPriority w:val="99"/>
    <w:pPr>
      <w:tabs>
        <w:tab w:val="center" w:pos="4153"/>
        <w:tab w:val="right" w:pos="8306"/>
      </w:tabs>
      <w:snapToGrid w:val="0"/>
      <w:jc w:val="left"/>
    </w:pPr>
    <w:rPr>
      <w:sz w:val="18"/>
      <w:szCs w:val="18"/>
    </w:rPr>
  </w:style>
  <w:style w:type="paragraph" w:styleId="6">
    <w:name w:val="header"/>
    <w:basedOn w:val="1"/>
    <w:link w:val="13"/>
    <w:unhideWhenUsed/>
    <w:qFormat/>
    <w:uiPriority w:val="99"/>
    <w:pPr>
      <w:pBdr>
        <w:bottom w:val="single" w:color="auto" w:sz="6" w:space="1"/>
      </w:pBdr>
      <w:tabs>
        <w:tab w:val="center" w:pos="4153"/>
        <w:tab w:val="right" w:pos="8306"/>
      </w:tabs>
      <w:snapToGrid w:val="0"/>
      <w:jc w:val="center"/>
    </w:pPr>
    <w:rPr>
      <w:sz w:val="18"/>
      <w:szCs w:val="18"/>
    </w:rPr>
  </w:style>
  <w:style w:type="paragraph" w:styleId="7">
    <w:name w:val="Body Text 2"/>
    <w:basedOn w:val="1"/>
    <w:link w:val="16"/>
    <w:qFormat/>
    <w:uiPriority w:val="0"/>
    <w:pPr>
      <w:adjustRightInd w:val="0"/>
      <w:snapToGrid w:val="0"/>
      <w:spacing w:line="1600" w:lineRule="atLeast"/>
      <w:jc w:val="center"/>
    </w:pPr>
    <w:rPr>
      <w:rFonts w:hint="eastAsia" w:ascii="宋体" w:hAnsi="宋体"/>
      <w:b/>
      <w:kern w:val="0"/>
      <w:sz w:val="52"/>
    </w:rPr>
  </w:style>
  <w:style w:type="character" w:styleId="9">
    <w:name w:val="page number"/>
    <w:basedOn w:val="8"/>
    <w:qFormat/>
    <w:uiPriority w:val="0"/>
  </w:style>
  <w:style w:type="character" w:styleId="10">
    <w:name w:val="Hyperlink"/>
    <w:basedOn w:val="8"/>
    <w:unhideWhenUsed/>
    <w:qFormat/>
    <w:uiPriority w:val="99"/>
    <w:rPr>
      <w:color w:val="0563C1" w:themeColor="hyperlink"/>
      <w:u w:val="single"/>
      <w14:textFill>
        <w14:solidFill>
          <w14:schemeClr w14:val="hlink"/>
        </w14:solidFill>
      </w14:textFill>
    </w:rPr>
  </w:style>
  <w:style w:type="table" w:styleId="12">
    <w:name w:val="Table Grid"/>
    <w:basedOn w:val="11"/>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13">
    <w:name w:val="页眉 Char"/>
    <w:basedOn w:val="8"/>
    <w:link w:val="6"/>
    <w:qFormat/>
    <w:uiPriority w:val="99"/>
    <w:rPr>
      <w:sz w:val="18"/>
      <w:szCs w:val="18"/>
    </w:rPr>
  </w:style>
  <w:style w:type="character" w:customStyle="1" w:styleId="14">
    <w:name w:val="页脚 Char"/>
    <w:basedOn w:val="8"/>
    <w:link w:val="5"/>
    <w:qFormat/>
    <w:uiPriority w:val="99"/>
    <w:rPr>
      <w:sz w:val="18"/>
      <w:szCs w:val="18"/>
    </w:rPr>
  </w:style>
  <w:style w:type="character" w:customStyle="1" w:styleId="15">
    <w:name w:val="纯文本 Char"/>
    <w:basedOn w:val="8"/>
    <w:link w:val="4"/>
    <w:qFormat/>
    <w:uiPriority w:val="0"/>
    <w:rPr>
      <w:rFonts w:ascii="宋体" w:hAnsi="Courier New" w:eastAsia="宋体" w:cs="Times New Roman"/>
      <w:szCs w:val="20"/>
    </w:rPr>
  </w:style>
  <w:style w:type="character" w:customStyle="1" w:styleId="16">
    <w:name w:val="正文文本 2 Char"/>
    <w:basedOn w:val="8"/>
    <w:link w:val="7"/>
    <w:qFormat/>
    <w:uiPriority w:val="0"/>
    <w:rPr>
      <w:rFonts w:ascii="宋体" w:hAnsi="宋体" w:eastAsia="宋体" w:cs="Times New Roman"/>
      <w:b/>
      <w:kern w:val="0"/>
      <w:sz w:val="52"/>
      <w:szCs w:val="24"/>
    </w:rPr>
  </w:style>
  <w:style w:type="paragraph" w:customStyle="1" w:styleId="17">
    <w:name w:val="xl24"/>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b/>
      <w:bCs/>
      <w:kern w:val="0"/>
      <w:szCs w:val="21"/>
    </w:rPr>
  </w:style>
  <w:style w:type="character" w:customStyle="1" w:styleId="18">
    <w:name w:val="正文文本 Char"/>
    <w:basedOn w:val="8"/>
    <w:link w:val="3"/>
    <w:qFormat/>
    <w:uiPriority w:val="99"/>
    <w:rPr>
      <w:rFonts w:ascii="Times New Roman" w:hAnsi="Times New Roman" w:eastAsia="宋体" w:cs="Times New Roman"/>
      <w:szCs w:val="24"/>
    </w:rPr>
  </w:style>
  <w:style w:type="paragraph" w:customStyle="1" w:styleId="19">
    <w:name w:val="列出段落1"/>
    <w:basedOn w:val="1"/>
    <w:qFormat/>
    <w:uiPriority w:val="34"/>
    <w:pPr>
      <w:ind w:firstLine="420" w:firstLineChars="200"/>
    </w:pPr>
  </w:style>
  <w:style w:type="paragraph" w:customStyle="1" w:styleId="20">
    <w:name w:val="xl51"/>
    <w:basedOn w:val="1"/>
    <w:qFormat/>
    <w:uiPriority w:val="0"/>
    <w:pPr>
      <w:widowControl/>
      <w:spacing w:before="100" w:beforeAutospacing="1" w:after="100" w:afterAutospacing="1"/>
      <w:jc w:val="center"/>
    </w:pPr>
    <w:rPr>
      <w:rFonts w:eastAsia="Arial Unicode MS"/>
      <w:b/>
      <w:bCs/>
      <w:kern w:val="0"/>
      <w:sz w:val="36"/>
      <w:szCs w:val="36"/>
    </w:rPr>
  </w:style>
  <w:style w:type="paragraph" w:customStyle="1" w:styleId="21">
    <w:name w:val="表格"/>
    <w:basedOn w:val="1"/>
    <w:qFormat/>
    <w:uiPriority w:val="0"/>
    <w:rPr>
      <w:rFonts w:ascii="宋体" w:hAnsi="宋体"/>
      <w:snapToGrid w:val="0"/>
      <w:kern w:val="0"/>
      <w:sz w:val="24"/>
    </w:rPr>
  </w:style>
  <w:style w:type="paragraph" w:customStyle="1" w:styleId="22">
    <w:name w:val="head"/>
    <w:basedOn w:val="1"/>
    <w:qFormat/>
    <w:uiPriority w:val="0"/>
    <w:pPr>
      <w:widowControl/>
      <w:spacing w:before="100" w:beforeAutospacing="1" w:after="100" w:afterAutospacing="1"/>
      <w:jc w:val="center"/>
    </w:pPr>
    <w:rPr>
      <w:rFonts w:hint="eastAsia" w:ascii="黑体" w:hAnsi="宋体" w:eastAsia="黑体"/>
      <w:b/>
      <w:bCs/>
      <w:kern w:val="0"/>
      <w:sz w:val="28"/>
      <w:szCs w:val="28"/>
    </w:rPr>
  </w:style>
  <w:style w:type="paragraph" w:customStyle="1" w:styleId="23">
    <w:name w:val="无间隔1"/>
    <w:link w:val="24"/>
    <w:qFormat/>
    <w:uiPriority w:val="1"/>
    <w:rPr>
      <w:rFonts w:asciiTheme="minorHAnsi" w:hAnsiTheme="minorHAnsi" w:eastAsiaTheme="minorEastAsia" w:cstheme="minorBidi"/>
      <w:sz w:val="22"/>
      <w:szCs w:val="22"/>
      <w:lang w:val="en-US" w:eastAsia="zh-CN" w:bidi="ar-SA"/>
    </w:rPr>
  </w:style>
  <w:style w:type="character" w:customStyle="1" w:styleId="24">
    <w:name w:val="无间隔 Char"/>
    <w:basedOn w:val="8"/>
    <w:link w:val="23"/>
    <w:qFormat/>
    <w:uiPriority w:val="1"/>
    <w:rPr>
      <w:kern w:val="0"/>
      <w:sz w:val="22"/>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customXml" Target="../customXml/item2.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F27C30B-7097-470B-90E6-EBFB51F13B68}">
  <ds:schemaRefs/>
</ds:datastoreItem>
</file>

<file path=docProps/app.xml><?xml version="1.0" encoding="utf-8"?>
<Properties xmlns="http://schemas.openxmlformats.org/officeDocument/2006/extended-properties" xmlns:vt="http://schemas.openxmlformats.org/officeDocument/2006/docPropsVTypes">
  <Template>Normal</Template>
  <Pages>50</Pages>
  <Words>4664</Words>
  <Characters>26587</Characters>
  <Lines>221</Lines>
  <Paragraphs>62</Paragraphs>
  <ScaleCrop>false</ScaleCrop>
  <LinksUpToDate>false</LinksUpToDate>
  <CharactersWithSpaces>31189</CharactersWithSpaces>
  <Application>WPS Office_10.1.0.5745_F1E327BC-269C-435d-A152-05C5408002CA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2016-05-28T07:42:00Z</dcterms:created>
  <dc:creator>xnwang</dc:creator>
  <cp:lastModifiedBy>Administrator</cp:lastModifiedBy>
  <dcterms:modified xsi:type="dcterms:W3CDTF">2016-06-02T01:45:18Z</dcterms:modified>
  <cp:revision>282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2052-10.1.0.5745</vt:lpwstr>
  </property>
</Properties>
</file>