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A9" w:rsidRPr="00B70B71" w:rsidRDefault="00947BA9" w:rsidP="00947BA9">
      <w:pPr>
        <w:rPr>
          <w:rFonts w:ascii="黑体" w:eastAsia="黑体"/>
          <w:sz w:val="32"/>
          <w:szCs w:val="32"/>
        </w:rPr>
      </w:pPr>
      <w:r w:rsidRPr="00B96E29">
        <w:rPr>
          <w:rFonts w:ascii="黑体" w:eastAsia="黑体" w:hint="eastAsia"/>
          <w:sz w:val="32"/>
          <w:szCs w:val="32"/>
        </w:rPr>
        <w:t>附件</w:t>
      </w:r>
    </w:p>
    <w:p w:rsidR="00947BA9" w:rsidRPr="00B96E29" w:rsidRDefault="00947BA9" w:rsidP="00947BA9">
      <w:pPr>
        <w:tabs>
          <w:tab w:val="left" w:pos="75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12</w:t>
      </w:r>
      <w:r w:rsidRPr="00B96E29">
        <w:rPr>
          <w:rFonts w:ascii="方正小标宋简体" w:eastAsia="方正小标宋简体" w:hint="eastAsia"/>
          <w:sz w:val="44"/>
          <w:szCs w:val="44"/>
        </w:rPr>
        <w:t>批次不合格中药饮片名单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6"/>
        <w:gridCol w:w="3544"/>
        <w:gridCol w:w="1134"/>
        <w:gridCol w:w="4394"/>
        <w:gridCol w:w="1134"/>
        <w:gridCol w:w="851"/>
        <w:gridCol w:w="1134"/>
        <w:gridCol w:w="796"/>
        <w:gridCol w:w="709"/>
      </w:tblGrid>
      <w:tr w:rsidR="00947BA9" w:rsidRPr="00A2368F" w:rsidTr="008E7C65">
        <w:trPr>
          <w:trHeight w:hRule="exact" w:val="694"/>
          <w:tblHeader/>
          <w:jc w:val="center"/>
        </w:trPr>
        <w:tc>
          <w:tcPr>
            <w:tcW w:w="1156" w:type="dxa"/>
            <w:shd w:val="clear" w:color="auto" w:fill="auto"/>
            <w:vAlign w:val="center"/>
            <w:hideMark/>
          </w:tcPr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</w:t>
            </w:r>
          </w:p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标示生产企业或供货单位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7BA9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</w:t>
            </w:r>
          </w:p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机构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47BA9" w:rsidRPr="00A2368F" w:rsidRDefault="00947BA9" w:rsidP="008E7C65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A2368F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 w:val="restart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鹅不食草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河北安国振宇药业有限公司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12042032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集安市中医医院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A2368F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A2368F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47BA9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A2368F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A2368F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（杂质）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中国食品药品检定研究院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吉林省元力药业有限公司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20160301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吉林省京世堂药业有限公司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20151101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四平市诚信永红大药房连锁有限公司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安徽百禾堂中药饮片有限公司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1508377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长治市同安康商贸有限公司药品分公司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安徽人民中药饮片有限公司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150401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鄂州市中心医院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安徽益生源中药饮片科技有限公司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150701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湖北天下明药业有限公司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湖北金贵中药饮片有限公司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130901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扬州天泽大药房连锁有限公司邮城店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邵阳神农中药科技发展有限公司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101223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邵阳市第一人民医院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重庆康迪药业有限公司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141101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重庆市万和药房连锁有限公司南岸区南湖路店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947BA9" w:rsidRPr="00A2368F" w:rsidTr="008E7C65">
        <w:trPr>
          <w:trHeight w:hRule="exact" w:val="771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胖大海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安徽亳州浙皖中药饮片股份有限公司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150313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穆棱市长寿堂大药房连锁有限责任公司同鑫堂药店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A2368F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A2368F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A2368F">
              <w:rPr>
                <w:rFonts w:eastAsia="仿宋_GB2312"/>
                <w:kern w:val="0"/>
                <w:sz w:val="20"/>
                <w:szCs w:val="20"/>
              </w:rPr>
              <w:t>（黄曲霉毒素）</w:t>
            </w: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 w:val="restart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黄芪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广西张益堂中药饮片有限公司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1603104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田东县人民医院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A2368F">
              <w:rPr>
                <w:rFonts w:eastAsia="仿宋_GB2312"/>
                <w:kern w:val="0"/>
                <w:sz w:val="20"/>
                <w:szCs w:val="20"/>
              </w:rPr>
              <w:t>性状</w:t>
            </w:r>
            <w:r w:rsidRPr="00A2368F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947BA9" w:rsidRPr="00A2368F" w:rsidTr="008E7C65">
        <w:trPr>
          <w:trHeight w:hRule="exact" w:val="454"/>
          <w:jc w:val="center"/>
        </w:trPr>
        <w:tc>
          <w:tcPr>
            <w:tcW w:w="115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1605293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A2368F">
              <w:rPr>
                <w:rFonts w:eastAsia="仿宋_GB2312"/>
                <w:kern w:val="0"/>
                <w:sz w:val="20"/>
                <w:szCs w:val="20"/>
              </w:rPr>
              <w:t>广西玉林民众医药有限公司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47BA9" w:rsidRPr="00A2368F" w:rsidRDefault="00947BA9" w:rsidP="008E7C65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7BA9" w:rsidRPr="00A2368F" w:rsidRDefault="00947BA9" w:rsidP="008E7C6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="00FB68D2" w:rsidRPr="00947BA9" w:rsidRDefault="00947BA9" w:rsidP="002E03C9">
      <w:pPr>
        <w:rPr>
          <w:rFonts w:eastAsia="仿宋_GB2312"/>
          <w:sz w:val="28"/>
          <w:szCs w:val="28"/>
        </w:rPr>
      </w:pPr>
      <w:r w:rsidRPr="00CB5FBB">
        <w:rPr>
          <w:rFonts w:eastAsia="仿宋_GB2312"/>
          <w:sz w:val="24"/>
        </w:rPr>
        <w:t>备注：标</w:t>
      </w:r>
      <w:r w:rsidRPr="00CB5FBB">
        <w:rPr>
          <w:rFonts w:eastAsia="仿宋_GB2312"/>
          <w:sz w:val="24"/>
        </w:rPr>
        <w:t>“</w:t>
      </w:r>
      <w:r w:rsidRPr="00CB5FBB">
        <w:rPr>
          <w:rFonts w:eastAsia="仿宋_GB2312"/>
          <w:kern w:val="0"/>
          <w:sz w:val="24"/>
        </w:rPr>
        <w:t>*</w:t>
      </w:r>
      <w:r w:rsidRPr="00CB5FBB">
        <w:rPr>
          <w:rFonts w:eastAsia="仿宋_GB2312"/>
          <w:sz w:val="24"/>
        </w:rPr>
        <w:t>”</w:t>
      </w:r>
      <w:r w:rsidRPr="00CB5FBB">
        <w:rPr>
          <w:rFonts w:eastAsia="仿宋_GB2312"/>
          <w:sz w:val="24"/>
        </w:rPr>
        <w:t>的药品为标示生产企业否认为该企业生产。</w:t>
      </w:r>
      <w:bookmarkStart w:id="0" w:name="_GoBack"/>
      <w:bookmarkEnd w:id="0"/>
    </w:p>
    <w:sectPr w:rsidR="00FB68D2" w:rsidRPr="00947BA9" w:rsidSect="002E03C9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CF" w:rsidRDefault="003758CF" w:rsidP="00947BA9">
      <w:r>
        <w:separator/>
      </w:r>
    </w:p>
  </w:endnote>
  <w:endnote w:type="continuationSeparator" w:id="1">
    <w:p w:rsidR="003758CF" w:rsidRDefault="003758CF" w:rsidP="0094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3758CF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BC25DF" w:rsidP="008F32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3EB3">
      <w:rPr>
        <w:rStyle w:val="a5"/>
        <w:rFonts w:ascii="宋体" w:hAnsi="宋体"/>
        <w:sz w:val="28"/>
        <w:szCs w:val="28"/>
      </w:rPr>
      <w:fldChar w:fldCharType="begin"/>
    </w:r>
    <w:r w:rsidR="008567AD" w:rsidRPr="00A73EB3">
      <w:rPr>
        <w:rStyle w:val="a5"/>
        <w:rFonts w:ascii="宋体" w:hAnsi="宋体"/>
        <w:sz w:val="28"/>
        <w:szCs w:val="28"/>
      </w:rPr>
      <w:instrText xml:space="preserve">PAGE  </w:instrText>
    </w:r>
    <w:r w:rsidRPr="00A73EB3">
      <w:rPr>
        <w:rStyle w:val="a5"/>
        <w:rFonts w:ascii="宋体" w:hAnsi="宋体"/>
        <w:sz w:val="28"/>
        <w:szCs w:val="28"/>
      </w:rPr>
      <w:fldChar w:fldCharType="separate"/>
    </w:r>
    <w:r w:rsidR="002E03C9">
      <w:rPr>
        <w:rStyle w:val="a5"/>
        <w:rFonts w:ascii="宋体" w:hAnsi="宋体"/>
        <w:noProof/>
        <w:sz w:val="28"/>
        <w:szCs w:val="28"/>
      </w:rPr>
      <w:t>1</w:t>
    </w:r>
    <w:r w:rsidRPr="00A73EB3">
      <w:rPr>
        <w:rStyle w:val="a5"/>
        <w:rFonts w:ascii="宋体" w:hAnsi="宋体"/>
        <w:sz w:val="28"/>
        <w:szCs w:val="28"/>
      </w:rPr>
      <w:fldChar w:fldCharType="end"/>
    </w:r>
  </w:p>
  <w:p w:rsidR="00A73EB3" w:rsidRDefault="003758CF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CF" w:rsidRDefault="003758CF" w:rsidP="00947BA9">
      <w:r>
        <w:separator/>
      </w:r>
    </w:p>
  </w:footnote>
  <w:footnote w:type="continuationSeparator" w:id="1">
    <w:p w:rsidR="003758CF" w:rsidRDefault="003758CF" w:rsidP="00947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B47"/>
    <w:rsid w:val="002E03C9"/>
    <w:rsid w:val="003758CF"/>
    <w:rsid w:val="00495B47"/>
    <w:rsid w:val="005C3C5F"/>
    <w:rsid w:val="008567AD"/>
    <w:rsid w:val="00947BA9"/>
    <w:rsid w:val="009B4A91"/>
    <w:rsid w:val="00BC25DF"/>
    <w:rsid w:val="00E224BE"/>
    <w:rsid w:val="00FB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BA9"/>
    <w:rPr>
      <w:sz w:val="18"/>
      <w:szCs w:val="18"/>
    </w:rPr>
  </w:style>
  <w:style w:type="character" w:styleId="a5">
    <w:name w:val="page number"/>
    <w:basedOn w:val="a0"/>
    <w:rsid w:val="00947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BA9"/>
    <w:rPr>
      <w:sz w:val="18"/>
      <w:szCs w:val="18"/>
    </w:rPr>
  </w:style>
  <w:style w:type="character" w:styleId="a5">
    <w:name w:val="page number"/>
    <w:basedOn w:val="a0"/>
    <w:rsid w:val="00947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CFDA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杜婧举</dc:creator>
  <cp:lastModifiedBy>wxl</cp:lastModifiedBy>
  <cp:revision>2</cp:revision>
  <dcterms:created xsi:type="dcterms:W3CDTF">2017-07-06T09:10:00Z</dcterms:created>
  <dcterms:modified xsi:type="dcterms:W3CDTF">2017-07-06T09:10:00Z</dcterms:modified>
</cp:coreProperties>
</file>