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ind w:left="0" w:leftChars="0" w:firstLine="0" w:firstLineChars="0"/>
        <w:jc w:val="center"/>
        <w:rPr>
          <w:rFonts w:hint="eastAsia" w:ascii="宋体" w:hAnsi="宋体" w:cs="Arial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Arial"/>
          <w:b/>
          <w:bCs/>
          <w:color w:val="000000"/>
          <w:kern w:val="0"/>
          <w:sz w:val="28"/>
          <w:szCs w:val="28"/>
          <w:lang w:eastAsia="zh-CN"/>
        </w:rPr>
        <w:t>黑龙江省医疗机构高值医用耗材（血管介入类）</w:t>
      </w:r>
    </w:p>
    <w:p>
      <w:pPr>
        <w:widowControl/>
        <w:spacing w:line="560" w:lineRule="atLeast"/>
        <w:ind w:left="0" w:leftChars="0" w:firstLine="0" w:firstLineChars="0"/>
        <w:jc w:val="center"/>
        <w:rPr>
          <w:rFonts w:ascii="Arial" w:hAnsi="Arial" w:cs="Arial"/>
          <w:color w:val="000000"/>
          <w:kern w:val="0"/>
          <w:szCs w:val="21"/>
        </w:rPr>
      </w:pPr>
      <w:r>
        <w:rPr>
          <w:rFonts w:hint="eastAsia" w:ascii="宋体" w:hAnsi="宋体" w:cs="Arial"/>
          <w:b/>
          <w:bCs/>
          <w:color w:val="000000"/>
          <w:kern w:val="0"/>
          <w:sz w:val="28"/>
          <w:szCs w:val="28"/>
        </w:rPr>
        <w:t>采购流程及各阶段时间安排</w:t>
      </w:r>
    </w:p>
    <w:p>
      <w:pPr>
        <w:widowControl/>
        <w:spacing w:line="560" w:lineRule="atLeast"/>
        <w:rPr>
          <w:rFonts w:ascii="Arial" w:hAnsi="Arial" w:cs="Arial"/>
          <w:color w:val="000000"/>
          <w:kern w:val="0"/>
          <w:szCs w:val="21"/>
        </w:rPr>
      </w:pPr>
      <w:r>
        <w:rPr>
          <w:rFonts w:hint="eastAsia" w:ascii="黑体" w:hAnsi="Arial" w:eastAsia="黑体" w:cs="Arial"/>
          <w:b/>
          <w:bCs/>
          <w:color w:val="000000"/>
          <w:kern w:val="0"/>
          <w:sz w:val="32"/>
          <w:szCs w:val="32"/>
        </w:rPr>
        <w:t xml:space="preserve"> </w:t>
      </w:r>
    </w:p>
    <w:tbl>
      <w:tblPr>
        <w:tblStyle w:val="3"/>
        <w:tblW w:w="87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3857"/>
        <w:gridCol w:w="38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阶段</w:t>
            </w:r>
          </w:p>
        </w:tc>
        <w:tc>
          <w:tcPr>
            <w:tcW w:w="3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采购流程</w:t>
            </w:r>
          </w:p>
        </w:tc>
        <w:tc>
          <w:tcPr>
            <w:tcW w:w="3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发布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公告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及采购文件</w:t>
            </w:r>
          </w:p>
        </w:tc>
        <w:tc>
          <w:tcPr>
            <w:tcW w:w="3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.1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3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企业递交纸质资料</w:t>
            </w:r>
          </w:p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及电子文档</w:t>
            </w:r>
          </w:p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8"/>
                <w:szCs w:val="28"/>
              </w:rPr>
              <w:t>企业档案文件</w:t>
            </w:r>
          </w:p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8"/>
                <w:szCs w:val="28"/>
              </w:rPr>
              <w:t>和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申报产品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8"/>
                <w:szCs w:val="28"/>
              </w:rPr>
              <w:t>文件）</w:t>
            </w:r>
          </w:p>
        </w:tc>
        <w:tc>
          <w:tcPr>
            <w:tcW w:w="3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.1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（工作日9：00-11：30、</w:t>
            </w:r>
          </w:p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13：30-17：00）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3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文件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初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审</w:t>
            </w:r>
          </w:p>
        </w:tc>
        <w:tc>
          <w:tcPr>
            <w:tcW w:w="3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另行公告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3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专家评审</w:t>
            </w:r>
          </w:p>
        </w:tc>
        <w:tc>
          <w:tcPr>
            <w:tcW w:w="3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另行公告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3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评审结果网上公示</w:t>
            </w:r>
          </w:p>
        </w:tc>
        <w:tc>
          <w:tcPr>
            <w:tcW w:w="3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另行公告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受理及处理申诉</w:t>
            </w:r>
          </w:p>
        </w:tc>
        <w:tc>
          <w:tcPr>
            <w:tcW w:w="3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另行公告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公示省药品和医用耗材集中采购领导小组审核结果</w:t>
            </w:r>
          </w:p>
        </w:tc>
        <w:tc>
          <w:tcPr>
            <w:tcW w:w="3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另行公告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受理及处理质疑</w:t>
            </w:r>
          </w:p>
        </w:tc>
        <w:tc>
          <w:tcPr>
            <w:tcW w:w="3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另行公告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入围产品挂网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公示</w:t>
            </w:r>
          </w:p>
        </w:tc>
        <w:tc>
          <w:tcPr>
            <w:tcW w:w="3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另行公告</w:t>
            </w:r>
          </w:p>
        </w:tc>
      </w:tr>
    </w:tbl>
    <w:p>
      <w:pPr>
        <w:widowControl/>
        <w:spacing w:line="560" w:lineRule="atLeast"/>
        <w:rPr>
          <w:rFonts w:hint="eastAsia" w:ascii="仿宋_GB2312" w:hAnsi="宋体" w:eastAsia="仿宋_GB2312" w:cs="宋体"/>
          <w:b/>
          <w:bCs/>
          <w:kern w:val="0"/>
          <w:sz w:val="24"/>
        </w:rPr>
      </w:pPr>
    </w:p>
    <w:p>
      <w:pPr>
        <w:widowControl/>
        <w:spacing w:line="560" w:lineRule="atLeast"/>
        <w:rPr>
          <w:rFonts w:hint="eastAsia" w:ascii="仿宋_GB2312" w:hAnsi="宋体" w:eastAsia="仿宋_GB2312" w:cs="宋体"/>
          <w:b/>
          <w:bCs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</w:rPr>
        <w:t>注：请各</w:t>
      </w:r>
      <w:r>
        <w:rPr>
          <w:rFonts w:hint="eastAsia" w:ascii="仿宋_GB2312" w:hAnsi="宋体" w:eastAsia="仿宋_GB2312" w:cs="宋体"/>
          <w:b/>
          <w:bCs/>
          <w:kern w:val="0"/>
          <w:sz w:val="24"/>
          <w:lang w:eastAsia="zh-CN"/>
        </w:rPr>
        <w:t>申报</w:t>
      </w:r>
      <w:r>
        <w:rPr>
          <w:rFonts w:hint="eastAsia" w:ascii="仿宋_GB2312" w:hAnsi="宋体" w:eastAsia="仿宋_GB2312" w:cs="宋体"/>
          <w:b/>
          <w:bCs/>
          <w:kern w:val="0"/>
          <w:sz w:val="24"/>
        </w:rPr>
        <w:t>企业在规定时间内递交纸质材料</w:t>
      </w:r>
      <w:r>
        <w:rPr>
          <w:rFonts w:hint="eastAsia" w:ascii="仿宋_GB2312" w:hAnsi="宋体" w:eastAsia="仿宋_GB2312" w:cs="宋体"/>
          <w:b/>
          <w:bCs/>
          <w:kern w:val="0"/>
          <w:sz w:val="24"/>
          <w:lang w:eastAsia="zh-CN"/>
        </w:rPr>
        <w:t>及电子文档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kern w:val="0"/>
          <w:sz w:val="24"/>
        </w:rPr>
        <w:t>,逾期将不再受理。各阶段时间可能会根据实际工作时间有所变动，如有变动会及时发布网上变更公告，具体内容以变更公告为准，请随时关注。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0272F"/>
    <w:rsid w:val="08FF0FAB"/>
    <w:rsid w:val="2E116719"/>
    <w:rsid w:val="41DD21CE"/>
    <w:rsid w:val="5040272F"/>
    <w:rsid w:val="563773B7"/>
    <w:rsid w:val="6EDB1A54"/>
    <w:rsid w:val="6FE934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2016-06-22T07:03:00Z</dcterms:created>
  <dc:creator>Lenovo</dc:creator>
  <cp:lastModifiedBy>Lenovo</cp:lastModifiedBy>
  <dcterms:modified xsi:type="dcterms:W3CDTF">2016-06-27T07:21:03Z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