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snapToGrid/>
        <w:spacing w:line="530" w:lineRule="exact"/>
        <w:ind w:right="0" w:rightChars="0"/>
        <w:jc w:val="center"/>
        <w:textAlignment w:val="auto"/>
        <w:outlineLvl w:val="1"/>
        <w:rPr>
          <w:rFonts w:hint="eastAsia" w:asciiTheme="majorEastAsia" w:hAnsiTheme="majorEastAsia" w:eastAsiaTheme="majorEastAsia" w:cstheme="majorEastAsia"/>
          <w:b/>
          <w:bCs/>
          <w:color w:val="auto"/>
          <w:sz w:val="36"/>
          <w:szCs w:val="36"/>
          <w:u w:val="none"/>
          <w:lang w:eastAsia="zh-CN"/>
        </w:rPr>
      </w:pPr>
      <w:bookmarkStart w:id="0" w:name="_Toc7627"/>
      <w:bookmarkStart w:id="1" w:name="_Toc29609"/>
      <w:bookmarkStart w:id="2" w:name="_Toc25141"/>
      <w:bookmarkStart w:id="3" w:name="_Toc21140"/>
      <w:bookmarkStart w:id="4" w:name="_Toc14317"/>
      <w:bookmarkStart w:id="5" w:name="_Toc26969"/>
      <w:bookmarkStart w:id="24" w:name="_GoBack"/>
      <w:bookmarkEnd w:id="24"/>
      <w:r>
        <w:rPr>
          <w:rFonts w:hint="eastAsia" w:asciiTheme="majorEastAsia" w:hAnsiTheme="majorEastAsia" w:eastAsiaTheme="majorEastAsia" w:cstheme="majorEastAsia"/>
          <w:b/>
          <w:bCs/>
          <w:color w:val="auto"/>
          <w:sz w:val="36"/>
          <w:szCs w:val="36"/>
          <w:u w:val="none"/>
          <w:lang w:eastAsia="zh-CN"/>
        </w:rPr>
        <w:t>关于</w:t>
      </w:r>
      <w:r>
        <w:rPr>
          <w:rFonts w:hint="eastAsia" w:asciiTheme="majorEastAsia" w:hAnsiTheme="majorEastAsia" w:eastAsiaTheme="majorEastAsia" w:cstheme="majorEastAsia"/>
          <w:b/>
          <w:bCs/>
          <w:color w:val="auto"/>
          <w:sz w:val="36"/>
          <w:szCs w:val="36"/>
          <w:u w:val="none"/>
          <w:lang w:val="en-US" w:eastAsia="zh-CN"/>
        </w:rPr>
        <w:t>2018年</w:t>
      </w:r>
      <w:r>
        <w:rPr>
          <w:rFonts w:hint="eastAsia" w:asciiTheme="majorEastAsia" w:hAnsiTheme="majorEastAsia" w:eastAsiaTheme="majorEastAsia" w:cstheme="majorEastAsia"/>
          <w:b/>
          <w:bCs/>
          <w:color w:val="auto"/>
          <w:sz w:val="36"/>
          <w:szCs w:val="36"/>
          <w:u w:val="none"/>
          <w:lang w:eastAsia="zh-CN"/>
        </w:rPr>
        <w:t>莆田市公立医疗机构第一批低值医用耗材集中采购</w:t>
      </w:r>
      <w:r>
        <w:rPr>
          <w:rFonts w:hint="eastAsia" w:asciiTheme="majorEastAsia" w:hAnsiTheme="majorEastAsia" w:eastAsiaTheme="majorEastAsia" w:cstheme="majorEastAsia"/>
          <w:b/>
          <w:bCs/>
          <w:color w:val="auto"/>
          <w:sz w:val="36"/>
          <w:szCs w:val="36"/>
          <w:u w:val="none"/>
        </w:rPr>
        <w:t>竞价</w:t>
      </w:r>
      <w:bookmarkEnd w:id="0"/>
      <w:bookmarkEnd w:id="1"/>
      <w:bookmarkEnd w:id="2"/>
      <w:bookmarkEnd w:id="3"/>
      <w:bookmarkEnd w:id="4"/>
      <w:bookmarkEnd w:id="5"/>
      <w:r>
        <w:rPr>
          <w:rFonts w:hint="eastAsia" w:asciiTheme="majorEastAsia" w:hAnsiTheme="majorEastAsia" w:eastAsiaTheme="majorEastAsia" w:cstheme="majorEastAsia"/>
          <w:b/>
          <w:bCs/>
          <w:color w:val="auto"/>
          <w:sz w:val="36"/>
          <w:szCs w:val="36"/>
          <w:u w:val="none"/>
          <w:lang w:eastAsia="zh-CN"/>
        </w:rPr>
        <w:t>时间、规则和挂网价换算系数须知</w:t>
      </w:r>
    </w:p>
    <w:p>
      <w:pPr>
        <w:keepNext w:val="0"/>
        <w:keepLines w:val="0"/>
        <w:pageBreakBefore w:val="0"/>
        <w:widowControl w:val="0"/>
        <w:shd w:val="clear"/>
        <w:kinsoku/>
        <w:wordWrap/>
        <w:overflowPunct/>
        <w:topLinePunct w:val="0"/>
        <w:bidi w:val="0"/>
        <w:snapToGrid/>
        <w:spacing w:line="530" w:lineRule="exact"/>
        <w:ind w:left="0" w:leftChars="0" w:right="0" w:rightChars="0" w:firstLine="723" w:firstLineChars="200"/>
        <w:jc w:val="center"/>
        <w:textAlignment w:val="auto"/>
        <w:outlineLvl w:val="1"/>
        <w:rPr>
          <w:rFonts w:hint="eastAsia" w:asciiTheme="majorEastAsia" w:hAnsiTheme="majorEastAsia" w:eastAsiaTheme="majorEastAsia" w:cstheme="majorEastAsia"/>
          <w:b/>
          <w:bCs/>
          <w:color w:val="auto"/>
          <w:sz w:val="36"/>
          <w:szCs w:val="36"/>
          <w:u w:val="none"/>
          <w:lang w:eastAsia="zh-CN"/>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0" w:firstLineChars="0"/>
        <w:jc w:val="both"/>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报价形式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right="0" w:firstLine="504"/>
        <w:rPr>
          <w:rFonts w:hint="default" w:ascii="宋体" w:hAnsi="宋体" w:eastAsia="仿宋_GB2312" w:cs="宋体"/>
          <w:bCs/>
          <w:color w:val="auto"/>
          <w:kern w:val="2"/>
          <w:sz w:val="32"/>
          <w:szCs w:val="32"/>
          <w:lang w:val="zh-CN" w:eastAsia="zh-CN" w:bidi="ar-SA"/>
        </w:rPr>
      </w:pPr>
      <w:r>
        <w:rPr>
          <w:rFonts w:hint="default" w:ascii="宋体" w:hAnsi="宋体" w:eastAsia="仿宋_GB2312" w:cs="宋体"/>
          <w:bCs/>
          <w:color w:val="auto"/>
          <w:kern w:val="2"/>
          <w:sz w:val="32"/>
          <w:szCs w:val="32"/>
          <w:lang w:val="zh-CN" w:eastAsia="zh-CN" w:bidi="ar-SA"/>
        </w:rPr>
        <w:t>本次采购采用网上报价，网上报价使用</w:t>
      </w:r>
      <w:r>
        <w:rPr>
          <w:rFonts w:hint="eastAsia" w:ascii="宋体" w:hAnsi="宋体" w:eastAsia="仿宋_GB2312" w:cs="宋体"/>
          <w:bCs/>
          <w:color w:val="auto"/>
          <w:kern w:val="2"/>
          <w:sz w:val="32"/>
          <w:szCs w:val="32"/>
          <w:lang w:val="en-US" w:eastAsia="zh-CN" w:bidi="ar-SA"/>
        </w:rPr>
        <w:t>CA电子签章</w:t>
      </w:r>
      <w:r>
        <w:rPr>
          <w:rFonts w:hint="default" w:ascii="宋体" w:hAnsi="宋体" w:eastAsia="仿宋_GB2312" w:cs="宋体"/>
          <w:bCs/>
          <w:color w:val="auto"/>
          <w:kern w:val="2"/>
          <w:sz w:val="32"/>
          <w:szCs w:val="32"/>
          <w:lang w:val="zh-CN" w:eastAsia="zh-CN" w:bidi="ar-SA"/>
        </w:rPr>
        <w:t>加密存储。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0" w:firstLineChars="0"/>
        <w:jc w:val="both"/>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报价方式</w:t>
      </w:r>
    </w:p>
    <w:p>
      <w:pPr>
        <w:keepNext w:val="0"/>
        <w:keepLines w:val="0"/>
        <w:pageBreakBefore w:val="0"/>
        <w:widowControl w:val="0"/>
        <w:shd w:val="clear"/>
        <w:kinsoku/>
        <w:wordWrap/>
        <w:overflowPunct/>
        <w:topLinePunct w:val="0"/>
        <w:bidi w:val="0"/>
        <w:snapToGrid/>
        <w:spacing w:line="530" w:lineRule="exact"/>
        <w:ind w:left="0" w:leftChars="0" w:right="0" w:rightChars="0" w:firstLine="640" w:firstLineChars="200"/>
        <w:jc w:val="both"/>
        <w:textAlignment w:val="auto"/>
        <w:outlineLvl w:val="1"/>
        <w:rPr>
          <w:rFonts w:hint="eastAsia" w:asciiTheme="majorEastAsia" w:hAnsiTheme="majorEastAsia" w:eastAsiaTheme="majorEastAsia" w:cstheme="majorEastAsia"/>
          <w:b/>
          <w:bCs/>
          <w:color w:val="auto"/>
          <w:sz w:val="36"/>
          <w:szCs w:val="36"/>
          <w:u w:val="none"/>
          <w:lang w:eastAsia="zh-CN"/>
        </w:rPr>
      </w:pPr>
      <w:r>
        <w:rPr>
          <w:rFonts w:hint="eastAsia" w:ascii="宋体" w:hAnsi="宋体" w:eastAsia="仿宋_GB2312" w:cs="宋体"/>
          <w:bCs/>
          <w:color w:val="auto"/>
          <w:sz w:val="32"/>
          <w:szCs w:val="32"/>
          <w:lang w:val="en-US" w:eastAsia="zh-CN"/>
        </w:rPr>
        <w:t>合同包（一级目录）以基准产品进行报价竞标。申报企业在规定时间内对所规定的竞价产品进行报价，不报价的或未解密的视为放弃。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0" w:firstLineChars="0"/>
        <w:jc w:val="both"/>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报价时间</w:t>
      </w:r>
    </w:p>
    <w:p>
      <w:pPr>
        <w:pStyle w:val="7"/>
        <w:keepNext w:val="0"/>
        <w:keepLines w:val="0"/>
        <w:pageBreakBefore w:val="0"/>
        <w:widowControl w:val="0"/>
        <w:numPr>
          <w:ilvl w:val="0"/>
          <w:numId w:val="2"/>
        </w:numPr>
        <w:shd w:val="clear"/>
        <w:kinsoku/>
        <w:wordWrap/>
        <w:overflowPunct/>
        <w:topLinePunct w:val="0"/>
        <w:bidi w:val="0"/>
        <w:adjustRightInd/>
        <w:snapToGrid/>
        <w:spacing w:line="53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企业网上模拟竞价时间：</w:t>
      </w:r>
    </w:p>
    <w:p>
      <w:pPr>
        <w:keepNext w:val="0"/>
        <w:keepLines w:val="0"/>
        <w:pageBreakBefore w:val="0"/>
        <w:widowControl w:val="0"/>
        <w:shd w:val="clear"/>
        <w:tabs>
          <w:tab w:val="left" w:pos="828"/>
          <w:tab w:val="left" w:pos="2587"/>
        </w:tabs>
        <w:kinsoku/>
        <w:wordWrap/>
        <w:overflowPunct/>
        <w:topLinePunct w:val="0"/>
        <w:bidi w:val="0"/>
        <w:snapToGrid/>
        <w:spacing w:line="530" w:lineRule="exact"/>
        <w:ind w:left="0" w:leftChars="0" w:right="0" w:righ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201</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lang w:val="en-US" w:eastAsia="zh-CN"/>
        </w:rPr>
        <w:t>年</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月</w:t>
      </w:r>
      <w:r>
        <w:rPr>
          <w:rFonts w:hint="eastAsia" w:ascii="Times New Roman" w:hAnsi="Times New Roman" w:eastAsia="仿宋_GB2312" w:cs="Times New Roman"/>
          <w:bCs/>
          <w:color w:val="auto"/>
          <w:sz w:val="32"/>
          <w:szCs w:val="32"/>
          <w:lang w:val="en-US" w:eastAsia="zh-CN"/>
        </w:rPr>
        <w:t>13</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（星期五）9:30</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16:25</w:t>
      </w:r>
      <w:r>
        <w:rPr>
          <w:rFonts w:hint="default" w:ascii="Times New Roman" w:hAnsi="Times New Roman" w:eastAsia="仿宋" w:cs="Times New Roman"/>
          <w:color w:val="auto"/>
          <w:sz w:val="28"/>
          <w:szCs w:val="28"/>
          <w:lang w:val="en-US" w:eastAsia="zh-CN"/>
        </w:rPr>
        <w:t>；</w:t>
      </w:r>
    </w:p>
    <w:tbl>
      <w:tblPr>
        <w:tblStyle w:val="6"/>
        <w:tblW w:w="758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21"/>
        <w:gridCol w:w="213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eastAsia" w:ascii="Times New Roman" w:hAnsi="Times New Roman" w:eastAsia="仿宋" w:cs="Times New Roman"/>
                <w:b/>
                <w:bCs/>
                <w:color w:val="auto"/>
                <w:sz w:val="28"/>
                <w:szCs w:val="28"/>
                <w:vertAlign w:val="baseline"/>
                <w:lang w:val="en-US" w:eastAsia="zh-CN"/>
              </w:rPr>
              <w:t>轮次</w:t>
            </w:r>
          </w:p>
        </w:tc>
        <w:tc>
          <w:tcPr>
            <w:tcW w:w="485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系统环节与时间提示</w:t>
            </w:r>
          </w:p>
        </w:tc>
        <w:tc>
          <w:tcPr>
            <w:tcW w:w="16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第一轮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9:30-10:30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60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10:30-10:45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10:45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第二轮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10:45-11:45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60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11:45-12:00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15</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12:00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第三轮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14:30-15:30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60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15:30-15:45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15</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15:45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加时轮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15:45-16:15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16:15-16:25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16:25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bl>
    <w:p>
      <w:pPr>
        <w:pStyle w:val="7"/>
        <w:keepNext w:val="0"/>
        <w:keepLines w:val="0"/>
        <w:pageBreakBefore w:val="0"/>
        <w:widowControl w:val="0"/>
        <w:numPr>
          <w:ilvl w:val="0"/>
          <w:numId w:val="0"/>
        </w:numPr>
        <w:shd w:val="clear"/>
        <w:kinsoku/>
        <w:wordWrap/>
        <w:overflowPunct/>
        <w:topLinePunct w:val="0"/>
        <w:autoSpaceDE w:val="0"/>
        <w:autoSpaceDN w:val="0"/>
        <w:bidi w:val="0"/>
        <w:adjustRightInd/>
        <w:snapToGrid/>
        <w:spacing w:line="530" w:lineRule="exact"/>
        <w:ind w:right="0" w:rightChars="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（注：此模拟时间点与正式竞价时间点并不相同，无参考性）</w:t>
      </w:r>
    </w:p>
    <w:p>
      <w:pPr>
        <w:pStyle w:val="7"/>
        <w:keepNext w:val="0"/>
        <w:keepLines w:val="0"/>
        <w:pageBreakBefore w:val="0"/>
        <w:widowControl w:val="0"/>
        <w:numPr>
          <w:ilvl w:val="0"/>
          <w:numId w:val="0"/>
        </w:numPr>
        <w:shd w:val="clear"/>
        <w:kinsoku/>
        <w:wordWrap/>
        <w:overflowPunct/>
        <w:topLinePunct w:val="0"/>
        <w:autoSpaceDE w:val="0"/>
        <w:autoSpaceDN w:val="0"/>
        <w:bidi w:val="0"/>
        <w:adjustRightInd/>
        <w:snapToGrid/>
        <w:spacing w:line="530" w:lineRule="exact"/>
        <w:ind w:right="0" w:rightChars="0"/>
        <w:jc w:val="both"/>
        <w:textAlignment w:val="auto"/>
        <w:rPr>
          <w:rFonts w:hint="eastAsia" w:ascii="仿宋_GB2312" w:hAnsi="仿宋_GB2312" w:eastAsia="仿宋_GB2312" w:cs="仿宋_GB2312"/>
          <w:b/>
          <w:bCs/>
          <w:color w:val="auto"/>
          <w:kern w:val="2"/>
          <w:sz w:val="32"/>
          <w:szCs w:val="32"/>
          <w:u w:val="none"/>
          <w:lang w:val="en-US" w:eastAsia="zh-CN" w:bidi="ar-SA"/>
        </w:rPr>
      </w:pPr>
    </w:p>
    <w:p>
      <w:pPr>
        <w:pStyle w:val="7"/>
        <w:keepNext w:val="0"/>
        <w:keepLines w:val="0"/>
        <w:pageBreakBefore w:val="0"/>
        <w:widowControl w:val="0"/>
        <w:numPr>
          <w:ilvl w:val="0"/>
          <w:numId w:val="2"/>
        </w:numPr>
        <w:shd w:val="clear"/>
        <w:kinsoku/>
        <w:wordWrap/>
        <w:overflowPunct/>
        <w:topLinePunct w:val="0"/>
        <w:bidi w:val="0"/>
        <w:adjustRightInd/>
        <w:snapToGrid/>
        <w:spacing w:line="530" w:lineRule="exact"/>
        <w:ind w:left="0" w:leftChars="0" w:right="0" w:rightChars="0" w:firstLine="643" w:firstLineChars="2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企业网上正式竞价时间：</w:t>
      </w:r>
    </w:p>
    <w:p>
      <w:pPr>
        <w:keepNext w:val="0"/>
        <w:keepLines w:val="0"/>
        <w:pageBreakBefore w:val="0"/>
        <w:widowControl w:val="0"/>
        <w:shd w:val="clear"/>
        <w:tabs>
          <w:tab w:val="left" w:pos="828"/>
          <w:tab w:val="left" w:pos="2587"/>
        </w:tabs>
        <w:kinsoku/>
        <w:wordWrap/>
        <w:overflowPunct/>
        <w:topLinePunct w:val="0"/>
        <w:bidi w:val="0"/>
        <w:snapToGrid/>
        <w:spacing w:line="530" w:lineRule="exact"/>
        <w:ind w:left="0" w:leftChars="0" w:right="0" w:rightChars="0"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201</w:t>
      </w:r>
      <w:r>
        <w:rPr>
          <w:rFonts w:hint="eastAsia" w:ascii="Times New Roman" w:hAnsi="Times New Roman" w:eastAsia="仿宋_GB2312" w:cs="Times New Roman"/>
          <w:bCs/>
          <w:color w:val="auto"/>
          <w:sz w:val="32"/>
          <w:szCs w:val="32"/>
          <w:lang w:val="en-US" w:eastAsia="zh-CN"/>
        </w:rPr>
        <w:t>8</w:t>
      </w:r>
      <w:r>
        <w:rPr>
          <w:rFonts w:hint="default" w:ascii="Times New Roman" w:hAnsi="Times New Roman" w:eastAsia="仿宋_GB2312" w:cs="Times New Roman"/>
          <w:bCs/>
          <w:color w:val="auto"/>
          <w:sz w:val="32"/>
          <w:szCs w:val="32"/>
          <w:lang w:val="en-US" w:eastAsia="zh-CN"/>
        </w:rPr>
        <w:t>年</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月</w:t>
      </w:r>
      <w:r>
        <w:rPr>
          <w:rFonts w:hint="eastAsia" w:ascii="Times New Roman" w:hAnsi="Times New Roman" w:eastAsia="仿宋_GB2312" w:cs="Times New Roman"/>
          <w:bCs/>
          <w:color w:val="auto"/>
          <w:sz w:val="32"/>
          <w:szCs w:val="32"/>
          <w:lang w:val="en-US" w:eastAsia="zh-CN"/>
        </w:rPr>
        <w:t>20</w:t>
      </w:r>
      <w:r>
        <w:rPr>
          <w:rFonts w:hint="default" w:ascii="Times New Roman" w:hAnsi="Times New Roman" w:eastAsia="仿宋_GB2312" w:cs="Times New Roman"/>
          <w:bCs/>
          <w:color w:val="auto"/>
          <w:sz w:val="32"/>
          <w:szCs w:val="32"/>
          <w:lang w:val="en-US" w:eastAsia="zh-CN"/>
        </w:rPr>
        <w:t>日</w:t>
      </w:r>
      <w:r>
        <w:rPr>
          <w:rFonts w:hint="eastAsia" w:ascii="Times New Roman" w:hAnsi="Times New Roman" w:eastAsia="仿宋_GB2312" w:cs="Times New Roman"/>
          <w:bCs/>
          <w:color w:val="auto"/>
          <w:sz w:val="32"/>
          <w:szCs w:val="32"/>
          <w:lang w:val="en-US" w:eastAsia="zh-CN"/>
        </w:rPr>
        <w:t>（星期五）9:30</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18:15</w:t>
      </w:r>
      <w:r>
        <w:rPr>
          <w:rFonts w:hint="default" w:ascii="Times New Roman" w:hAnsi="Times New Roman" w:eastAsia="仿宋" w:cs="Times New Roman"/>
          <w:color w:val="auto"/>
          <w:sz w:val="28"/>
          <w:szCs w:val="28"/>
          <w:lang w:val="en-US" w:eastAsia="zh-CN"/>
        </w:rPr>
        <w:t>；</w:t>
      </w:r>
    </w:p>
    <w:tbl>
      <w:tblPr>
        <w:tblStyle w:val="6"/>
        <w:tblW w:w="758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721"/>
        <w:gridCol w:w="213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eastAsia" w:ascii="Times New Roman" w:hAnsi="Times New Roman" w:eastAsia="仿宋" w:cs="Times New Roman"/>
                <w:b/>
                <w:bCs/>
                <w:color w:val="auto"/>
                <w:sz w:val="28"/>
                <w:szCs w:val="28"/>
                <w:vertAlign w:val="baseline"/>
                <w:lang w:val="en-US" w:eastAsia="zh-CN"/>
              </w:rPr>
              <w:t>轮次</w:t>
            </w:r>
          </w:p>
        </w:tc>
        <w:tc>
          <w:tcPr>
            <w:tcW w:w="4852"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系统环节与时间提示</w:t>
            </w:r>
          </w:p>
        </w:tc>
        <w:tc>
          <w:tcPr>
            <w:tcW w:w="1620"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第一轮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9:30-11:30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120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11:30-12:00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30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12:00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第二轮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12:00-14:00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120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14:00-14:30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lang w:val="en-US" w:eastAsia="zh-CN"/>
              </w:rPr>
              <w:t>30</w:t>
            </w:r>
            <w:r>
              <w:rPr>
                <w:rFonts w:hint="default" w:ascii="Times New Roman" w:hAnsi="Times New Roman" w:eastAsia="仿宋" w:cs="Times New Roman"/>
                <w:color w:val="auto"/>
                <w:sz w:val="24"/>
                <w:szCs w:val="24"/>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14:30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第三轮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14:30-16:30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120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16:30-17:00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17:00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restart"/>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加时轮</w:t>
            </w: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报价开始截止时间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17:00-18:00</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60</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解密开始截止时间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18:00-18:15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15</w:t>
            </w:r>
            <w:r>
              <w:rPr>
                <w:rFonts w:hint="default" w:ascii="Times New Roman" w:hAnsi="Times New Roman" w:eastAsia="仿宋" w:cs="Times New Roman"/>
                <w:color w:val="auto"/>
                <w:sz w:val="24"/>
                <w:szCs w:val="24"/>
                <w:vertAlign w:val="baseline"/>
                <w:lang w:val="en-US" w:eastAsia="zh-CN"/>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09" w:type="dxa"/>
            <w:vMerge w:val="continue"/>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c>
          <w:tcPr>
            <w:tcW w:w="272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公布时间</w:t>
            </w:r>
          </w:p>
        </w:tc>
        <w:tc>
          <w:tcPr>
            <w:tcW w:w="2131"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18:15</w:t>
            </w:r>
          </w:p>
        </w:tc>
        <w:tc>
          <w:tcPr>
            <w:tcW w:w="1620" w:type="dxa"/>
            <w:vAlign w:val="center"/>
          </w:tcPr>
          <w:p>
            <w:pPr>
              <w:keepNext w:val="0"/>
              <w:keepLines w:val="0"/>
              <w:pageBreakBefore w:val="0"/>
              <w:widowControl w:val="0"/>
              <w:shd w:val="clear"/>
              <w:kinsoku/>
              <w:wordWrap/>
              <w:overflowPunct/>
              <w:topLinePunct w:val="0"/>
              <w:bidi w:val="0"/>
              <w:snapToGrid/>
              <w:spacing w:line="240" w:lineRule="auto"/>
              <w:ind w:left="0" w:leftChars="0" w:right="0" w:rightChars="0"/>
              <w:jc w:val="center"/>
              <w:textAlignment w:val="auto"/>
              <w:rPr>
                <w:rFonts w:hint="default" w:ascii="Times New Roman" w:hAnsi="Times New Roman" w:eastAsia="仿宋" w:cs="Times New Roman"/>
                <w:color w:val="auto"/>
                <w:sz w:val="24"/>
                <w:szCs w:val="24"/>
                <w:vertAlign w:val="baseline"/>
                <w:lang w:val="en-US" w:eastAsia="zh-CN"/>
              </w:rPr>
            </w:pP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420" w:leftChars="0" w:right="0" w:rightChars="0"/>
        <w:jc w:val="both"/>
        <w:rPr>
          <w:rFonts w:hint="eastAsia" w:ascii="仿宋_GB2312" w:hAnsi="仿宋_GB2312" w:eastAsia="仿宋_GB2312" w:cs="仿宋_GB2312"/>
          <w:b/>
          <w:bCs/>
          <w:color w:val="auto"/>
          <w:kern w:val="2"/>
          <w:sz w:val="32"/>
          <w:szCs w:val="32"/>
          <w:u w:val="none"/>
          <w:lang w:val="en-US" w:eastAsia="zh-CN" w:bidi="ar-SA"/>
        </w:rPr>
      </w:pPr>
      <w:bookmarkStart w:id="6" w:name="_Toc12186"/>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0" w:firstLineChars="0"/>
        <w:jc w:val="both"/>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报价要求</w:t>
      </w:r>
      <w:bookmarkEnd w:id="6"/>
      <w:r>
        <w:rPr>
          <w:rFonts w:hint="eastAsia" w:ascii="仿宋_GB2312" w:hAnsi="仿宋_GB2312" w:eastAsia="仿宋_GB2312" w:cs="仿宋_GB2312"/>
          <w:b/>
          <w:bCs/>
          <w:color w:val="auto"/>
          <w:kern w:val="2"/>
          <w:sz w:val="32"/>
          <w:szCs w:val="32"/>
          <w:u w:val="none"/>
          <w:lang w:val="en-US" w:eastAsia="zh-CN" w:bidi="ar-SA"/>
        </w:rPr>
        <w:t>和竞价规则</w:t>
      </w:r>
    </w:p>
    <w:p>
      <w:pPr>
        <w:numPr>
          <w:ilvl w:val="0"/>
          <w:numId w:val="3"/>
        </w:numPr>
        <w:shd w:val="clear"/>
        <w:adjustRightInd w:val="0"/>
        <w:spacing w:line="560" w:lineRule="exact"/>
        <w:ind w:left="0" w:leftChars="0" w:firstLine="420" w:firstLineChars="0"/>
        <w:outlineLvl w:val="2"/>
        <w:rPr>
          <w:rFonts w:hint="eastAsia" w:ascii="仿宋_GB2312" w:hAnsi="仿宋_GB2312" w:eastAsia="仿宋_GB2312" w:cs="仿宋_GB2312"/>
          <w:color w:val="auto"/>
          <w:sz w:val="32"/>
          <w:szCs w:val="32"/>
          <w:u w:val="none"/>
        </w:rPr>
      </w:pPr>
      <w:bookmarkStart w:id="7" w:name="_Toc14891"/>
      <w:bookmarkStart w:id="8" w:name="_Toc25233"/>
      <w:bookmarkStart w:id="9" w:name="_Toc15232"/>
      <w:bookmarkStart w:id="10" w:name="_Toc30529"/>
      <w:bookmarkStart w:id="11" w:name="_Toc27184"/>
      <w:r>
        <w:rPr>
          <w:rFonts w:hint="eastAsia" w:ascii="仿宋_GB2312" w:hAnsi="仿宋_GB2312" w:eastAsia="仿宋_GB2312" w:cs="仿宋_GB2312"/>
          <w:color w:val="auto"/>
          <w:sz w:val="32"/>
          <w:szCs w:val="32"/>
          <w:u w:val="none"/>
        </w:rPr>
        <w:t>报价要求</w:t>
      </w:r>
      <w:bookmarkEnd w:id="7"/>
      <w:bookmarkEnd w:id="8"/>
      <w:bookmarkEnd w:id="9"/>
      <w:bookmarkEnd w:id="10"/>
      <w:bookmarkEnd w:id="11"/>
    </w:p>
    <w:p>
      <w:pPr>
        <w:numPr>
          <w:ilvl w:val="0"/>
          <w:numId w:val="4"/>
        </w:numPr>
        <w:shd w:val="clear"/>
        <w:adjustRightInd w:val="0"/>
        <w:spacing w:line="56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申报企业在规定时间内通过采购平台进行报价；</w:t>
      </w:r>
    </w:p>
    <w:p>
      <w:pPr>
        <w:numPr>
          <w:ilvl w:val="0"/>
          <w:numId w:val="4"/>
        </w:numPr>
        <w:shd w:val="clear"/>
        <w:adjustRightInd w:val="0"/>
        <w:spacing w:line="56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报价是指包含配送费用及其它税费等在内的医院采购价格（医院货架到货价）；</w:t>
      </w:r>
    </w:p>
    <w:p>
      <w:pPr>
        <w:numPr>
          <w:ilvl w:val="0"/>
          <w:numId w:val="4"/>
        </w:numPr>
        <w:shd w:val="clear"/>
        <w:adjustRightInd w:val="0"/>
        <w:spacing w:line="560" w:lineRule="exact"/>
        <w:ind w:left="0" w:leftChars="0"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报价以平台系统中产品信息中的“单位”字段下显示的单位进行报价，报价以人民币元为最小单位（保留小数点后</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位）；</w:t>
      </w:r>
    </w:p>
    <w:p>
      <w:pPr>
        <w:shd w:val="clear"/>
        <w:adjustRightInd w:val="0"/>
        <w:spacing w:line="560" w:lineRule="exact"/>
        <w:ind w:firstLine="633" w:firstLineChars="198"/>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4、报价不得高于各自上限价；每轮报价不得高于各自上一轮报价。</w:t>
      </w:r>
    </w:p>
    <w:p>
      <w:pPr>
        <w:shd w:val="clear"/>
        <w:adjustRightInd w:val="0"/>
        <w:spacing w:line="560" w:lineRule="exact"/>
        <w:ind w:firstLine="633" w:firstLineChars="198"/>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5、申报企业在报价时间截止后，不得申请修改报价。</w:t>
      </w:r>
    </w:p>
    <w:p>
      <w:pPr>
        <w:shd w:val="clear"/>
        <w:adjustRightInd w:val="0"/>
        <w:spacing w:line="560" w:lineRule="exact"/>
        <w:ind w:firstLine="633" w:firstLineChars="198"/>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6、申报企业必须为报价承担相应的责任。</w:t>
      </w:r>
    </w:p>
    <w:p>
      <w:pPr>
        <w:numPr>
          <w:ilvl w:val="0"/>
          <w:numId w:val="3"/>
        </w:numPr>
        <w:shd w:val="clear"/>
        <w:adjustRightInd w:val="0"/>
        <w:spacing w:line="560" w:lineRule="exact"/>
        <w:ind w:left="0" w:leftChars="0" w:firstLine="420" w:firstLineChars="0"/>
        <w:outlineLvl w:val="2"/>
        <w:rPr>
          <w:rFonts w:hint="eastAsia" w:ascii="仿宋_GB2312" w:hAnsi="仿宋_GB2312" w:eastAsia="仿宋_GB2312" w:cs="仿宋_GB2312"/>
          <w:color w:val="auto"/>
          <w:sz w:val="32"/>
          <w:szCs w:val="32"/>
          <w:u w:val="none"/>
        </w:rPr>
      </w:pPr>
      <w:bookmarkStart w:id="12" w:name="_Toc29069"/>
      <w:bookmarkStart w:id="13" w:name="_Toc8007"/>
      <w:bookmarkStart w:id="14" w:name="_Toc27312"/>
      <w:bookmarkStart w:id="15" w:name="_Toc7636"/>
      <w:bookmarkStart w:id="16" w:name="_Toc30860"/>
      <w:bookmarkStart w:id="17" w:name="_Toc32658"/>
      <w:r>
        <w:rPr>
          <w:rFonts w:hint="eastAsia" w:ascii="仿宋_GB2312" w:hAnsi="仿宋_GB2312" w:eastAsia="仿宋_GB2312" w:cs="仿宋_GB2312"/>
          <w:color w:val="auto"/>
          <w:sz w:val="32"/>
          <w:szCs w:val="32"/>
          <w:u w:val="none"/>
        </w:rPr>
        <w:t>报价结果公布</w:t>
      </w:r>
      <w:bookmarkEnd w:id="12"/>
      <w:bookmarkEnd w:id="13"/>
      <w:bookmarkEnd w:id="14"/>
      <w:bookmarkEnd w:id="15"/>
      <w:bookmarkEnd w:id="16"/>
      <w:bookmarkEnd w:id="17"/>
    </w:p>
    <w:p>
      <w:pPr>
        <w:shd w:val="clear"/>
        <w:adjustRightInd w:val="0"/>
        <w:spacing w:line="560" w:lineRule="exact"/>
        <w:ind w:firstLine="633" w:firstLineChars="198"/>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每</w:t>
      </w:r>
      <w:r>
        <w:rPr>
          <w:rFonts w:hint="eastAsia" w:ascii="仿宋_GB2312" w:hAnsi="仿宋_GB2312" w:eastAsia="仿宋_GB2312" w:cs="仿宋_GB2312"/>
          <w:color w:val="auto"/>
          <w:sz w:val="32"/>
          <w:szCs w:val="32"/>
          <w:u w:val="none"/>
        </w:rPr>
        <w:t>轮报价通过网上统一解密，在规定时间内未报价或未解密报价的，则视为自动放弃入围资格。采购平台统一在固定时间同时公布各企业各轮报价结果。</w:t>
      </w:r>
    </w:p>
    <w:p>
      <w:pPr>
        <w:numPr>
          <w:ilvl w:val="0"/>
          <w:numId w:val="3"/>
        </w:numPr>
        <w:shd w:val="clear"/>
        <w:adjustRightInd w:val="0"/>
        <w:spacing w:line="560" w:lineRule="exact"/>
        <w:ind w:left="0" w:leftChars="0" w:firstLine="420" w:firstLineChars="0"/>
        <w:outlineLvl w:val="2"/>
        <w:rPr>
          <w:rFonts w:hint="eastAsia" w:ascii="仿宋_GB2312" w:hAnsi="仿宋_GB2312" w:eastAsia="仿宋_GB2312" w:cs="仿宋_GB2312"/>
          <w:color w:val="auto"/>
          <w:sz w:val="32"/>
          <w:szCs w:val="32"/>
          <w:u w:val="none"/>
        </w:rPr>
      </w:pPr>
      <w:bookmarkStart w:id="18" w:name="_Toc29561"/>
      <w:bookmarkStart w:id="19" w:name="_Toc18825"/>
      <w:bookmarkStart w:id="20" w:name="_Toc11789"/>
      <w:bookmarkStart w:id="21" w:name="_Toc13726"/>
      <w:bookmarkStart w:id="22" w:name="_Toc20692"/>
      <w:bookmarkStart w:id="23" w:name="_Toc1698"/>
      <w:r>
        <w:rPr>
          <w:rFonts w:hint="eastAsia" w:ascii="仿宋_GB2312" w:hAnsi="仿宋_GB2312" w:eastAsia="仿宋_GB2312" w:cs="仿宋_GB2312"/>
          <w:color w:val="auto"/>
          <w:sz w:val="32"/>
          <w:szCs w:val="32"/>
          <w:u w:val="none"/>
        </w:rPr>
        <w:t>竞价管理</w:t>
      </w:r>
      <w:bookmarkEnd w:id="18"/>
      <w:r>
        <w:rPr>
          <w:rFonts w:hint="eastAsia" w:ascii="仿宋_GB2312" w:hAnsi="仿宋_GB2312" w:eastAsia="仿宋_GB2312" w:cs="仿宋_GB2312"/>
          <w:color w:val="auto"/>
          <w:sz w:val="32"/>
          <w:szCs w:val="32"/>
          <w:u w:val="none"/>
        </w:rPr>
        <w:t>规定</w:t>
      </w:r>
      <w:bookmarkEnd w:id="19"/>
      <w:bookmarkEnd w:id="20"/>
      <w:bookmarkEnd w:id="21"/>
      <w:bookmarkEnd w:id="22"/>
      <w:bookmarkEnd w:id="23"/>
    </w:p>
    <w:p>
      <w:pPr>
        <w:widowControl w:val="0"/>
        <w:numPr>
          <w:ilvl w:val="0"/>
          <w:numId w:val="5"/>
        </w:numPr>
        <w:shd w:val="clear"/>
        <w:adjustRightInd w:val="0"/>
        <w:spacing w:line="560" w:lineRule="exact"/>
        <w:ind w:left="1265" w:leftChars="0" w:hanging="425" w:firstLineChars="0"/>
        <w:jc w:val="both"/>
        <w:outlineLvl w:val="2"/>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竞价入围规则</w:t>
      </w:r>
    </w:p>
    <w:p>
      <w:pPr>
        <w:widowControl w:val="0"/>
        <w:numPr>
          <w:ilvl w:val="0"/>
          <w:numId w:val="0"/>
        </w:numPr>
        <w:shd w:val="clear"/>
        <w:adjustRightInd w:val="0"/>
        <w:spacing w:line="560" w:lineRule="exact"/>
        <w:ind w:firstLine="640" w:firstLineChars="200"/>
        <w:jc w:val="both"/>
        <w:outlineLvl w:val="2"/>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3家和4家报名的实行一轮报价，淘汰1家，保留2家和3家。5家报名的实行二轮报价，每轮淘汰1家，保留3家。6家及以上报名的实行三轮报价，每轮淘汰20%</w:t>
      </w:r>
      <w:r>
        <w:rPr>
          <w:rFonts w:hint="eastAsia" w:ascii="仿宋_GB2312" w:hAnsi="仿宋_GB2312" w:eastAsia="仿宋_GB2312" w:cs="仿宋_GB2312"/>
          <w:color w:val="auto"/>
          <w:sz w:val="32"/>
          <w:szCs w:val="32"/>
          <w:u w:val="none"/>
          <w:lang w:val="en-US" w:eastAsia="zh-CN"/>
        </w:rPr>
        <w:t>(四舍五入)</w:t>
      </w:r>
      <w:r>
        <w:rPr>
          <w:rFonts w:hint="eastAsia" w:ascii="仿宋_GB2312" w:hAnsi="仿宋_GB2312" w:eastAsia="仿宋_GB2312" w:cs="仿宋_GB2312"/>
          <w:color w:val="auto"/>
          <w:sz w:val="32"/>
          <w:szCs w:val="32"/>
          <w:u w:val="none"/>
        </w:rPr>
        <w:t>，最终保留不少于3家（含3家），不多于10家（含10家）。</w:t>
      </w:r>
    </w:p>
    <w:p>
      <w:pPr>
        <w:widowControl w:val="0"/>
        <w:numPr>
          <w:ilvl w:val="0"/>
          <w:numId w:val="5"/>
        </w:numPr>
        <w:shd w:val="clear"/>
        <w:adjustRightInd w:val="0"/>
        <w:spacing w:line="560" w:lineRule="exact"/>
        <w:ind w:left="1265" w:leftChars="0" w:hanging="425" w:firstLineChars="0"/>
        <w:jc w:val="both"/>
        <w:outlineLvl w:val="2"/>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竞价规则</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每轮报价价格由低到高顺序进行排名，报价相同的，排名并列，后续排名不顺延</w:t>
      </w:r>
      <w:r>
        <w:rPr>
          <w:rFonts w:hint="eastAsia" w:ascii="仿宋_GB2312" w:hAnsi="仿宋_GB2312" w:eastAsia="仿宋_GB2312" w:cs="仿宋_GB2312"/>
          <w:color w:val="auto"/>
          <w:sz w:val="24"/>
          <w:szCs w:val="24"/>
          <w:u w:val="none"/>
          <w:lang w:val="en-US" w:eastAsia="zh-CN"/>
        </w:rPr>
        <w:t xml:space="preserve"> (例如：1、2、2、4、4、6）</w:t>
      </w:r>
      <w:r>
        <w:rPr>
          <w:rFonts w:hint="eastAsia" w:ascii="仿宋_GB2312" w:hAnsi="仿宋_GB2312" w:eastAsia="仿宋_GB2312" w:cs="仿宋_GB2312"/>
          <w:color w:val="auto"/>
          <w:sz w:val="32"/>
          <w:szCs w:val="32"/>
          <w:u w:val="none"/>
          <w:lang w:val="en-US" w:eastAsia="zh-CN"/>
        </w:rPr>
        <w:t>；</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在规定时间内未报价或未解密报价的，则视为自动放弃入围资格，按淘汰处理，</w:t>
      </w:r>
      <w:r>
        <w:rPr>
          <w:rFonts w:hint="eastAsia" w:ascii="仿宋_GB2312" w:hAnsi="仿宋_GB2312" w:eastAsia="仿宋_GB2312" w:cs="仿宋_GB2312"/>
          <w:b/>
          <w:bCs/>
          <w:color w:val="auto"/>
          <w:sz w:val="32"/>
          <w:szCs w:val="32"/>
          <w:u w:val="none"/>
          <w:lang w:val="en-US" w:eastAsia="zh-CN"/>
        </w:rPr>
        <w:t>（不计入排名）</w:t>
      </w:r>
      <w:r>
        <w:rPr>
          <w:rFonts w:hint="eastAsia" w:ascii="仿宋_GB2312" w:hAnsi="仿宋_GB2312" w:eastAsia="仿宋_GB2312" w:cs="仿宋_GB2312"/>
          <w:color w:val="auto"/>
          <w:sz w:val="32"/>
          <w:szCs w:val="32"/>
          <w:u w:val="none"/>
          <w:lang w:val="en-US" w:eastAsia="zh-CN"/>
        </w:rPr>
        <w:t>；</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每轮按照竞价入围规则和排名，确定保留名次和淘汰名次。保留名次进入下一轮报价或拟入围，淘汰名次按照淘汰处理，不进入下一轮或拟入围。</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最后一轮报价后，若在保留名额中的最后一名名次为两家及以上并列排名而导致保留名额超过竞价入围规则规定的入围名额，则上述排名并列的企业需要重新进行一轮加时轮报价。</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加时轮报价仍按照价格由低到高排名原则，淘汰超出最后一轮入围规定的名额。</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若同一合同包内所有报价企业均因未报价、未解密报价遭到淘汰的，则此合同包（一级目录）按流标处理。</w:t>
      </w:r>
    </w:p>
    <w:p>
      <w:pPr>
        <w:widowControl w:val="0"/>
        <w:numPr>
          <w:ilvl w:val="0"/>
          <w:numId w:val="6"/>
        </w:numPr>
        <w:shd w:val="clear"/>
        <w:adjustRightInd w:val="0"/>
        <w:spacing w:line="560" w:lineRule="exact"/>
        <w:ind w:left="0" w:leftChars="0" w:firstLine="403"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具体细则和举例：</w:t>
      </w:r>
    </w:p>
    <w:p>
      <w:pPr>
        <w:widowControl w:val="0"/>
        <w:numPr>
          <w:ilvl w:val="0"/>
          <w:numId w:val="7"/>
        </w:numPr>
        <w:shd w:val="clear"/>
        <w:adjustRightInd w:val="0"/>
        <w:spacing w:line="360" w:lineRule="auto"/>
        <w:ind w:left="42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实行一轮报价（即3家或4家报价）的竞价组</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按照竞价入围规则和排名规则：</w:t>
      </w:r>
    </w:p>
    <w:p>
      <w:pPr>
        <w:widowControl w:val="0"/>
        <w:numPr>
          <w:ilvl w:val="0"/>
          <w:numId w:val="8"/>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3家报价的，第1、2名为保留名次，其余为淘汰名次。若保留名额中的最后一名名次为两家及以上并列排名，导致保留名额超过2家的，则这些并列排名须进行一轮加时轮竞价。</w:t>
      </w:r>
    </w:p>
    <w:p>
      <w:pPr>
        <w:widowControl w:val="0"/>
        <w:numPr>
          <w:ilvl w:val="0"/>
          <w:numId w:val="8"/>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4家报价的，第1、2、3名为保留名次，其余为淘汰名次。若保留名额中的最后一名名次为两家及以上并列排名，导致保留名额超过3家的，则这些并列排名须进行一轮加时轮竞价。</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举例：</w:t>
      </w:r>
    </w:p>
    <w:p>
      <w:pPr>
        <w:widowControl w:val="0"/>
        <w:numPr>
          <w:ilvl w:val="0"/>
          <w:numId w:val="9"/>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3家报价的</w:t>
      </w:r>
    </w:p>
    <w:p>
      <w:pPr>
        <w:widowControl w:val="0"/>
        <w:numPr>
          <w:ilvl w:val="0"/>
          <w:numId w:val="10"/>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若报价价格分别为1元、2元、3元，则排名为1、2、3，其中第1、2名为保留名次，第3名为淘汰名次；</w:t>
      </w:r>
    </w:p>
    <w:p>
      <w:pPr>
        <w:widowControl w:val="0"/>
        <w:numPr>
          <w:ilvl w:val="0"/>
          <w:numId w:val="10"/>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若报价价格分别为1元、2元、2元，则排名为1、2、2，其中第1、2名为保留名次，无淘汰名次，由于保留名额超过2家，第2名为两家并列排名，则这两家并列排名须进行一轮加时轮竞价。</w:t>
      </w:r>
    </w:p>
    <w:p>
      <w:pPr>
        <w:widowControl w:val="0"/>
        <w:numPr>
          <w:ilvl w:val="0"/>
          <w:numId w:val="10"/>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若报价价格分别为1元、1元、2元，则排名为1、1、3，其中第1名为保留名次，第3名为淘汰名次，由于保留名额未超过2家，并列排名第1的两家</w:t>
      </w:r>
      <w:r>
        <w:rPr>
          <w:rFonts w:hint="eastAsia" w:ascii="仿宋_GB2312" w:hAnsi="仿宋_GB2312" w:eastAsia="仿宋_GB2312" w:cs="仿宋_GB2312"/>
          <w:b/>
          <w:bCs/>
          <w:color w:val="auto"/>
          <w:sz w:val="24"/>
          <w:szCs w:val="24"/>
          <w:u w:val="none"/>
          <w:lang w:val="en-US" w:eastAsia="zh-CN"/>
        </w:rPr>
        <w:t>无须</w:t>
      </w:r>
      <w:r>
        <w:rPr>
          <w:rFonts w:hint="eastAsia" w:ascii="仿宋_GB2312" w:hAnsi="仿宋_GB2312" w:eastAsia="仿宋_GB2312" w:cs="仿宋_GB2312"/>
          <w:color w:val="auto"/>
          <w:sz w:val="24"/>
          <w:szCs w:val="24"/>
          <w:u w:val="none"/>
          <w:lang w:val="en-US" w:eastAsia="zh-CN"/>
        </w:rPr>
        <w:t>进行一轮加时轮竞价。</w:t>
      </w:r>
    </w:p>
    <w:p>
      <w:pPr>
        <w:widowControl w:val="0"/>
        <w:numPr>
          <w:ilvl w:val="0"/>
          <w:numId w:val="9"/>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4家报价的</w:t>
      </w:r>
    </w:p>
    <w:p>
      <w:pPr>
        <w:widowControl w:val="0"/>
        <w:numPr>
          <w:ilvl w:val="0"/>
          <w:numId w:val="11"/>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若报价价格分别为1元、2元、3元、4元，则排名为1、2、3、4，其中第1、2、3名为保留名次，第4名为淘汰名次；</w:t>
      </w:r>
    </w:p>
    <w:p>
      <w:pPr>
        <w:widowControl w:val="0"/>
        <w:numPr>
          <w:ilvl w:val="0"/>
          <w:numId w:val="11"/>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若报价价格分别为1元、2元、3元、3元，则排名为1、2、3、3，其中第1、2、3名为保留名次，无淘汰名次，由于保留名额超过3家，第3名为两家并列，则这两家并列排名须进行一轮加时轮竞价；</w:t>
      </w:r>
    </w:p>
    <w:p>
      <w:pPr>
        <w:widowControl w:val="0"/>
        <w:numPr>
          <w:ilvl w:val="0"/>
          <w:numId w:val="11"/>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若报价价格分别为1元、2元、2元、3元，则排名为1、2、2、4，其中第1、2名为保留名次，第4名为淘汰名次，由于保留名额未超过3家，并列排名第2的两家</w:t>
      </w:r>
      <w:r>
        <w:rPr>
          <w:rFonts w:hint="eastAsia" w:ascii="仿宋_GB2312" w:hAnsi="仿宋_GB2312" w:eastAsia="仿宋_GB2312" w:cs="仿宋_GB2312"/>
          <w:b/>
          <w:bCs/>
          <w:color w:val="auto"/>
          <w:sz w:val="24"/>
          <w:szCs w:val="24"/>
          <w:u w:val="none"/>
          <w:lang w:val="en-US" w:eastAsia="zh-CN"/>
        </w:rPr>
        <w:t>无须</w:t>
      </w:r>
      <w:r>
        <w:rPr>
          <w:rFonts w:hint="eastAsia" w:ascii="仿宋_GB2312" w:hAnsi="仿宋_GB2312" w:eastAsia="仿宋_GB2312" w:cs="仿宋_GB2312"/>
          <w:color w:val="auto"/>
          <w:sz w:val="24"/>
          <w:szCs w:val="24"/>
          <w:u w:val="none"/>
          <w:lang w:val="en-US" w:eastAsia="zh-CN"/>
        </w:rPr>
        <w:t>进行一轮加时轮竞价。</w:t>
      </w:r>
    </w:p>
    <w:p>
      <w:pPr>
        <w:widowControl w:val="0"/>
        <w:numPr>
          <w:ilvl w:val="0"/>
          <w:numId w:val="7"/>
        </w:numPr>
        <w:shd w:val="clear"/>
        <w:adjustRightInd w:val="0"/>
        <w:spacing w:line="360" w:lineRule="auto"/>
        <w:ind w:left="42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实行二轮报价（即5家报价）的竞价组</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按照竞价入围规则和排名规则：</w:t>
      </w:r>
    </w:p>
    <w:p>
      <w:pPr>
        <w:widowControl w:val="0"/>
        <w:numPr>
          <w:ilvl w:val="0"/>
          <w:numId w:val="12"/>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第一轮竞价，第1、2、3、4名为保留名次，第5名为淘汰名次；</w:t>
      </w:r>
    </w:p>
    <w:p>
      <w:pPr>
        <w:widowControl w:val="0"/>
        <w:numPr>
          <w:ilvl w:val="0"/>
          <w:numId w:val="12"/>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若经第一轮竞价淘汰后保留4家或5家的，第二轮竞价，第1、2、3名为保留名次，其余为淘汰名次。若保留名额中的最后一名为两家及以上并列排名而导致保留名额超过3家的，则这些并列排名须进行加时轮竞价；</w:t>
      </w:r>
    </w:p>
    <w:p>
      <w:pPr>
        <w:widowControl w:val="0"/>
        <w:numPr>
          <w:ilvl w:val="0"/>
          <w:numId w:val="12"/>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若经第一轮竞价淘汰后保留3家的，第二轮竞价，第1、2名为保留名次，第3名为淘汰名次；</w:t>
      </w:r>
    </w:p>
    <w:p>
      <w:pPr>
        <w:widowControl w:val="0"/>
        <w:numPr>
          <w:ilvl w:val="0"/>
          <w:numId w:val="12"/>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若经第一轮竞价淘汰后保留2家的，第二轮竞价，第1 名为保留名次，第2名为淘汰名次；</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举例：</w:t>
      </w:r>
    </w:p>
    <w:p>
      <w:pPr>
        <w:widowControl w:val="0"/>
        <w:numPr>
          <w:ilvl w:val="0"/>
          <w:numId w:val="13"/>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第一轮竞价</w:t>
      </w:r>
    </w:p>
    <w:p>
      <w:pPr>
        <w:widowControl w:val="0"/>
        <w:numPr>
          <w:ilvl w:val="0"/>
          <w:numId w:val="14"/>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若报价价格分别为1元、2元、3元、4元、5元，则排名为1、2、3、4、5，其中第1、2、3、4名为保留名次，第5名为淘汰名次；</w:t>
      </w:r>
    </w:p>
    <w:p>
      <w:pPr>
        <w:widowControl w:val="0"/>
        <w:numPr>
          <w:ilvl w:val="0"/>
          <w:numId w:val="14"/>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若报价价格分别为1元、2元、3元、4元、4元，则排名为1、2、3、4、4，其中第1、2、3、4名为保留名次，无淘汰名次；</w:t>
      </w:r>
    </w:p>
    <w:p>
      <w:pPr>
        <w:widowControl w:val="0"/>
        <w:numPr>
          <w:ilvl w:val="0"/>
          <w:numId w:val="13"/>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第二轮竞价</w:t>
      </w:r>
    </w:p>
    <w:p>
      <w:pPr>
        <w:widowControl w:val="0"/>
        <w:numPr>
          <w:ilvl w:val="0"/>
          <w:numId w:val="1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若经第一轮竞价经淘汰后保留4家（或5家）的，第二轮竞价报价价格分别为1元、2元、3元、4元、（5元），则排名为1、2、3、4、（5），其中第1、2、3名为保留名次，第4、（5）名为淘汰名次；</w:t>
      </w:r>
    </w:p>
    <w:p>
      <w:pPr>
        <w:widowControl w:val="0"/>
        <w:numPr>
          <w:ilvl w:val="0"/>
          <w:numId w:val="1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若经第一轮竞价淘汰后保留2家（或3家）的，第二轮竞价报价价格为1元、2元（3元），则排名为1、2、（3）名，则第1、（2）名为保留名次，其余为淘汰名次；</w:t>
      </w:r>
    </w:p>
    <w:p>
      <w:pPr>
        <w:widowControl w:val="0"/>
        <w:numPr>
          <w:ilvl w:val="0"/>
          <w:numId w:val="1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若经第一轮竞价淘汰后保留3家的，第二轮竞价报价价格为1元、2元、2元，则排名为1、2、2名，则第1、2名为保留名次，无淘汰名次；</w:t>
      </w:r>
    </w:p>
    <w:p>
      <w:pPr>
        <w:widowControl w:val="0"/>
        <w:numPr>
          <w:ilvl w:val="0"/>
          <w:numId w:val="1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若经第一轮竞价淘汰后保留2家的，第二轮竞价报价价格为1元、1元，则排名为1、1名，则第1名为保留名次，无淘汰名次；</w:t>
      </w:r>
    </w:p>
    <w:p>
      <w:pPr>
        <w:widowControl w:val="0"/>
        <w:numPr>
          <w:ilvl w:val="0"/>
          <w:numId w:val="7"/>
        </w:numPr>
        <w:shd w:val="clear"/>
        <w:adjustRightInd w:val="0"/>
        <w:spacing w:line="360" w:lineRule="auto"/>
        <w:ind w:left="42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实行三轮报价（即6家及以上报价）的竞价组</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按照竞价入围规则和排名规则：</w:t>
      </w:r>
    </w:p>
    <w:p>
      <w:pPr>
        <w:widowControl w:val="0"/>
        <w:numPr>
          <w:ilvl w:val="0"/>
          <w:numId w:val="16"/>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第一轮竞价：</w:t>
      </w:r>
    </w:p>
    <w:p>
      <w:pPr>
        <w:widowControl w:val="0"/>
        <w:numPr>
          <w:ilvl w:val="0"/>
          <w:numId w:val="17"/>
        </w:numPr>
        <w:shd w:val="clear"/>
        <w:adjustRightInd w:val="0"/>
        <w:spacing w:line="360" w:lineRule="auto"/>
        <w:ind w:left="6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按照报价企业数量的20%（四舍五入原则）确定保留名次和淘汰名次；</w:t>
      </w:r>
    </w:p>
    <w:p>
      <w:pPr>
        <w:widowControl w:val="0"/>
        <w:numPr>
          <w:ilvl w:val="0"/>
          <w:numId w:val="17"/>
        </w:numPr>
        <w:shd w:val="clear"/>
        <w:adjustRightInd w:val="0"/>
        <w:spacing w:line="360" w:lineRule="auto"/>
        <w:ind w:left="6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若保留名额中的最后一名为两家及以上并列排名，</w:t>
      </w:r>
      <w:r>
        <w:rPr>
          <w:rFonts w:hint="eastAsia" w:ascii="仿宋_GB2312" w:hAnsi="仿宋_GB2312" w:eastAsia="仿宋_GB2312" w:cs="仿宋_GB2312"/>
          <w:b/>
          <w:bCs/>
          <w:color w:val="auto"/>
          <w:sz w:val="32"/>
          <w:szCs w:val="32"/>
          <w:u w:val="none"/>
          <w:lang w:val="en-US" w:eastAsia="zh-CN"/>
        </w:rPr>
        <w:t>则这些并列排名直接淘汰。</w:t>
      </w:r>
      <w:r>
        <w:rPr>
          <w:rFonts w:hint="eastAsia" w:ascii="仿宋_GB2312" w:hAnsi="仿宋_GB2312" w:eastAsia="仿宋_GB2312" w:cs="仿宋_GB2312"/>
          <w:color w:val="auto"/>
          <w:sz w:val="32"/>
          <w:szCs w:val="32"/>
          <w:u w:val="none"/>
          <w:lang w:val="en-US" w:eastAsia="zh-CN"/>
        </w:rPr>
        <w:t>若所有报价企业均因并列排名遭到淘汰，则该目录按照流标处理。</w:t>
      </w:r>
    </w:p>
    <w:p>
      <w:pPr>
        <w:widowControl w:val="0"/>
        <w:numPr>
          <w:ilvl w:val="0"/>
          <w:numId w:val="16"/>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第二轮竞价</w:t>
      </w:r>
    </w:p>
    <w:p>
      <w:pPr>
        <w:widowControl w:val="0"/>
        <w:numPr>
          <w:ilvl w:val="0"/>
          <w:numId w:val="18"/>
        </w:numPr>
        <w:shd w:val="clear"/>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若经第一轮竞价淘汰后保留1或2家的，第1名为保留名次，其余为淘汰名次；</w:t>
      </w:r>
    </w:p>
    <w:p>
      <w:pPr>
        <w:widowControl w:val="0"/>
        <w:numPr>
          <w:ilvl w:val="0"/>
          <w:numId w:val="18"/>
        </w:numPr>
        <w:shd w:val="clear"/>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若经第一轮竞价淘汰后保留大于等于3家的，按照报价企业数量的20%（四舍五入原则）确定保留名次和淘汰名次；</w:t>
      </w:r>
    </w:p>
    <w:p>
      <w:pPr>
        <w:widowControl w:val="0"/>
        <w:numPr>
          <w:ilvl w:val="0"/>
          <w:numId w:val="18"/>
        </w:numPr>
        <w:shd w:val="clear"/>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若经第一轮竞价淘汰后保留大于等于3家的且保留名次中的最后一名为两家及以上并列排名，则这些并列排名直接淘汰。若所有报价企业均因并列排名遭到淘汰，则该目录按照流标处理。</w:t>
      </w:r>
    </w:p>
    <w:p>
      <w:pPr>
        <w:widowControl w:val="0"/>
        <w:numPr>
          <w:ilvl w:val="0"/>
          <w:numId w:val="16"/>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第三轮竞价</w:t>
      </w:r>
    </w:p>
    <w:p>
      <w:pPr>
        <w:widowControl w:val="0"/>
        <w:numPr>
          <w:ilvl w:val="0"/>
          <w:numId w:val="19"/>
        </w:numPr>
        <w:shd w:val="clear"/>
        <w:tabs>
          <w:tab w:val="left" w:pos="420"/>
        </w:tabs>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若经前两轮竞价淘汰后保留1或2家的，第1名为保留名次，其余为淘汰名次；</w:t>
      </w:r>
    </w:p>
    <w:p>
      <w:pPr>
        <w:widowControl w:val="0"/>
        <w:numPr>
          <w:ilvl w:val="0"/>
          <w:numId w:val="19"/>
        </w:numPr>
        <w:shd w:val="clear"/>
        <w:tabs>
          <w:tab w:val="left" w:pos="420"/>
        </w:tabs>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若经前两轮竞价淘汰后保留大于等于3家的，按照报价企业数量的20%（四舍五入原则）确定保留名次和淘汰名次；若计算的保留名次超过10名，则调整为前10名为保留名次，其余为淘汰名次；</w:t>
      </w:r>
    </w:p>
    <w:p>
      <w:pPr>
        <w:widowControl w:val="0"/>
        <w:numPr>
          <w:ilvl w:val="0"/>
          <w:numId w:val="19"/>
        </w:numPr>
        <w:shd w:val="clear"/>
        <w:tabs>
          <w:tab w:val="left" w:pos="420"/>
        </w:tabs>
        <w:adjustRightInd w:val="0"/>
        <w:spacing w:line="360" w:lineRule="auto"/>
        <w:ind w:left="84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若准备报价企业数量大于等于3家且保留名次中的最后一名为两家及以上并列排名导致保留名额超过规定的企业数量的，则这些并列排名须进行一轮加时轮竞价。</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举例：</w:t>
      </w:r>
    </w:p>
    <w:p>
      <w:pPr>
        <w:widowControl w:val="0"/>
        <w:numPr>
          <w:ilvl w:val="0"/>
          <w:numId w:val="20"/>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第一轮竞价：</w:t>
      </w:r>
    </w:p>
    <w:p>
      <w:pPr>
        <w:widowControl w:val="0"/>
        <w:numPr>
          <w:ilvl w:val="0"/>
          <w:numId w:val="21"/>
        </w:numPr>
        <w:shd w:val="clear"/>
        <w:tabs>
          <w:tab w:val="left" w:pos="1260"/>
        </w:tabs>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6家报价的，淘汰企业数量为6×20%=1.2≈1，即淘汰1家；8家报价的，淘汰企业数量为8×20%=1.6≈2，即淘汰2家；</w:t>
      </w:r>
    </w:p>
    <w:p>
      <w:pPr>
        <w:widowControl w:val="0"/>
        <w:numPr>
          <w:ilvl w:val="0"/>
          <w:numId w:val="21"/>
        </w:numPr>
        <w:shd w:val="clear"/>
        <w:tabs>
          <w:tab w:val="left" w:pos="1260"/>
        </w:tabs>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若排名为1、2、2、4、5、6、6、8、9、9、11，保留名次为1、2、2、4、5、6、6、8、9、9，则在保留名额中的最后一名，即9、9直接淘汰，中间并列排名不淘汰；若全部为并列名次，即1、1、1、1...，则全部淘汰。</w:t>
      </w:r>
    </w:p>
    <w:p>
      <w:pPr>
        <w:widowControl w:val="0"/>
        <w:numPr>
          <w:ilvl w:val="0"/>
          <w:numId w:val="20"/>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第二轮竞价：</w:t>
      </w:r>
    </w:p>
    <w:p>
      <w:pPr>
        <w:widowControl w:val="0"/>
        <w:numPr>
          <w:ilvl w:val="0"/>
          <w:numId w:val="22"/>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只有1家或2家报价的，则第1名为保留名次，第2名为淘汰名次；</w:t>
      </w:r>
    </w:p>
    <w:p>
      <w:pPr>
        <w:widowControl w:val="0"/>
        <w:numPr>
          <w:ilvl w:val="0"/>
          <w:numId w:val="22"/>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报价企业大于等于3家的，淘汰规则同第一轮竞价；并列排名规则同第一轮竞价；</w:t>
      </w:r>
    </w:p>
    <w:p>
      <w:pPr>
        <w:widowControl w:val="0"/>
        <w:numPr>
          <w:ilvl w:val="0"/>
          <w:numId w:val="20"/>
        </w:numPr>
        <w:shd w:val="clear"/>
        <w:adjustRightInd w:val="0"/>
        <w:spacing w:line="360" w:lineRule="auto"/>
        <w:ind w:left="1265" w:leftChars="0" w:hanging="425" w:firstLineChars="0"/>
        <w:jc w:val="both"/>
        <w:outlineLvl w:val="2"/>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第三轮竞价：</w:t>
      </w:r>
    </w:p>
    <w:p>
      <w:pPr>
        <w:widowControl w:val="0"/>
        <w:numPr>
          <w:ilvl w:val="0"/>
          <w:numId w:val="23"/>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只有1家或2家报价的，则第1名为保留名次，第2名为淘汰名次；</w:t>
      </w:r>
    </w:p>
    <w:p>
      <w:pPr>
        <w:widowControl w:val="0"/>
        <w:numPr>
          <w:ilvl w:val="0"/>
          <w:numId w:val="23"/>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报价企业大于等于3家的，淘汰规则同第一轮竞价；</w:t>
      </w:r>
    </w:p>
    <w:p>
      <w:pPr>
        <w:widowControl w:val="0"/>
        <w:numPr>
          <w:ilvl w:val="0"/>
          <w:numId w:val="23"/>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保留名次中的最后一名为并列排名，如第一轮举例中的排名为9、9的，则这两个排名须进行一轮加时轮竞价。</w:t>
      </w:r>
    </w:p>
    <w:p>
      <w:pPr>
        <w:widowControl w:val="0"/>
        <w:numPr>
          <w:ilvl w:val="0"/>
          <w:numId w:val="23"/>
        </w:numPr>
        <w:shd w:val="clear"/>
        <w:adjustRightInd w:val="0"/>
        <w:spacing w:line="360" w:lineRule="auto"/>
        <w:ind w:left="1265" w:leftChars="0" w:hanging="425" w:firstLineChars="0"/>
        <w:jc w:val="both"/>
        <w:outlineLvl w:val="2"/>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若第三轮有20家报价，按20%淘汰，即20×20%=4，应淘汰4家，保留16家，保留企业超过10家，则调整为前10名为保留名次。</w:t>
      </w:r>
    </w:p>
    <w:p>
      <w:pPr>
        <w:widowControl w:val="0"/>
        <w:numPr>
          <w:ilvl w:val="0"/>
          <w:numId w:val="0"/>
        </w:numPr>
        <w:shd w:val="clear"/>
        <w:tabs>
          <w:tab w:val="left" w:pos="420"/>
        </w:tabs>
        <w:adjustRightInd w:val="0"/>
        <w:spacing w:line="360" w:lineRule="auto"/>
        <w:jc w:val="both"/>
        <w:outlineLvl w:val="2"/>
        <w:rPr>
          <w:rFonts w:hint="eastAsia" w:ascii="仿宋_GB2312" w:hAnsi="仿宋_GB2312" w:eastAsia="仿宋_GB2312" w:cs="仿宋_GB2312"/>
          <w:color w:val="auto"/>
          <w:sz w:val="24"/>
          <w:szCs w:val="24"/>
          <w:u w:val="none"/>
          <w:lang w:val="en-US" w:eastAsia="zh-CN"/>
        </w:rPr>
      </w:pPr>
    </w:p>
    <w:p>
      <w:pPr>
        <w:widowControl w:val="0"/>
        <w:numPr>
          <w:ilvl w:val="0"/>
          <w:numId w:val="7"/>
        </w:numPr>
        <w:shd w:val="clear"/>
        <w:adjustRightInd w:val="0"/>
        <w:spacing w:line="360" w:lineRule="auto"/>
        <w:ind w:left="425" w:leftChars="0" w:hanging="425" w:firstLineChars="0"/>
        <w:jc w:val="both"/>
        <w:outlineLvl w:val="2"/>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进入加时轮报价的</w:t>
      </w:r>
    </w:p>
    <w:p>
      <w:pPr>
        <w:widowControl w:val="0"/>
        <w:numPr>
          <w:ilvl w:val="0"/>
          <w:numId w:val="24"/>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进入加时轮的竞价企业，按照最后一轮需要保留企业的数量确定保留名次和淘汰名次；</w:t>
      </w:r>
    </w:p>
    <w:p>
      <w:pPr>
        <w:widowControl w:val="0"/>
        <w:numPr>
          <w:ilvl w:val="0"/>
          <w:numId w:val="24"/>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保留名次中的最后一名为两家及以上并列排名导致保留名额超过规定的企业数量的，则这些并列排名直接淘汰；若全部为并列排名，则全部淘汰。</w:t>
      </w:r>
    </w:p>
    <w:p>
      <w:pPr>
        <w:widowControl w:val="0"/>
        <w:numPr>
          <w:ilvl w:val="0"/>
          <w:numId w:val="0"/>
        </w:numPr>
        <w:shd w:val="clear"/>
        <w:adjustRightInd w:val="0"/>
        <w:spacing w:line="360" w:lineRule="auto"/>
        <w:ind w:left="420" w:leftChars="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举例：</w:t>
      </w:r>
    </w:p>
    <w:p>
      <w:pPr>
        <w:widowControl w:val="0"/>
        <w:numPr>
          <w:ilvl w:val="0"/>
          <w:numId w:val="2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最后一轮为15家企业报价，应保留10家，若排名为1、2、3、4、5、6、7、8、8、8、8、8、13、14、15，确定前7名保留，共7家，另3家为并列排名为8的五家企业在加时轮中确定，即5家报价，前三名为保留名次，其余为淘汰名次；</w:t>
      </w:r>
    </w:p>
    <w:p>
      <w:pPr>
        <w:widowControl w:val="0"/>
        <w:numPr>
          <w:ilvl w:val="0"/>
          <w:numId w:val="25"/>
        </w:numPr>
        <w:shd w:val="clear"/>
        <w:adjustRightInd w:val="0"/>
        <w:spacing w:line="360" w:lineRule="auto"/>
        <w:ind w:left="1265" w:leftChars="0" w:hanging="425" w:firstLineChars="0"/>
        <w:jc w:val="both"/>
        <w:outlineLvl w:val="2"/>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上述5家在加时轮若排名为1、1、3、3、5，保留名次为1、1、3、3,保留名额为4家，超过规定的3家，则保留名次中的最后一名即第3、3名直接淘汰；若全部为并列名次，即1、1、1、1、1，则全部淘汰。</w:t>
      </w:r>
    </w:p>
    <w:p>
      <w:pPr>
        <w:widowControl w:val="0"/>
        <w:numPr>
          <w:ilvl w:val="0"/>
          <w:numId w:val="0"/>
        </w:numPr>
        <w:shd w:val="clear"/>
        <w:adjustRightInd w:val="0"/>
        <w:spacing w:line="360" w:lineRule="auto"/>
        <w:jc w:val="both"/>
        <w:outlineLvl w:val="2"/>
        <w:rPr>
          <w:rFonts w:hint="eastAsia" w:ascii="仿宋_GB2312" w:hAnsi="仿宋_GB2312" w:eastAsia="仿宋_GB2312" w:cs="仿宋_GB2312"/>
          <w:color w:val="auto"/>
          <w:sz w:val="24"/>
          <w:szCs w:val="24"/>
          <w:u w:val="none"/>
          <w:lang w:val="en-US" w:eastAsia="zh-CN"/>
        </w:rPr>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6" w:lineRule="atLeast"/>
        <w:ind w:left="0" w:leftChars="0" w:right="0" w:firstLine="420" w:firstLineChars="0"/>
        <w:jc w:val="both"/>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挂网价换算系数须知</w:t>
      </w:r>
    </w:p>
    <w:p>
      <w:pPr>
        <w:widowControl w:val="0"/>
        <w:numPr>
          <w:ilvl w:val="0"/>
          <w:numId w:val="26"/>
        </w:numPr>
        <w:shd w:val="clear"/>
        <w:adjustRightInd w:val="0"/>
        <w:spacing w:line="560" w:lineRule="exact"/>
        <w:ind w:left="0" w:leftChars="0" w:firstLine="640" w:firstLineChars="200"/>
        <w:jc w:val="both"/>
        <w:outlineLvl w:val="2"/>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一个合同包可分为基准品规目录和非基准品规目录，报价时以基准品规目录进行竞价。基准品规目录下的申报产品为基准产品，非基准品规目录下的申报产品为非基准产品。</w:t>
      </w:r>
    </w:p>
    <w:p>
      <w:pPr>
        <w:widowControl w:val="0"/>
        <w:numPr>
          <w:ilvl w:val="0"/>
          <w:numId w:val="26"/>
        </w:numPr>
        <w:shd w:val="clear"/>
        <w:adjustRightInd w:val="0"/>
        <w:spacing w:line="560" w:lineRule="exact"/>
        <w:ind w:left="0" w:leftChars="0" w:firstLine="640" w:firstLineChars="200"/>
        <w:jc w:val="both"/>
        <w:outlineLvl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合同包以</w:t>
      </w:r>
      <w:r>
        <w:rPr>
          <w:rFonts w:hint="eastAsia" w:ascii="仿宋_GB2312" w:hAnsi="仿宋_GB2312" w:eastAsia="仿宋_GB2312" w:cs="仿宋_GB2312"/>
          <w:b w:val="0"/>
          <w:bCs w:val="0"/>
          <w:color w:val="auto"/>
          <w:sz w:val="32"/>
          <w:szCs w:val="32"/>
          <w:u w:val="none"/>
          <w:lang w:val="en-US" w:eastAsia="zh-CN"/>
        </w:rPr>
        <w:t>基准产品</w:t>
      </w:r>
      <w:r>
        <w:rPr>
          <w:rFonts w:hint="eastAsia" w:ascii="仿宋" w:hAnsi="仿宋" w:eastAsia="仿宋" w:cs="仿宋"/>
          <w:color w:val="auto"/>
          <w:sz w:val="32"/>
          <w:szCs w:val="32"/>
          <w:lang w:eastAsia="zh-CN"/>
        </w:rPr>
        <w:t>进行报价竞标。</w:t>
      </w:r>
    </w:p>
    <w:p>
      <w:pPr>
        <w:widowControl w:val="0"/>
        <w:numPr>
          <w:ilvl w:val="0"/>
          <w:numId w:val="26"/>
        </w:numPr>
        <w:shd w:val="clear"/>
        <w:adjustRightInd w:val="0"/>
        <w:spacing w:line="560" w:lineRule="exact"/>
        <w:ind w:left="0" w:leftChars="0" w:firstLine="640" w:firstLineChars="200"/>
        <w:jc w:val="both"/>
        <w:outlineLvl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企业网上报价为最终的挂网采购价。</w:t>
      </w:r>
    </w:p>
    <w:p>
      <w:pPr>
        <w:widowControl w:val="0"/>
        <w:numPr>
          <w:ilvl w:val="0"/>
          <w:numId w:val="26"/>
        </w:numPr>
        <w:shd w:val="clear"/>
        <w:adjustRightInd w:val="0"/>
        <w:spacing w:line="560" w:lineRule="exact"/>
        <w:ind w:left="0" w:leftChars="0" w:firstLine="640" w:firstLineChars="200"/>
        <w:jc w:val="both"/>
        <w:outlineLvl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入围的合同包中其余非基准品规产品挂网价格按照</w:t>
      </w:r>
      <w:r>
        <w:rPr>
          <w:rFonts w:hint="eastAsia" w:ascii="仿宋" w:hAnsi="仿宋" w:eastAsia="仿宋" w:cs="仿宋"/>
          <w:color w:val="auto"/>
          <w:sz w:val="32"/>
          <w:szCs w:val="32"/>
          <w:lang w:val="en-US" w:eastAsia="zh-CN"/>
        </w:rPr>
        <w:t>入围基准品规产品挂网价乘以换算系数。</w:t>
      </w:r>
    </w:p>
    <w:p>
      <w:pPr>
        <w:widowControl w:val="0"/>
        <w:numPr>
          <w:ilvl w:val="0"/>
          <w:numId w:val="0"/>
        </w:numPr>
        <w:shd w:val="clear"/>
        <w:adjustRightInd w:val="0"/>
        <w:spacing w:line="560" w:lineRule="exact"/>
        <w:ind w:leftChars="20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（即：</w:t>
      </w:r>
      <w:r>
        <w:rPr>
          <w:rFonts w:hint="eastAsia" w:ascii="仿宋" w:hAnsi="仿宋" w:eastAsia="仿宋" w:cs="仿宋"/>
          <w:color w:val="auto"/>
          <w:sz w:val="24"/>
          <w:szCs w:val="24"/>
          <w:lang w:eastAsia="zh-CN"/>
        </w:rPr>
        <w:t>非基准品规产品挂网价格</w:t>
      </w:r>
      <w:r>
        <w:rPr>
          <w:rFonts w:hint="eastAsia" w:ascii="仿宋" w:hAnsi="仿宋" w:eastAsia="仿宋" w:cs="仿宋"/>
          <w:color w:val="auto"/>
          <w:sz w:val="24"/>
          <w:szCs w:val="24"/>
          <w:lang w:val="en-US" w:eastAsia="zh-CN"/>
        </w:rPr>
        <w:t>=入围基准品规产品挂网价×换算系数</w:t>
      </w:r>
    </w:p>
    <w:p>
      <w:pPr>
        <w:widowControl w:val="0"/>
        <w:numPr>
          <w:ilvl w:val="0"/>
          <w:numId w:val="0"/>
        </w:numPr>
        <w:shd w:val="clear"/>
        <w:adjustRightInd w:val="0"/>
        <w:spacing w:line="560" w:lineRule="exact"/>
        <w:ind w:leftChars="20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例如，基准产品的入围价为10元，非基准产品对应的换算系数为0.9，</w:t>
      </w:r>
    </w:p>
    <w:p>
      <w:pPr>
        <w:widowControl w:val="0"/>
        <w:numPr>
          <w:ilvl w:val="0"/>
          <w:numId w:val="0"/>
        </w:numPr>
        <w:shd w:val="clear"/>
        <w:adjustRightInd w:val="0"/>
        <w:spacing w:line="560" w:lineRule="exact"/>
        <w:ind w:leftChars="20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则，</w:t>
      </w:r>
      <w:r>
        <w:rPr>
          <w:rFonts w:hint="eastAsia" w:ascii="仿宋" w:hAnsi="仿宋" w:eastAsia="仿宋" w:cs="仿宋"/>
          <w:color w:val="auto"/>
          <w:sz w:val="24"/>
          <w:szCs w:val="24"/>
          <w:lang w:eastAsia="zh-CN"/>
        </w:rPr>
        <w:t>非基准品规产品挂网价格</w:t>
      </w:r>
      <w:r>
        <w:rPr>
          <w:rFonts w:hint="eastAsia" w:ascii="仿宋" w:hAnsi="仿宋" w:eastAsia="仿宋" w:cs="仿宋"/>
          <w:color w:val="auto"/>
          <w:sz w:val="24"/>
          <w:szCs w:val="24"/>
          <w:lang w:val="en-US" w:eastAsia="zh-CN"/>
        </w:rPr>
        <w:t>=10×0.9=9（元）</w:t>
      </w:r>
    </w:p>
    <w:p>
      <w:pPr>
        <w:widowControl w:val="0"/>
        <w:numPr>
          <w:ilvl w:val="0"/>
          <w:numId w:val="0"/>
        </w:numPr>
        <w:shd w:val="clear"/>
        <w:adjustRightInd w:val="0"/>
        <w:spacing w:line="560" w:lineRule="exact"/>
        <w:ind w:firstLine="643" w:firstLineChars="200"/>
        <w:jc w:val="both"/>
        <w:outlineLvl w:val="2"/>
        <w:rPr>
          <w:rFonts w:hint="eastAsia" w:ascii="黑体" w:hAnsi="黑体" w:eastAsia="黑体" w:cs="黑体"/>
          <w:b/>
          <w:bCs/>
          <w:color w:val="auto"/>
          <w:sz w:val="32"/>
          <w:szCs w:val="32"/>
          <w:lang w:val="en-US" w:eastAsia="zh-CN"/>
        </w:rPr>
      </w:pPr>
    </w:p>
    <w:p>
      <w:pPr>
        <w:widowControl w:val="0"/>
        <w:numPr>
          <w:ilvl w:val="0"/>
          <w:numId w:val="0"/>
        </w:numPr>
        <w:shd w:val="clear"/>
        <w:adjustRightInd w:val="0"/>
        <w:spacing w:line="560" w:lineRule="exact"/>
        <w:ind w:firstLine="643" w:firstLineChars="200"/>
        <w:jc w:val="center"/>
        <w:outlineLvl w:val="2"/>
        <w:rPr>
          <w:rFonts w:hint="eastAsia" w:ascii="仿宋" w:hAnsi="仿宋" w:eastAsia="仿宋" w:cs="仿宋"/>
          <w:color w:val="auto"/>
          <w:sz w:val="32"/>
          <w:szCs w:val="32"/>
          <w:lang w:val="en-US" w:eastAsia="zh-CN"/>
        </w:rPr>
      </w:pPr>
      <w:r>
        <w:rPr>
          <w:rFonts w:hint="eastAsia" w:ascii="黑体" w:hAnsi="黑体" w:eastAsia="黑体" w:cs="黑体"/>
          <w:b/>
          <w:bCs/>
          <w:color w:val="auto"/>
          <w:sz w:val="32"/>
          <w:szCs w:val="32"/>
          <w:lang w:val="en-US" w:eastAsia="zh-CN"/>
        </w:rPr>
        <w:t>投标企业竞价报价时慎重考虑合同包所有子目录的换算系数后，再行填报基准产品价格！</w:t>
      </w:r>
    </w:p>
    <w:p>
      <w:pPr>
        <w:shd w:val="clear"/>
        <w:jc w:val="righ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8F7A5"/>
    <w:multiLevelType w:val="singleLevel"/>
    <w:tmpl w:val="80C8F7A5"/>
    <w:lvl w:ilvl="0" w:tentative="0">
      <w:start w:val="1"/>
      <w:numFmt w:val="lowerLetter"/>
      <w:lvlText w:val="%1."/>
      <w:lvlJc w:val="left"/>
      <w:pPr>
        <w:ind w:left="425" w:hanging="425"/>
      </w:pPr>
      <w:rPr>
        <w:rFonts w:hint="default"/>
      </w:rPr>
    </w:lvl>
  </w:abstractNum>
  <w:abstractNum w:abstractNumId="1">
    <w:nsid w:val="825D1FB0"/>
    <w:multiLevelType w:val="singleLevel"/>
    <w:tmpl w:val="825D1FB0"/>
    <w:lvl w:ilvl="0" w:tentative="0">
      <w:start w:val="1"/>
      <w:numFmt w:val="lowerLetter"/>
      <w:lvlText w:val="%1."/>
      <w:lvlJc w:val="left"/>
      <w:pPr>
        <w:ind w:left="425" w:hanging="425"/>
      </w:pPr>
      <w:rPr>
        <w:rFonts w:hint="default"/>
      </w:rPr>
    </w:lvl>
  </w:abstractNum>
  <w:abstractNum w:abstractNumId="2">
    <w:nsid w:val="8625E66E"/>
    <w:multiLevelType w:val="singleLevel"/>
    <w:tmpl w:val="8625E66E"/>
    <w:lvl w:ilvl="0" w:tentative="0">
      <w:start w:val="1"/>
      <w:numFmt w:val="lowerLetter"/>
      <w:lvlText w:val="%1)"/>
      <w:lvlJc w:val="left"/>
      <w:pPr>
        <w:tabs>
          <w:tab w:val="left" w:pos="420"/>
        </w:tabs>
        <w:ind w:left="425" w:leftChars="0" w:hanging="425" w:firstLineChars="0"/>
      </w:pPr>
      <w:rPr>
        <w:rFonts w:hint="default"/>
      </w:rPr>
    </w:lvl>
  </w:abstractNum>
  <w:abstractNum w:abstractNumId="3">
    <w:nsid w:val="997EE22C"/>
    <w:multiLevelType w:val="singleLevel"/>
    <w:tmpl w:val="997EE22C"/>
    <w:lvl w:ilvl="0" w:tentative="0">
      <w:start w:val="1"/>
      <w:numFmt w:val="lowerLetter"/>
      <w:lvlText w:val="%1."/>
      <w:lvlJc w:val="left"/>
      <w:pPr>
        <w:ind w:left="425" w:hanging="425"/>
      </w:pPr>
      <w:rPr>
        <w:rFonts w:hint="default"/>
      </w:rPr>
    </w:lvl>
  </w:abstractNum>
  <w:abstractNum w:abstractNumId="4">
    <w:nsid w:val="AB31B89C"/>
    <w:multiLevelType w:val="multilevel"/>
    <w:tmpl w:val="AB31B89C"/>
    <w:lvl w:ilvl="0" w:tentative="0">
      <w:start w:val="1"/>
      <w:numFmt w:val="lowerLetter"/>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
    <w:nsid w:val="B3002111"/>
    <w:multiLevelType w:val="singleLevel"/>
    <w:tmpl w:val="B3002111"/>
    <w:lvl w:ilvl="0" w:tentative="0">
      <w:start w:val="1"/>
      <w:numFmt w:val="decimal"/>
      <w:suff w:val="nothing"/>
      <w:lvlText w:val="%1．"/>
      <w:lvlJc w:val="left"/>
      <w:pPr>
        <w:ind w:left="0" w:firstLine="400"/>
      </w:pPr>
      <w:rPr>
        <w:rFonts w:hint="default"/>
      </w:rPr>
    </w:lvl>
  </w:abstractNum>
  <w:abstractNum w:abstractNumId="6">
    <w:nsid w:val="BA854371"/>
    <w:multiLevelType w:val="singleLevel"/>
    <w:tmpl w:val="BA854371"/>
    <w:lvl w:ilvl="0" w:tentative="0">
      <w:start w:val="1"/>
      <w:numFmt w:val="decimal"/>
      <w:suff w:val="nothing"/>
      <w:lvlText w:val="%1．"/>
      <w:lvlJc w:val="left"/>
      <w:pPr>
        <w:ind w:left="0" w:firstLine="400"/>
      </w:pPr>
      <w:rPr>
        <w:rFonts w:hint="default"/>
      </w:rPr>
    </w:lvl>
  </w:abstractNum>
  <w:abstractNum w:abstractNumId="7">
    <w:nsid w:val="DA065B69"/>
    <w:multiLevelType w:val="singleLevel"/>
    <w:tmpl w:val="DA065B69"/>
    <w:lvl w:ilvl="0" w:tentative="0">
      <w:start w:val="1"/>
      <w:numFmt w:val="lowerLetter"/>
      <w:lvlText w:val="%1）"/>
      <w:lvlJc w:val="left"/>
      <w:pPr>
        <w:tabs>
          <w:tab w:val="left" w:pos="420"/>
        </w:tabs>
        <w:ind w:left="425" w:leftChars="0" w:hanging="425" w:firstLineChars="0"/>
      </w:pPr>
      <w:rPr>
        <w:rFonts w:hint="default"/>
      </w:rPr>
    </w:lvl>
  </w:abstractNum>
  <w:abstractNum w:abstractNumId="8">
    <w:nsid w:val="DE075E3B"/>
    <w:multiLevelType w:val="singleLevel"/>
    <w:tmpl w:val="DE075E3B"/>
    <w:lvl w:ilvl="0" w:tentative="0">
      <w:start w:val="1"/>
      <w:numFmt w:val="chineseCounting"/>
      <w:suff w:val="nothing"/>
      <w:lvlText w:val="%1、"/>
      <w:lvlJc w:val="left"/>
      <w:pPr>
        <w:ind w:left="0" w:firstLine="420"/>
      </w:pPr>
      <w:rPr>
        <w:rFonts w:hint="eastAsia"/>
      </w:rPr>
    </w:lvl>
  </w:abstractNum>
  <w:abstractNum w:abstractNumId="9">
    <w:nsid w:val="FB389A06"/>
    <w:multiLevelType w:val="singleLevel"/>
    <w:tmpl w:val="FB389A06"/>
    <w:lvl w:ilvl="0" w:tentative="0">
      <w:start w:val="1"/>
      <w:numFmt w:val="lowerLetter"/>
      <w:lvlText w:val="%1."/>
      <w:lvlJc w:val="left"/>
      <w:pPr>
        <w:ind w:left="425" w:hanging="425"/>
      </w:pPr>
      <w:rPr>
        <w:rFonts w:hint="default"/>
      </w:rPr>
    </w:lvl>
  </w:abstractNum>
  <w:abstractNum w:abstractNumId="10">
    <w:nsid w:val="053ECE5B"/>
    <w:multiLevelType w:val="singleLevel"/>
    <w:tmpl w:val="053ECE5B"/>
    <w:lvl w:ilvl="0" w:tentative="0">
      <w:start w:val="1"/>
      <w:numFmt w:val="decimal"/>
      <w:suff w:val="nothing"/>
      <w:lvlText w:val="（%1）"/>
      <w:lvlJc w:val="left"/>
      <w:pPr>
        <w:ind w:left="0" w:firstLine="403"/>
      </w:pPr>
      <w:rPr>
        <w:rFonts w:hint="default"/>
      </w:rPr>
    </w:lvl>
  </w:abstractNum>
  <w:abstractNum w:abstractNumId="11">
    <w:nsid w:val="1B1E13F7"/>
    <w:multiLevelType w:val="singleLevel"/>
    <w:tmpl w:val="1B1E13F7"/>
    <w:lvl w:ilvl="0" w:tentative="0">
      <w:start w:val="1"/>
      <w:numFmt w:val="lowerLetter"/>
      <w:lvlText w:val="%1."/>
      <w:lvlJc w:val="left"/>
      <w:pPr>
        <w:ind w:left="425" w:hanging="425"/>
      </w:pPr>
      <w:rPr>
        <w:rFonts w:hint="default"/>
      </w:rPr>
    </w:lvl>
  </w:abstractNum>
  <w:abstractNum w:abstractNumId="12">
    <w:nsid w:val="2281CCCD"/>
    <w:multiLevelType w:val="singleLevel"/>
    <w:tmpl w:val="2281CCCD"/>
    <w:lvl w:ilvl="0" w:tentative="0">
      <w:start w:val="1"/>
      <w:numFmt w:val="lowerLetter"/>
      <w:lvlText w:val="%1."/>
      <w:lvlJc w:val="left"/>
      <w:pPr>
        <w:ind w:left="425" w:hanging="425"/>
      </w:pPr>
      <w:rPr>
        <w:rFonts w:hint="default"/>
      </w:rPr>
    </w:lvl>
  </w:abstractNum>
  <w:abstractNum w:abstractNumId="13">
    <w:nsid w:val="323B71A9"/>
    <w:multiLevelType w:val="singleLevel"/>
    <w:tmpl w:val="323B71A9"/>
    <w:lvl w:ilvl="0" w:tentative="0">
      <w:start w:val="1"/>
      <w:numFmt w:val="lowerLetter"/>
      <w:lvlText w:val="%1）"/>
      <w:lvlJc w:val="left"/>
      <w:pPr>
        <w:tabs>
          <w:tab w:val="left" w:pos="420"/>
        </w:tabs>
        <w:ind w:left="425" w:leftChars="0" w:hanging="425" w:firstLineChars="0"/>
      </w:pPr>
      <w:rPr>
        <w:rFonts w:hint="default"/>
      </w:rPr>
    </w:lvl>
  </w:abstractNum>
  <w:abstractNum w:abstractNumId="14">
    <w:nsid w:val="3659F1D7"/>
    <w:multiLevelType w:val="singleLevel"/>
    <w:tmpl w:val="3659F1D7"/>
    <w:lvl w:ilvl="0" w:tentative="0">
      <w:start w:val="1"/>
      <w:numFmt w:val="lowerLetter"/>
      <w:lvlText w:val="%1）"/>
      <w:lvlJc w:val="left"/>
      <w:pPr>
        <w:tabs>
          <w:tab w:val="left" w:pos="420"/>
        </w:tabs>
        <w:ind w:left="425" w:leftChars="0" w:hanging="425" w:firstLineChars="0"/>
      </w:pPr>
      <w:rPr>
        <w:rFonts w:hint="default"/>
      </w:rPr>
    </w:lvl>
  </w:abstractNum>
  <w:abstractNum w:abstractNumId="15">
    <w:nsid w:val="3692877B"/>
    <w:multiLevelType w:val="multilevel"/>
    <w:tmpl w:val="3692877B"/>
    <w:lvl w:ilvl="0" w:tentative="0">
      <w:start w:val="1"/>
      <w:numFmt w:val="lowerLetter"/>
      <w:lvlText w:val="%1."/>
      <w:lvlJc w:val="left"/>
      <w:pPr>
        <w:tabs>
          <w:tab w:val="left" w:pos="420"/>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6">
    <w:nsid w:val="385E343A"/>
    <w:multiLevelType w:val="singleLevel"/>
    <w:tmpl w:val="385E343A"/>
    <w:lvl w:ilvl="0" w:tentative="0">
      <w:start w:val="1"/>
      <w:numFmt w:val="lowerLetter"/>
      <w:suff w:val="nothing"/>
      <w:lvlText w:val="%1）"/>
      <w:lvlJc w:val="left"/>
    </w:lvl>
  </w:abstractNum>
  <w:abstractNum w:abstractNumId="17">
    <w:nsid w:val="3BC1511E"/>
    <w:multiLevelType w:val="singleLevel"/>
    <w:tmpl w:val="3BC1511E"/>
    <w:lvl w:ilvl="0" w:tentative="0">
      <w:start w:val="1"/>
      <w:numFmt w:val="lowerLetter"/>
      <w:lvlText w:val="%1）"/>
      <w:lvlJc w:val="left"/>
      <w:pPr>
        <w:tabs>
          <w:tab w:val="left" w:pos="420"/>
        </w:tabs>
        <w:ind w:left="425" w:leftChars="0" w:hanging="425" w:firstLineChars="0"/>
      </w:pPr>
      <w:rPr>
        <w:rFonts w:hint="default"/>
      </w:rPr>
    </w:lvl>
  </w:abstractNum>
  <w:abstractNum w:abstractNumId="18">
    <w:nsid w:val="48D0ECD7"/>
    <w:multiLevelType w:val="singleLevel"/>
    <w:tmpl w:val="48D0ECD7"/>
    <w:lvl w:ilvl="0" w:tentative="0">
      <w:start w:val="1"/>
      <w:numFmt w:val="decimal"/>
      <w:suff w:val="nothing"/>
      <w:lvlText w:val="%1、"/>
      <w:lvlJc w:val="left"/>
    </w:lvl>
  </w:abstractNum>
  <w:abstractNum w:abstractNumId="19">
    <w:nsid w:val="4ED8DABE"/>
    <w:multiLevelType w:val="singleLevel"/>
    <w:tmpl w:val="4ED8DABE"/>
    <w:lvl w:ilvl="0" w:tentative="0">
      <w:start w:val="1"/>
      <w:numFmt w:val="decimal"/>
      <w:lvlText w:val="%1."/>
      <w:lvlJc w:val="left"/>
      <w:pPr>
        <w:ind w:left="425" w:hanging="425"/>
      </w:pPr>
      <w:rPr>
        <w:rFonts w:hint="default"/>
      </w:rPr>
    </w:lvl>
  </w:abstractNum>
  <w:abstractNum w:abstractNumId="20">
    <w:nsid w:val="4F986A7B"/>
    <w:multiLevelType w:val="singleLevel"/>
    <w:tmpl w:val="4F986A7B"/>
    <w:lvl w:ilvl="0" w:tentative="0">
      <w:start w:val="1"/>
      <w:numFmt w:val="lowerLetter"/>
      <w:lvlText w:val="%1."/>
      <w:lvlJc w:val="left"/>
      <w:pPr>
        <w:ind w:left="425" w:hanging="425"/>
      </w:pPr>
      <w:rPr>
        <w:rFonts w:hint="default"/>
      </w:rPr>
    </w:lvl>
  </w:abstractNum>
  <w:abstractNum w:abstractNumId="21">
    <w:nsid w:val="51F9A0B5"/>
    <w:multiLevelType w:val="singleLevel"/>
    <w:tmpl w:val="51F9A0B5"/>
    <w:lvl w:ilvl="0" w:tentative="0">
      <w:start w:val="1"/>
      <w:numFmt w:val="lowerLetter"/>
      <w:suff w:val="nothing"/>
      <w:lvlText w:val="%1）"/>
      <w:lvlJc w:val="left"/>
    </w:lvl>
  </w:abstractNum>
  <w:abstractNum w:abstractNumId="22">
    <w:nsid w:val="543C24DC"/>
    <w:multiLevelType w:val="singleLevel"/>
    <w:tmpl w:val="543C24DC"/>
    <w:lvl w:ilvl="0" w:tentative="0">
      <w:start w:val="1"/>
      <w:numFmt w:val="lowerLetter"/>
      <w:lvlText w:val="%1）"/>
      <w:lvlJc w:val="left"/>
      <w:pPr>
        <w:tabs>
          <w:tab w:val="left" w:pos="420"/>
        </w:tabs>
        <w:ind w:left="425" w:leftChars="0" w:hanging="425" w:firstLineChars="0"/>
      </w:pPr>
      <w:rPr>
        <w:rFonts w:hint="default"/>
      </w:rPr>
    </w:lvl>
  </w:abstractNum>
  <w:abstractNum w:abstractNumId="23">
    <w:nsid w:val="5C02532E"/>
    <w:multiLevelType w:val="singleLevel"/>
    <w:tmpl w:val="5C02532E"/>
    <w:lvl w:ilvl="0" w:tentative="0">
      <w:start w:val="1"/>
      <w:numFmt w:val="decimal"/>
      <w:lvlText w:val="%1)"/>
      <w:lvlJc w:val="left"/>
      <w:pPr>
        <w:ind w:left="425" w:hanging="425"/>
      </w:pPr>
      <w:rPr>
        <w:rFonts w:hint="default"/>
      </w:rPr>
    </w:lvl>
  </w:abstractNum>
  <w:abstractNum w:abstractNumId="24">
    <w:nsid w:val="5E1D9738"/>
    <w:multiLevelType w:val="singleLevel"/>
    <w:tmpl w:val="5E1D9738"/>
    <w:lvl w:ilvl="0" w:tentative="0">
      <w:start w:val="1"/>
      <w:numFmt w:val="chineseCounting"/>
      <w:suff w:val="nothing"/>
      <w:lvlText w:val="（%1）"/>
      <w:lvlJc w:val="left"/>
      <w:pPr>
        <w:ind w:left="0" w:firstLine="420"/>
      </w:pPr>
      <w:rPr>
        <w:rFonts w:hint="eastAsia"/>
      </w:rPr>
    </w:lvl>
  </w:abstractNum>
  <w:abstractNum w:abstractNumId="25">
    <w:nsid w:val="70FF998D"/>
    <w:multiLevelType w:val="singleLevel"/>
    <w:tmpl w:val="70FF998D"/>
    <w:lvl w:ilvl="0" w:tentative="0">
      <w:start w:val="1"/>
      <w:numFmt w:val="lowerLetter"/>
      <w:lvlText w:val="%1)"/>
      <w:lvlJc w:val="left"/>
      <w:pPr>
        <w:tabs>
          <w:tab w:val="left" w:pos="420"/>
        </w:tabs>
        <w:ind w:left="425" w:leftChars="0" w:hanging="425" w:firstLineChars="0"/>
      </w:pPr>
      <w:rPr>
        <w:rFonts w:hint="default"/>
      </w:rPr>
    </w:lvl>
  </w:abstractNum>
  <w:num w:numId="1">
    <w:abstractNumId w:val="8"/>
  </w:num>
  <w:num w:numId="2">
    <w:abstractNumId w:val="18"/>
  </w:num>
  <w:num w:numId="3">
    <w:abstractNumId w:val="24"/>
  </w:num>
  <w:num w:numId="4">
    <w:abstractNumId w:val="6"/>
  </w:num>
  <w:num w:numId="5">
    <w:abstractNumId w:val="19"/>
  </w:num>
  <w:num w:numId="6">
    <w:abstractNumId w:val="10"/>
  </w:num>
  <w:num w:numId="7">
    <w:abstractNumId w:val="23"/>
  </w:num>
  <w:num w:numId="8">
    <w:abstractNumId w:val="9"/>
  </w:num>
  <w:num w:numId="9">
    <w:abstractNumId w:val="1"/>
  </w:num>
  <w:num w:numId="10">
    <w:abstractNumId w:val="7"/>
  </w:num>
  <w:num w:numId="11">
    <w:abstractNumId w:val="14"/>
  </w:num>
  <w:num w:numId="12">
    <w:abstractNumId w:val="11"/>
  </w:num>
  <w:num w:numId="13">
    <w:abstractNumId w:val="20"/>
  </w:num>
  <w:num w:numId="14">
    <w:abstractNumId w:val="22"/>
  </w:num>
  <w:num w:numId="15">
    <w:abstractNumId w:val="13"/>
  </w:num>
  <w:num w:numId="16">
    <w:abstractNumId w:val="15"/>
  </w:num>
  <w:num w:numId="17">
    <w:abstractNumId w:val="4"/>
  </w:num>
  <w:num w:numId="18">
    <w:abstractNumId w:val="16"/>
  </w:num>
  <w:num w:numId="19">
    <w:abstractNumId w:val="21"/>
  </w:num>
  <w:num w:numId="20">
    <w:abstractNumId w:val="3"/>
  </w:num>
  <w:num w:numId="21">
    <w:abstractNumId w:val="17"/>
  </w:num>
  <w:num w:numId="22">
    <w:abstractNumId w:val="2"/>
  </w:num>
  <w:num w:numId="23">
    <w:abstractNumId w:val="25"/>
  </w:num>
  <w:num w:numId="24">
    <w:abstractNumId w:val="0"/>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87B53"/>
    <w:rsid w:val="014C3AE3"/>
    <w:rsid w:val="02B67C55"/>
    <w:rsid w:val="04087B53"/>
    <w:rsid w:val="06AF1F65"/>
    <w:rsid w:val="0A925D70"/>
    <w:rsid w:val="0C876F05"/>
    <w:rsid w:val="0FE074FE"/>
    <w:rsid w:val="10875C77"/>
    <w:rsid w:val="108E040C"/>
    <w:rsid w:val="10CF2804"/>
    <w:rsid w:val="115A2AF7"/>
    <w:rsid w:val="14184FCB"/>
    <w:rsid w:val="14581315"/>
    <w:rsid w:val="15EB63BC"/>
    <w:rsid w:val="166160E7"/>
    <w:rsid w:val="16F72381"/>
    <w:rsid w:val="18B61D32"/>
    <w:rsid w:val="18EF31DA"/>
    <w:rsid w:val="1919693E"/>
    <w:rsid w:val="1A3E7706"/>
    <w:rsid w:val="1C331174"/>
    <w:rsid w:val="1C436B52"/>
    <w:rsid w:val="1E03778C"/>
    <w:rsid w:val="1E1923BD"/>
    <w:rsid w:val="1F322263"/>
    <w:rsid w:val="20367163"/>
    <w:rsid w:val="229A6B41"/>
    <w:rsid w:val="23236244"/>
    <w:rsid w:val="24A45F61"/>
    <w:rsid w:val="24C1408B"/>
    <w:rsid w:val="251E4AB2"/>
    <w:rsid w:val="255B2EBB"/>
    <w:rsid w:val="259818C1"/>
    <w:rsid w:val="27554C03"/>
    <w:rsid w:val="2B8475D8"/>
    <w:rsid w:val="2DAE0B05"/>
    <w:rsid w:val="2EC37436"/>
    <w:rsid w:val="2F8A4541"/>
    <w:rsid w:val="2FBF635E"/>
    <w:rsid w:val="30754DD8"/>
    <w:rsid w:val="309548AA"/>
    <w:rsid w:val="309C1213"/>
    <w:rsid w:val="32252823"/>
    <w:rsid w:val="33BE01EC"/>
    <w:rsid w:val="35664CEB"/>
    <w:rsid w:val="373834B5"/>
    <w:rsid w:val="3970509C"/>
    <w:rsid w:val="39D54149"/>
    <w:rsid w:val="3A240156"/>
    <w:rsid w:val="3AD37EFF"/>
    <w:rsid w:val="3B4F76DF"/>
    <w:rsid w:val="3C0A5F24"/>
    <w:rsid w:val="3E755D72"/>
    <w:rsid w:val="3F1C73F2"/>
    <w:rsid w:val="40B56966"/>
    <w:rsid w:val="40D83321"/>
    <w:rsid w:val="427F0423"/>
    <w:rsid w:val="43054F60"/>
    <w:rsid w:val="431505C1"/>
    <w:rsid w:val="43AD7285"/>
    <w:rsid w:val="43B76DC9"/>
    <w:rsid w:val="472E395B"/>
    <w:rsid w:val="48271058"/>
    <w:rsid w:val="48F7304B"/>
    <w:rsid w:val="4A98607B"/>
    <w:rsid w:val="4C0D1B3F"/>
    <w:rsid w:val="4D3902E8"/>
    <w:rsid w:val="4E0A4A70"/>
    <w:rsid w:val="4E6E49BF"/>
    <w:rsid w:val="4F004EB6"/>
    <w:rsid w:val="5051001D"/>
    <w:rsid w:val="50B57BBF"/>
    <w:rsid w:val="5128506E"/>
    <w:rsid w:val="51B81B9A"/>
    <w:rsid w:val="530147C6"/>
    <w:rsid w:val="534922F2"/>
    <w:rsid w:val="557D2952"/>
    <w:rsid w:val="5987067F"/>
    <w:rsid w:val="5F215987"/>
    <w:rsid w:val="5FC91661"/>
    <w:rsid w:val="61C27C86"/>
    <w:rsid w:val="67D30B31"/>
    <w:rsid w:val="68C4199C"/>
    <w:rsid w:val="6AA271FE"/>
    <w:rsid w:val="6AC241A5"/>
    <w:rsid w:val="6B413E06"/>
    <w:rsid w:val="6CC051B1"/>
    <w:rsid w:val="6CD809FC"/>
    <w:rsid w:val="6D535020"/>
    <w:rsid w:val="6DE34305"/>
    <w:rsid w:val="6E852DE5"/>
    <w:rsid w:val="6EB72DB2"/>
    <w:rsid w:val="6ECB53A5"/>
    <w:rsid w:val="703E092E"/>
    <w:rsid w:val="70CB0B14"/>
    <w:rsid w:val="70D94D15"/>
    <w:rsid w:val="73D420EE"/>
    <w:rsid w:val="742156C9"/>
    <w:rsid w:val="77622D52"/>
    <w:rsid w:val="79070C47"/>
    <w:rsid w:val="796F6609"/>
    <w:rsid w:val="79966544"/>
    <w:rsid w:val="7A1F5991"/>
    <w:rsid w:val="7AD51695"/>
    <w:rsid w:val="7B35044C"/>
    <w:rsid w:val="7C771CEB"/>
    <w:rsid w:val="7DEE0D4C"/>
    <w:rsid w:val="7E23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2018-06-01T01:45:00Z</dcterms:created>
  <dc:creator>普天药械</dc:creator>
  <cp:lastModifiedBy>商品运营-黄丽钦</cp:lastModifiedBy>
  <dcterms:modified xsi:type="dcterms:W3CDTF">2018-07-12T06:56:57Z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