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6C3" w:rsidRDefault="000546C3">
      <w:pPr>
        <w:tabs>
          <w:tab w:val="left" w:pos="420"/>
          <w:tab w:val="center" w:pos="4699"/>
        </w:tabs>
        <w:adjustRightInd w:val="0"/>
        <w:snapToGrid w:val="0"/>
        <w:jc w:val="center"/>
        <w:rPr>
          <w:rFonts w:ascii="方正小标宋简体" w:eastAsia="方正小标宋简体" w:hAnsi="宋体"/>
          <w:bCs/>
          <w:sz w:val="44"/>
          <w:szCs w:val="44"/>
        </w:rPr>
      </w:pPr>
    </w:p>
    <w:p w:rsidR="000546C3" w:rsidRDefault="00A401CD">
      <w:pPr>
        <w:tabs>
          <w:tab w:val="left" w:pos="420"/>
          <w:tab w:val="center" w:pos="4699"/>
        </w:tabs>
        <w:adjustRightInd w:val="0"/>
        <w:snapToGrid w:val="0"/>
        <w:jc w:val="center"/>
        <w:rPr>
          <w:rFonts w:ascii="方正小标宋简体" w:eastAsia="方正小标宋简体" w:hAnsi="宋体"/>
          <w:bCs/>
          <w:sz w:val="44"/>
          <w:szCs w:val="44"/>
        </w:rPr>
      </w:pPr>
      <w:r>
        <w:rPr>
          <w:rFonts w:ascii="方正小标宋简体" w:eastAsia="方正小标宋简体" w:hAnsi="宋体" w:hint="eastAsia"/>
          <w:bCs/>
          <w:sz w:val="44"/>
          <w:szCs w:val="44"/>
        </w:rPr>
        <w:t>武汉市（地区）医疗机构医用耗材</w:t>
      </w:r>
    </w:p>
    <w:p w:rsidR="000546C3" w:rsidRDefault="00A401CD">
      <w:pPr>
        <w:tabs>
          <w:tab w:val="left" w:pos="420"/>
          <w:tab w:val="center" w:pos="4699"/>
        </w:tabs>
        <w:adjustRightInd w:val="0"/>
        <w:snapToGrid w:val="0"/>
        <w:jc w:val="center"/>
        <w:rPr>
          <w:rFonts w:ascii="方正小标宋简体" w:eastAsia="方正小标宋简体" w:hAnsi="宋体"/>
          <w:bCs/>
          <w:sz w:val="44"/>
          <w:szCs w:val="44"/>
        </w:rPr>
      </w:pPr>
      <w:r>
        <w:rPr>
          <w:rFonts w:ascii="方正小标宋简体" w:eastAsia="方正小标宋简体" w:hAnsi="宋体" w:hint="eastAsia"/>
          <w:bCs/>
          <w:sz w:val="44"/>
          <w:szCs w:val="44"/>
        </w:rPr>
        <w:t>集中采购公开招标实施细则</w:t>
      </w:r>
    </w:p>
    <w:p w:rsidR="000546C3" w:rsidRDefault="00A401CD">
      <w:pPr>
        <w:tabs>
          <w:tab w:val="left" w:pos="420"/>
          <w:tab w:val="center" w:pos="4699"/>
        </w:tabs>
        <w:adjustRightInd w:val="0"/>
        <w:snapToGrid w:val="0"/>
        <w:jc w:val="center"/>
        <w:rPr>
          <w:rFonts w:ascii="方正小标宋简体" w:eastAsia="方正小标宋简体" w:hAnsi="宋体"/>
          <w:bCs/>
          <w:sz w:val="36"/>
          <w:szCs w:val="36"/>
        </w:rPr>
      </w:pPr>
      <w:r>
        <w:rPr>
          <w:rFonts w:ascii="方正小标宋简体" w:eastAsia="方正小标宋简体" w:hAnsi="宋体" w:hint="eastAsia"/>
          <w:bCs/>
          <w:sz w:val="36"/>
          <w:szCs w:val="36"/>
        </w:rPr>
        <w:t>（第三批）</w:t>
      </w:r>
    </w:p>
    <w:p w:rsidR="000546C3" w:rsidRDefault="000546C3">
      <w:pPr>
        <w:tabs>
          <w:tab w:val="left" w:pos="420"/>
          <w:tab w:val="center" w:pos="4699"/>
        </w:tabs>
        <w:adjustRightInd w:val="0"/>
        <w:snapToGrid w:val="0"/>
        <w:spacing w:line="560" w:lineRule="exact"/>
        <w:jc w:val="center"/>
        <w:rPr>
          <w:rFonts w:ascii="黑体" w:eastAsia="黑体" w:hAnsi="宋体"/>
          <w:bCs/>
          <w:sz w:val="44"/>
          <w:szCs w:val="44"/>
        </w:rPr>
      </w:pPr>
    </w:p>
    <w:p w:rsidR="000546C3" w:rsidRDefault="00A401CD">
      <w:pPr>
        <w:spacing w:line="560" w:lineRule="exact"/>
        <w:ind w:firstLineChars="200" w:firstLine="680"/>
        <w:rPr>
          <w:bCs/>
        </w:rPr>
      </w:pPr>
      <w:r>
        <w:rPr>
          <w:rFonts w:hint="eastAsia"/>
          <w:bCs/>
        </w:rPr>
        <w:t>为推进我市医用耗材集中采购工作，依据《</w:t>
      </w:r>
      <w:r>
        <w:rPr>
          <w:rFonts w:hint="eastAsia"/>
          <w:bCs/>
        </w:rPr>
        <w:t>2014</w:t>
      </w:r>
      <w:r>
        <w:rPr>
          <w:rFonts w:hint="eastAsia"/>
          <w:bCs/>
        </w:rPr>
        <w:t>年武汉市（地区）医疗机构医用耗材集中采购工作方案》，结合武汉市医疗机构医用耗材采购实际，制订本实施细则。</w:t>
      </w:r>
    </w:p>
    <w:p w:rsidR="000546C3" w:rsidRDefault="00A401CD">
      <w:pPr>
        <w:adjustRightInd w:val="0"/>
        <w:snapToGrid w:val="0"/>
        <w:spacing w:line="560" w:lineRule="exact"/>
        <w:jc w:val="center"/>
        <w:rPr>
          <w:rFonts w:ascii="黑体" w:eastAsia="黑体" w:hAnsi="仿宋_GB2312"/>
          <w:bCs/>
        </w:rPr>
      </w:pPr>
      <w:r>
        <w:rPr>
          <w:rFonts w:ascii="黑体" w:eastAsia="黑体" w:hAnsi="仿宋_GB2312" w:hint="eastAsia"/>
          <w:bCs/>
        </w:rPr>
        <w:t>第一章　总  则</w:t>
      </w:r>
    </w:p>
    <w:p w:rsidR="000546C3" w:rsidRDefault="000546C3">
      <w:pPr>
        <w:adjustRightInd w:val="0"/>
        <w:snapToGrid w:val="0"/>
        <w:spacing w:line="560" w:lineRule="exact"/>
        <w:jc w:val="center"/>
        <w:rPr>
          <w:rFonts w:ascii="黑体" w:eastAsia="黑体" w:hAnsi="仿宋_GB2312"/>
          <w:bCs/>
        </w:rPr>
      </w:pPr>
    </w:p>
    <w:p w:rsidR="000546C3" w:rsidRDefault="00A401CD">
      <w:pPr>
        <w:spacing w:line="560" w:lineRule="exact"/>
        <w:ind w:firstLineChars="200" w:firstLine="680"/>
        <w:rPr>
          <w:rFonts w:ascii="黑体" w:eastAsia="黑体" w:hAnsi="仿宋_GB2312" w:cs="宋体"/>
          <w:bCs/>
          <w:lang w:val="zh-CN"/>
        </w:rPr>
      </w:pPr>
      <w:r>
        <w:rPr>
          <w:rFonts w:ascii="黑体" w:eastAsia="黑体" w:hAnsi="仿宋_GB2312" w:cs="宋体" w:hint="eastAsia"/>
          <w:bCs/>
          <w:lang w:val="zh-CN"/>
        </w:rPr>
        <w:t>一、采购人</w:t>
      </w:r>
    </w:p>
    <w:p w:rsidR="000546C3" w:rsidRDefault="00A401CD">
      <w:pPr>
        <w:spacing w:line="560" w:lineRule="exact"/>
        <w:ind w:firstLineChars="200" w:firstLine="680"/>
        <w:rPr>
          <w:bCs/>
        </w:rPr>
      </w:pPr>
      <w:r>
        <w:rPr>
          <w:rFonts w:hint="eastAsia"/>
          <w:bCs/>
        </w:rPr>
        <w:t>全市及区级以上人民政府、国有企业（含国有控股企业）等举办的二级及以上非营利性医疗机构（以下简称医疗机构）</w:t>
      </w:r>
      <w:r>
        <w:rPr>
          <w:rFonts w:hint="eastAsia"/>
          <w:bCs/>
        </w:rPr>
        <w:t>,</w:t>
      </w:r>
      <w:r>
        <w:rPr>
          <w:rFonts w:hint="eastAsia"/>
          <w:bCs/>
        </w:rPr>
        <w:t>鼓励其他医疗机构参加医用耗材集中采购。</w:t>
      </w:r>
    </w:p>
    <w:p w:rsidR="000546C3" w:rsidRDefault="00A401CD">
      <w:pPr>
        <w:spacing w:line="560" w:lineRule="exact"/>
        <w:ind w:firstLineChars="200" w:firstLine="680"/>
        <w:rPr>
          <w:bCs/>
        </w:rPr>
      </w:pPr>
      <w:r>
        <w:rPr>
          <w:rFonts w:hint="eastAsia"/>
          <w:bCs/>
        </w:rPr>
        <w:t>《采购人名录》以参与武汉市（地区）医疗机构网上集中采购的医疗机构为准，若采购人发生变动，以网上公告为准。</w:t>
      </w:r>
    </w:p>
    <w:p w:rsidR="000546C3" w:rsidRDefault="00A401CD">
      <w:pPr>
        <w:spacing w:line="560" w:lineRule="exact"/>
        <w:ind w:firstLineChars="200" w:firstLine="680"/>
        <w:rPr>
          <w:rFonts w:ascii="黑体" w:eastAsia="黑体" w:hAnsi="仿宋_GB2312" w:cs="宋体"/>
          <w:bCs/>
          <w:lang w:val="zh-CN"/>
        </w:rPr>
      </w:pPr>
      <w:r>
        <w:rPr>
          <w:rFonts w:ascii="黑体" w:eastAsia="黑体" w:hAnsi="仿宋_GB2312" w:cs="宋体" w:hint="eastAsia"/>
          <w:bCs/>
          <w:lang w:val="zh-CN"/>
        </w:rPr>
        <w:t>二、适用范围</w:t>
      </w:r>
    </w:p>
    <w:p w:rsidR="000546C3" w:rsidRDefault="00A401CD">
      <w:pPr>
        <w:spacing w:line="560" w:lineRule="exact"/>
        <w:ind w:firstLineChars="200" w:firstLine="680"/>
        <w:rPr>
          <w:bCs/>
        </w:rPr>
      </w:pPr>
      <w:r>
        <w:rPr>
          <w:rFonts w:hint="eastAsia"/>
          <w:bCs/>
        </w:rPr>
        <w:t>参与医用耗材集中采购的医疗机构和医用耗材生产、经营企业</w:t>
      </w:r>
      <w:proofErr w:type="gramStart"/>
      <w:r>
        <w:rPr>
          <w:rFonts w:hint="eastAsia"/>
          <w:bCs/>
        </w:rPr>
        <w:t>及集中</w:t>
      </w:r>
      <w:proofErr w:type="gramEnd"/>
      <w:r>
        <w:rPr>
          <w:rFonts w:hint="eastAsia"/>
          <w:bCs/>
        </w:rPr>
        <w:t>采购工作机构等各方当事人，适用本细则。</w:t>
      </w:r>
    </w:p>
    <w:p w:rsidR="000546C3" w:rsidRDefault="00A401CD">
      <w:pPr>
        <w:autoSpaceDE w:val="0"/>
        <w:autoSpaceDN w:val="0"/>
        <w:adjustRightInd w:val="0"/>
        <w:snapToGrid w:val="0"/>
        <w:spacing w:line="560" w:lineRule="exact"/>
        <w:ind w:firstLineChars="200" w:firstLine="680"/>
        <w:outlineLvl w:val="0"/>
        <w:rPr>
          <w:rFonts w:ascii="黑体" w:eastAsia="黑体" w:hAnsi="仿宋_GB2312" w:cs="宋体"/>
          <w:bCs/>
          <w:lang w:val="zh-CN"/>
        </w:rPr>
      </w:pPr>
      <w:r>
        <w:rPr>
          <w:rFonts w:ascii="黑体" w:eastAsia="黑体" w:hAnsi="仿宋_GB2312" w:cs="宋体" w:hint="eastAsia"/>
          <w:bCs/>
          <w:lang w:val="zh-CN"/>
        </w:rPr>
        <w:t>三、采购周期</w:t>
      </w:r>
    </w:p>
    <w:p w:rsidR="000546C3" w:rsidRDefault="00A401CD">
      <w:pPr>
        <w:spacing w:line="560" w:lineRule="exact"/>
        <w:ind w:firstLineChars="200" w:firstLine="680"/>
        <w:rPr>
          <w:bCs/>
        </w:rPr>
      </w:pPr>
      <w:r>
        <w:rPr>
          <w:rFonts w:hint="eastAsia"/>
          <w:bCs/>
        </w:rPr>
        <w:t>采购周期两年。</w:t>
      </w:r>
    </w:p>
    <w:p w:rsidR="000546C3" w:rsidRDefault="00A401CD">
      <w:pPr>
        <w:autoSpaceDE w:val="0"/>
        <w:autoSpaceDN w:val="0"/>
        <w:adjustRightInd w:val="0"/>
        <w:snapToGrid w:val="0"/>
        <w:spacing w:line="560" w:lineRule="exact"/>
        <w:ind w:firstLineChars="200" w:firstLine="680"/>
        <w:outlineLvl w:val="0"/>
        <w:rPr>
          <w:rFonts w:ascii="黑体" w:eastAsia="黑体" w:hAnsi="仿宋_GB2312" w:cs="宋体"/>
          <w:bCs/>
          <w:lang w:val="zh-CN"/>
        </w:rPr>
      </w:pPr>
      <w:r>
        <w:rPr>
          <w:rFonts w:ascii="黑体" w:eastAsia="黑体" w:hAnsi="仿宋_GB2312" w:cs="宋体" w:hint="eastAsia"/>
          <w:bCs/>
          <w:lang w:val="zh-CN"/>
        </w:rPr>
        <w:t>四、采购目录</w:t>
      </w:r>
    </w:p>
    <w:p w:rsidR="000546C3" w:rsidRPr="00E80C2A" w:rsidRDefault="00A401CD">
      <w:pPr>
        <w:spacing w:line="560" w:lineRule="exact"/>
        <w:ind w:firstLineChars="200" w:firstLine="680"/>
        <w:rPr>
          <w:bCs/>
          <w:color w:val="000000"/>
        </w:rPr>
      </w:pPr>
      <w:r>
        <w:rPr>
          <w:rFonts w:hint="eastAsia"/>
          <w:bCs/>
        </w:rPr>
        <w:lastRenderedPageBreak/>
        <w:t>第三批招标采购目录包括：骨科类产</w:t>
      </w:r>
      <w:r w:rsidRPr="00E80C2A">
        <w:rPr>
          <w:rFonts w:hint="eastAsia"/>
          <w:bCs/>
          <w:color w:val="000000"/>
        </w:rPr>
        <w:t>品（包括：创伤内固定、创伤外固定、关节镜、脊柱、关节等），详见《第三批采购目录》。</w:t>
      </w:r>
    </w:p>
    <w:p w:rsidR="000546C3" w:rsidRDefault="00A401CD">
      <w:pPr>
        <w:autoSpaceDE w:val="0"/>
        <w:autoSpaceDN w:val="0"/>
        <w:adjustRightInd w:val="0"/>
        <w:snapToGrid w:val="0"/>
        <w:spacing w:line="560" w:lineRule="exact"/>
        <w:ind w:firstLineChars="200" w:firstLine="680"/>
        <w:outlineLvl w:val="0"/>
        <w:rPr>
          <w:rFonts w:ascii="黑体" w:eastAsia="黑体" w:hAnsi="仿宋_GB2312" w:cs="宋体"/>
          <w:bCs/>
        </w:rPr>
      </w:pPr>
      <w:r>
        <w:rPr>
          <w:rFonts w:ascii="黑体" w:eastAsia="黑体" w:hAnsi="仿宋_GB2312" w:cs="宋体" w:hint="eastAsia"/>
          <w:bCs/>
          <w:lang w:val="zh-CN"/>
        </w:rPr>
        <w:t>五、公告方式</w:t>
      </w:r>
      <w:r>
        <w:rPr>
          <w:rFonts w:ascii="黑体" w:eastAsia="黑体" w:hAnsi="仿宋_GB2312" w:cs="宋体" w:hint="eastAsia"/>
          <w:bCs/>
        </w:rPr>
        <w:t xml:space="preserve"> </w:t>
      </w:r>
    </w:p>
    <w:p w:rsidR="000546C3" w:rsidRDefault="00A401CD">
      <w:pPr>
        <w:spacing w:line="560" w:lineRule="exact"/>
        <w:ind w:firstLineChars="200" w:firstLine="680"/>
        <w:rPr>
          <w:bCs/>
        </w:rPr>
      </w:pPr>
      <w:r>
        <w:rPr>
          <w:rFonts w:hint="eastAsia"/>
          <w:bCs/>
        </w:rPr>
        <w:t>武汉市（地区）医疗机构医用耗材集中采购所有公告、信息，通过武汉市医用耗材集中采购网发布（网址</w:t>
      </w:r>
      <w:r>
        <w:rPr>
          <w:bCs/>
        </w:rPr>
        <w:t xml:space="preserve">http:// </w:t>
      </w:r>
      <w:hyperlink r:id="rId8" w:history="1">
        <w:r>
          <w:rPr>
            <w:bCs/>
          </w:rPr>
          <w:t>www.</w:t>
        </w:r>
        <w:r>
          <w:rPr>
            <w:rFonts w:hint="eastAsia"/>
            <w:bCs/>
          </w:rPr>
          <w:t>whhccg</w:t>
        </w:r>
        <w:r>
          <w:rPr>
            <w:bCs/>
          </w:rPr>
          <w:t>.cn</w:t>
        </w:r>
      </w:hyperlink>
      <w:r>
        <w:rPr>
          <w:rFonts w:hint="eastAsia"/>
          <w:bCs/>
        </w:rPr>
        <w:t>）。</w:t>
      </w:r>
    </w:p>
    <w:p w:rsidR="000546C3" w:rsidRDefault="000546C3">
      <w:pPr>
        <w:spacing w:line="560" w:lineRule="exact"/>
        <w:ind w:firstLineChars="200" w:firstLine="680"/>
        <w:rPr>
          <w:bCs/>
        </w:rPr>
      </w:pPr>
    </w:p>
    <w:p w:rsidR="000546C3" w:rsidRDefault="00A401CD">
      <w:pPr>
        <w:spacing w:line="560" w:lineRule="exact"/>
        <w:jc w:val="center"/>
        <w:rPr>
          <w:rFonts w:ascii="黑体" w:eastAsia="黑体"/>
          <w:bCs/>
        </w:rPr>
      </w:pPr>
      <w:r>
        <w:rPr>
          <w:rFonts w:ascii="黑体" w:eastAsia="黑体" w:hint="eastAsia"/>
          <w:bCs/>
        </w:rPr>
        <w:t>第二章   报名及资料申报</w:t>
      </w:r>
    </w:p>
    <w:p w:rsidR="000546C3" w:rsidRDefault="000546C3">
      <w:pPr>
        <w:autoSpaceDE w:val="0"/>
        <w:autoSpaceDN w:val="0"/>
        <w:adjustRightInd w:val="0"/>
        <w:snapToGrid w:val="0"/>
        <w:spacing w:line="560" w:lineRule="exact"/>
        <w:ind w:firstLineChars="200" w:firstLine="680"/>
        <w:outlineLvl w:val="0"/>
        <w:rPr>
          <w:rFonts w:ascii="黑体" w:eastAsia="黑体"/>
          <w:bCs/>
        </w:rPr>
      </w:pPr>
    </w:p>
    <w:p w:rsidR="000546C3" w:rsidRDefault="00A401CD">
      <w:pPr>
        <w:autoSpaceDE w:val="0"/>
        <w:autoSpaceDN w:val="0"/>
        <w:adjustRightInd w:val="0"/>
        <w:snapToGrid w:val="0"/>
        <w:spacing w:line="560" w:lineRule="exact"/>
        <w:ind w:firstLineChars="200" w:firstLine="680"/>
        <w:outlineLvl w:val="0"/>
        <w:rPr>
          <w:rFonts w:ascii="黑体" w:eastAsia="黑体"/>
          <w:bCs/>
        </w:rPr>
      </w:pPr>
      <w:r>
        <w:rPr>
          <w:rFonts w:ascii="黑体" w:eastAsia="黑体" w:hint="eastAsia"/>
          <w:bCs/>
        </w:rPr>
        <w:t>一、报名条件</w:t>
      </w:r>
    </w:p>
    <w:p w:rsidR="000546C3" w:rsidRDefault="00A401CD">
      <w:pPr>
        <w:spacing w:line="560" w:lineRule="exact"/>
        <w:ind w:firstLineChars="200" w:firstLine="680"/>
        <w:rPr>
          <w:bCs/>
        </w:rPr>
      </w:pPr>
      <w:r>
        <w:rPr>
          <w:rFonts w:hint="eastAsia"/>
          <w:bCs/>
        </w:rPr>
        <w:t>（一）实行医用耗材生产企业直接投标。境外及港澳台生产企业授权的国内总代理可视同生产企业，国内不设总代理的，只接受一家一级代理商的报名，此一级代理商所代理的区域，必须包含武汉地区。</w:t>
      </w:r>
    </w:p>
    <w:p w:rsidR="000546C3" w:rsidRDefault="00A401CD">
      <w:pPr>
        <w:spacing w:line="560" w:lineRule="exact"/>
        <w:ind w:firstLineChars="200" w:firstLine="680"/>
        <w:rPr>
          <w:bCs/>
        </w:rPr>
      </w:pPr>
      <w:r>
        <w:rPr>
          <w:rFonts w:hint="eastAsia"/>
          <w:bCs/>
        </w:rPr>
        <w:t>（二）具有独立法人资格并依法取得有效的《医疗器械生产企业许可证》和《营业执照》；进口产品的全国总代理商应具备国外生产企业的委托授权书和《医疗器械经营企业许可证》。</w:t>
      </w:r>
    </w:p>
    <w:p w:rsidR="000546C3" w:rsidRDefault="00A401CD">
      <w:pPr>
        <w:spacing w:line="560" w:lineRule="exact"/>
        <w:ind w:firstLineChars="200" w:firstLine="680"/>
        <w:rPr>
          <w:bCs/>
        </w:rPr>
      </w:pPr>
      <w:r>
        <w:rPr>
          <w:rFonts w:hint="eastAsia"/>
          <w:bCs/>
        </w:rPr>
        <w:t>（三）参与投标企业的产品必须具备连续供应的保障能力。</w:t>
      </w:r>
    </w:p>
    <w:p w:rsidR="000546C3" w:rsidRDefault="00A401CD">
      <w:pPr>
        <w:spacing w:line="560" w:lineRule="exact"/>
        <w:ind w:firstLineChars="200" w:firstLine="680"/>
        <w:rPr>
          <w:bCs/>
        </w:rPr>
      </w:pPr>
      <w:r>
        <w:rPr>
          <w:rFonts w:hint="eastAsia"/>
          <w:bCs/>
        </w:rPr>
        <w:t>（四）生产和经营企业在参加集中采购活动前２年内无不良记录。</w:t>
      </w:r>
    </w:p>
    <w:p w:rsidR="000546C3" w:rsidRDefault="00A401CD">
      <w:pPr>
        <w:spacing w:line="560" w:lineRule="exact"/>
        <w:ind w:firstLineChars="200" w:firstLine="680"/>
        <w:rPr>
          <w:bCs/>
        </w:rPr>
      </w:pPr>
      <w:r>
        <w:rPr>
          <w:rFonts w:hint="eastAsia"/>
          <w:bCs/>
        </w:rPr>
        <w:t>（五）法律法规规定的其它条件。</w:t>
      </w:r>
    </w:p>
    <w:p w:rsidR="000546C3" w:rsidRDefault="00A401CD">
      <w:pPr>
        <w:spacing w:line="560" w:lineRule="exact"/>
        <w:ind w:firstLineChars="200" w:firstLine="680"/>
        <w:rPr>
          <w:rFonts w:ascii="黑体" w:eastAsia="黑体"/>
          <w:bCs/>
        </w:rPr>
      </w:pPr>
      <w:r>
        <w:rPr>
          <w:rFonts w:ascii="黑体" w:eastAsia="黑体" w:hint="eastAsia"/>
          <w:bCs/>
        </w:rPr>
        <w:lastRenderedPageBreak/>
        <w:t>二、报名及信息维护</w:t>
      </w:r>
    </w:p>
    <w:p w:rsidR="000546C3" w:rsidRDefault="00A401CD">
      <w:pPr>
        <w:spacing w:line="560" w:lineRule="exact"/>
        <w:ind w:firstLineChars="200" w:firstLine="680"/>
        <w:rPr>
          <w:bCs/>
        </w:rPr>
      </w:pPr>
      <w:r>
        <w:rPr>
          <w:rFonts w:hint="eastAsia"/>
          <w:bCs/>
        </w:rPr>
        <w:t>（一）报名</w:t>
      </w:r>
    </w:p>
    <w:p w:rsidR="000546C3" w:rsidRDefault="00A401CD">
      <w:pPr>
        <w:spacing w:line="560" w:lineRule="exact"/>
        <w:ind w:firstLineChars="200" w:firstLine="680"/>
        <w:rPr>
          <w:bCs/>
        </w:rPr>
      </w:pPr>
      <w:r>
        <w:rPr>
          <w:rFonts w:hint="eastAsia"/>
          <w:bCs/>
        </w:rPr>
        <w:t>1</w:t>
      </w:r>
      <w:r>
        <w:rPr>
          <w:rFonts w:hint="eastAsia"/>
          <w:bCs/>
        </w:rPr>
        <w:t>．投标企业持法人授权书、医疗器械生产企业许可证或经营企业许可证（仅指境外及港澳台产品国内总代理）复印件、企业法人营业执照（副本）复印件，到工作机构申请领取账号和密码。</w:t>
      </w:r>
    </w:p>
    <w:p w:rsidR="000546C3" w:rsidRDefault="00A401CD">
      <w:pPr>
        <w:spacing w:line="560" w:lineRule="exact"/>
        <w:ind w:firstLineChars="200" w:firstLine="680"/>
        <w:rPr>
          <w:bCs/>
        </w:rPr>
      </w:pPr>
      <w:r>
        <w:rPr>
          <w:rFonts w:hint="eastAsia"/>
          <w:bCs/>
        </w:rPr>
        <w:t>2</w:t>
      </w:r>
      <w:r>
        <w:rPr>
          <w:rFonts w:hint="eastAsia"/>
          <w:bCs/>
        </w:rPr>
        <w:t>．凡医疗器械生产</w:t>
      </w:r>
      <w:r>
        <w:rPr>
          <w:rFonts w:hint="eastAsia"/>
          <w:bCs/>
        </w:rPr>
        <w:t>/</w:t>
      </w:r>
      <w:r>
        <w:rPr>
          <w:rFonts w:hint="eastAsia"/>
          <w:bCs/>
        </w:rPr>
        <w:t>经营企业产品属于招标目录内的，均应参加报名，并在规定的时间内递交相关材料，因企业未参加报名或未进行产品申报而造成其产品无法销售的，则由企业自行承担相应责任。</w:t>
      </w:r>
    </w:p>
    <w:p w:rsidR="000546C3" w:rsidRDefault="00A401CD">
      <w:pPr>
        <w:spacing w:line="560" w:lineRule="exact"/>
        <w:ind w:firstLineChars="200" w:firstLine="680"/>
        <w:rPr>
          <w:bCs/>
        </w:rPr>
      </w:pPr>
      <w:r>
        <w:rPr>
          <w:rFonts w:hint="eastAsia"/>
          <w:bCs/>
        </w:rPr>
        <w:t>3.</w:t>
      </w:r>
      <w:r>
        <w:rPr>
          <w:rFonts w:hint="eastAsia"/>
          <w:bCs/>
        </w:rPr>
        <w:t>凡纳入交易平台在用、</w:t>
      </w:r>
      <w:proofErr w:type="gramStart"/>
      <w:r>
        <w:rPr>
          <w:rFonts w:hint="eastAsia"/>
          <w:bCs/>
        </w:rPr>
        <w:t>属此次</w:t>
      </w:r>
      <w:proofErr w:type="gramEnd"/>
      <w:r>
        <w:rPr>
          <w:rFonts w:hint="eastAsia"/>
          <w:bCs/>
        </w:rPr>
        <w:t>招标范围内的产品必须参与投标报价，招标机构将其产品自动纳入申报系统，生产企业只对现有信息进行必要维护，不得重新创建产品信息，若有特殊需重新创建信息的，需向招标机构提出申请说明。</w:t>
      </w:r>
    </w:p>
    <w:p w:rsidR="000546C3" w:rsidRDefault="00A401CD">
      <w:pPr>
        <w:spacing w:line="560" w:lineRule="exact"/>
        <w:ind w:firstLineChars="200" w:firstLine="680"/>
        <w:rPr>
          <w:bCs/>
        </w:rPr>
      </w:pPr>
      <w:r>
        <w:rPr>
          <w:rFonts w:hint="eastAsia"/>
          <w:bCs/>
        </w:rPr>
        <w:t>（二）信息维护</w:t>
      </w:r>
    </w:p>
    <w:p w:rsidR="000546C3" w:rsidRDefault="00A401CD">
      <w:pPr>
        <w:spacing w:line="560" w:lineRule="exact"/>
        <w:ind w:firstLineChars="200" w:firstLine="680"/>
        <w:rPr>
          <w:bCs/>
        </w:rPr>
      </w:pPr>
      <w:r>
        <w:rPr>
          <w:rFonts w:hint="eastAsia"/>
          <w:bCs/>
        </w:rPr>
        <w:t>1</w:t>
      </w:r>
      <w:r>
        <w:rPr>
          <w:rFonts w:hint="eastAsia"/>
          <w:bCs/>
        </w:rPr>
        <w:t>．根据骨科耗材特点，此次招标采取组件申报信息、组件报价，组件包评审的方式。</w:t>
      </w:r>
    </w:p>
    <w:p w:rsidR="000546C3" w:rsidRDefault="00A401CD">
      <w:pPr>
        <w:spacing w:line="560" w:lineRule="exact"/>
        <w:ind w:firstLineChars="200" w:firstLine="680"/>
        <w:rPr>
          <w:bCs/>
        </w:rPr>
      </w:pPr>
      <w:r>
        <w:rPr>
          <w:rFonts w:hint="eastAsia"/>
          <w:bCs/>
        </w:rPr>
        <w:t>产品信息维护时，以组件形式申报，组件申报完毕后，凡同一组件目录下，同一生产企业所包含的所有组件进行打包，形成评审用组件包。临床需配套组合使用的组件产品在产品维护时，需将该配套使用的多个组件包关联至</w:t>
      </w:r>
      <w:proofErr w:type="gramStart"/>
      <w:r>
        <w:rPr>
          <w:rFonts w:hint="eastAsia"/>
          <w:bCs/>
        </w:rPr>
        <w:t>对应组套</w:t>
      </w:r>
      <w:proofErr w:type="gramEnd"/>
      <w:r>
        <w:rPr>
          <w:rFonts w:hint="eastAsia"/>
          <w:bCs/>
        </w:rPr>
        <w:t>目录下</w:t>
      </w:r>
      <w:proofErr w:type="gramStart"/>
      <w:r>
        <w:rPr>
          <w:rFonts w:hint="eastAsia"/>
          <w:bCs/>
        </w:rPr>
        <w:t>形成组套</w:t>
      </w:r>
      <w:proofErr w:type="gramEnd"/>
      <w:r>
        <w:rPr>
          <w:rFonts w:hint="eastAsia"/>
          <w:bCs/>
        </w:rPr>
        <w:t>。</w:t>
      </w:r>
    </w:p>
    <w:p w:rsidR="000546C3" w:rsidRDefault="00A401CD">
      <w:pPr>
        <w:spacing w:line="560" w:lineRule="exact"/>
        <w:ind w:firstLineChars="200" w:firstLine="680"/>
        <w:rPr>
          <w:bCs/>
        </w:rPr>
      </w:pPr>
      <w:r>
        <w:rPr>
          <w:rFonts w:hint="eastAsia"/>
          <w:bCs/>
        </w:rPr>
        <w:t>组件：可以单独计价销售或使用的最小医疗器械构</w:t>
      </w:r>
      <w:r>
        <w:rPr>
          <w:rFonts w:hint="eastAsia"/>
          <w:bCs/>
        </w:rPr>
        <w:lastRenderedPageBreak/>
        <w:t>成或部件。</w:t>
      </w:r>
    </w:p>
    <w:p w:rsidR="000546C3" w:rsidRDefault="00A401CD">
      <w:pPr>
        <w:spacing w:line="560" w:lineRule="exact"/>
        <w:ind w:firstLineChars="200" w:firstLine="680"/>
        <w:rPr>
          <w:bCs/>
        </w:rPr>
      </w:pPr>
      <w:r>
        <w:rPr>
          <w:rFonts w:hint="eastAsia"/>
          <w:bCs/>
        </w:rPr>
        <w:t>组件包：指同一组件目录下，同一生产企业所包含的所有组件集合。</w:t>
      </w:r>
    </w:p>
    <w:p w:rsidR="000546C3" w:rsidRDefault="00A401CD">
      <w:pPr>
        <w:spacing w:line="560" w:lineRule="exact"/>
        <w:ind w:firstLineChars="200" w:firstLine="680"/>
        <w:rPr>
          <w:bCs/>
        </w:rPr>
      </w:pPr>
      <w:r>
        <w:rPr>
          <w:rFonts w:hint="eastAsia"/>
          <w:bCs/>
        </w:rPr>
        <w:t>组套：由多个组件（包）配套，共同完成某项诊疗项目的产品组合。（本次招标采购特指某诊疗项目各组件包的组合）</w:t>
      </w:r>
    </w:p>
    <w:p w:rsidR="000546C3" w:rsidRDefault="00A401CD">
      <w:pPr>
        <w:spacing w:line="560" w:lineRule="exact"/>
        <w:ind w:firstLineChars="200" w:firstLine="680"/>
        <w:rPr>
          <w:bCs/>
        </w:rPr>
      </w:pPr>
      <w:r>
        <w:rPr>
          <w:bCs/>
        </w:rPr>
        <w:t>2</w:t>
      </w:r>
      <w:r>
        <w:rPr>
          <w:rFonts w:hint="eastAsia"/>
          <w:bCs/>
        </w:rPr>
        <w:t>．同一厂家产品规格型号相同的，只允许申报一条产品信息，恶意申报多条信息的作废标处理，情节严重的取消该厂家投标资格。若同一产品（规格型号相同）在多个目录都适用，只需申报其中一个目录。</w:t>
      </w:r>
    </w:p>
    <w:p w:rsidR="000546C3" w:rsidRPr="00E80C2A" w:rsidRDefault="00A401CD">
      <w:pPr>
        <w:spacing w:line="560" w:lineRule="exact"/>
        <w:ind w:firstLineChars="200" w:firstLine="680"/>
        <w:rPr>
          <w:bCs/>
          <w:color w:val="000000"/>
        </w:rPr>
      </w:pPr>
      <w:r>
        <w:rPr>
          <w:bCs/>
        </w:rPr>
        <w:t>3</w:t>
      </w:r>
      <w:r>
        <w:rPr>
          <w:rFonts w:hint="eastAsia"/>
          <w:bCs/>
        </w:rPr>
        <w:t>．凡属本次招标类别，但招标目录内未列出对应目录的产品一律不予审核；投标产品与招标目录不一致的，按</w:t>
      </w:r>
      <w:r w:rsidRPr="00E80C2A">
        <w:rPr>
          <w:rFonts w:hint="eastAsia"/>
          <w:bCs/>
          <w:color w:val="000000"/>
        </w:rPr>
        <w:t>投标目录错误，</w:t>
      </w:r>
      <w:proofErr w:type="gramStart"/>
      <w:r w:rsidRPr="00E80C2A">
        <w:rPr>
          <w:rFonts w:hint="eastAsia"/>
          <w:bCs/>
          <w:color w:val="000000"/>
        </w:rPr>
        <w:t>以废标处理</w:t>
      </w:r>
      <w:proofErr w:type="gramEnd"/>
      <w:r w:rsidRPr="00E80C2A">
        <w:rPr>
          <w:rFonts w:hint="eastAsia"/>
          <w:bCs/>
          <w:color w:val="000000"/>
        </w:rPr>
        <w:t>。</w:t>
      </w:r>
    </w:p>
    <w:p w:rsidR="000546C3" w:rsidRPr="00E80C2A" w:rsidRDefault="00A401CD">
      <w:pPr>
        <w:spacing w:line="560" w:lineRule="exact"/>
        <w:ind w:firstLineChars="200" w:firstLine="680"/>
        <w:rPr>
          <w:bCs/>
          <w:color w:val="000000"/>
        </w:rPr>
      </w:pPr>
      <w:r w:rsidRPr="00E80C2A">
        <w:rPr>
          <w:bCs/>
          <w:color w:val="000000"/>
        </w:rPr>
        <w:t>4</w:t>
      </w:r>
      <w:r w:rsidRPr="00E80C2A">
        <w:rPr>
          <w:rFonts w:hint="eastAsia"/>
          <w:bCs/>
          <w:color w:val="000000"/>
        </w:rPr>
        <w:t>．各投标企业需登陆武汉市医用耗材集中采购“招标平台”，按照要求维护企业信息和产品信息，具体要求详见《投标人操作手册》。</w:t>
      </w:r>
    </w:p>
    <w:p w:rsidR="000546C3" w:rsidRPr="00E80C2A" w:rsidRDefault="00A401CD">
      <w:pPr>
        <w:spacing w:line="560" w:lineRule="exact"/>
        <w:ind w:firstLineChars="200" w:firstLine="680"/>
        <w:rPr>
          <w:color w:val="000000"/>
        </w:rPr>
      </w:pPr>
      <w:r w:rsidRPr="00E80C2A">
        <w:rPr>
          <w:rFonts w:hint="eastAsia"/>
          <w:color w:val="000000"/>
        </w:rPr>
        <w:t>5</w:t>
      </w:r>
      <w:r w:rsidRPr="00E80C2A">
        <w:rPr>
          <w:rFonts w:hint="eastAsia"/>
          <w:color w:val="000000"/>
        </w:rPr>
        <w:t>．采购目录备注中注明需填写产品面积、体积、容量及质量等的必须予以填写。</w:t>
      </w:r>
    </w:p>
    <w:p w:rsidR="000546C3" w:rsidRDefault="00A401CD">
      <w:pPr>
        <w:spacing w:line="560" w:lineRule="exact"/>
        <w:ind w:firstLineChars="200" w:firstLine="680"/>
        <w:rPr>
          <w:rFonts w:ascii="黑体" w:eastAsia="黑体"/>
          <w:bCs/>
        </w:rPr>
      </w:pPr>
      <w:r>
        <w:rPr>
          <w:rFonts w:ascii="黑体" w:eastAsia="黑体" w:hint="eastAsia"/>
          <w:bCs/>
        </w:rPr>
        <w:t>三、申报证明材料及格式要求</w:t>
      </w:r>
    </w:p>
    <w:p w:rsidR="000546C3" w:rsidRDefault="00A401CD">
      <w:pPr>
        <w:spacing w:line="560" w:lineRule="exact"/>
        <w:ind w:firstLineChars="200" w:firstLine="680"/>
        <w:rPr>
          <w:bCs/>
        </w:rPr>
      </w:pPr>
      <w:r>
        <w:rPr>
          <w:rFonts w:hint="eastAsia"/>
          <w:bCs/>
        </w:rPr>
        <w:t>（一）申报证明材料</w:t>
      </w:r>
    </w:p>
    <w:p w:rsidR="000546C3" w:rsidRDefault="00A401CD">
      <w:pPr>
        <w:spacing w:line="560" w:lineRule="exact"/>
        <w:ind w:firstLineChars="200" w:firstLine="680"/>
      </w:pPr>
      <w:r>
        <w:rPr>
          <w:rFonts w:hint="eastAsia"/>
        </w:rPr>
        <w:t>申报证明材料分两部分，分别为企业资质证明文件和产品资质证明文件。申报证明文件应按照如下顺序装订，若产品资质证明文件较多可分册装订。</w:t>
      </w:r>
    </w:p>
    <w:p w:rsidR="000546C3" w:rsidRDefault="00A401CD">
      <w:pPr>
        <w:spacing w:line="560" w:lineRule="exact"/>
        <w:ind w:firstLineChars="200" w:firstLine="683"/>
        <w:rPr>
          <w:b/>
        </w:rPr>
      </w:pPr>
      <w:r>
        <w:rPr>
          <w:rFonts w:hint="eastAsia"/>
          <w:b/>
        </w:rPr>
        <w:t>企业资质证明文件：</w:t>
      </w:r>
    </w:p>
    <w:p w:rsidR="000546C3" w:rsidRDefault="00A401CD">
      <w:pPr>
        <w:spacing w:line="560" w:lineRule="exact"/>
        <w:ind w:firstLineChars="200" w:firstLine="680"/>
      </w:pPr>
      <w:r>
        <w:rPr>
          <w:rFonts w:hint="eastAsia"/>
        </w:rPr>
        <w:lastRenderedPageBreak/>
        <w:t>1</w:t>
      </w:r>
      <w:r>
        <w:rPr>
          <w:rFonts w:hint="eastAsia"/>
        </w:rPr>
        <w:t>．企业资质证明文件封面；</w:t>
      </w:r>
    </w:p>
    <w:p w:rsidR="000546C3" w:rsidRDefault="00A401CD">
      <w:pPr>
        <w:spacing w:line="560" w:lineRule="exact"/>
        <w:ind w:firstLineChars="200" w:firstLine="680"/>
      </w:pPr>
      <w:r>
        <w:rPr>
          <w:rFonts w:hint="eastAsia"/>
        </w:rPr>
        <w:t>2</w:t>
      </w:r>
      <w:r>
        <w:rPr>
          <w:rFonts w:hint="eastAsia"/>
        </w:rPr>
        <w:t>．法定代表人授权委托书；</w:t>
      </w:r>
    </w:p>
    <w:p w:rsidR="000546C3" w:rsidRDefault="00A401CD">
      <w:pPr>
        <w:spacing w:line="560" w:lineRule="exact"/>
        <w:ind w:firstLineChars="200" w:firstLine="680"/>
      </w:pPr>
      <w:r>
        <w:rPr>
          <w:rFonts w:hint="eastAsia"/>
        </w:rPr>
        <w:t>3</w:t>
      </w:r>
      <w:r>
        <w:rPr>
          <w:rFonts w:hint="eastAsia"/>
        </w:rPr>
        <w:t>．企业法人营业执照（副本）复印件；</w:t>
      </w:r>
    </w:p>
    <w:p w:rsidR="000546C3" w:rsidRDefault="00A401CD">
      <w:pPr>
        <w:spacing w:line="560" w:lineRule="exact"/>
        <w:ind w:firstLineChars="200" w:firstLine="680"/>
      </w:pPr>
      <w:r>
        <w:rPr>
          <w:rFonts w:hint="eastAsia"/>
        </w:rPr>
        <w:t>4</w:t>
      </w:r>
      <w:r>
        <w:rPr>
          <w:rFonts w:hint="eastAsia"/>
        </w:rPr>
        <w:t>．企业组织机构代码证复印件；</w:t>
      </w:r>
    </w:p>
    <w:p w:rsidR="000546C3" w:rsidRDefault="00A401CD">
      <w:pPr>
        <w:spacing w:line="560" w:lineRule="exact"/>
        <w:ind w:firstLineChars="200" w:firstLine="680"/>
      </w:pPr>
      <w:r>
        <w:rPr>
          <w:rFonts w:hint="eastAsia"/>
        </w:rPr>
        <w:t>5</w:t>
      </w:r>
      <w:r>
        <w:rPr>
          <w:rFonts w:hint="eastAsia"/>
        </w:rPr>
        <w:t>．《医疗器械生产企业许可证》或《第一类医疗器械生产企业登记表》复印件；申报单位为经营企业的（仅指境外及港澳台产品国内总代理），需递交《医疗器械经营企业许可证》复印件（国家规定不需要《医疗器械经营企业许可证》的除外）、境外（包含港澳台）生产企业委托授权及该授权中文翻译件；</w:t>
      </w:r>
    </w:p>
    <w:p w:rsidR="000546C3" w:rsidRDefault="00A401CD">
      <w:pPr>
        <w:spacing w:line="560" w:lineRule="exact"/>
        <w:ind w:firstLineChars="200" w:firstLine="680"/>
      </w:pPr>
      <w:r>
        <w:rPr>
          <w:rFonts w:hint="eastAsia"/>
        </w:rPr>
        <w:t>6</w:t>
      </w:r>
      <w:r>
        <w:rPr>
          <w:rFonts w:hint="eastAsia"/>
        </w:rPr>
        <w:t>．申报企业承诺书；</w:t>
      </w:r>
    </w:p>
    <w:p w:rsidR="000546C3" w:rsidRDefault="00A401CD">
      <w:pPr>
        <w:spacing w:line="560" w:lineRule="exact"/>
        <w:ind w:firstLineChars="200" w:firstLine="680"/>
      </w:pPr>
      <w:r>
        <w:rPr>
          <w:rFonts w:hint="eastAsia"/>
        </w:rPr>
        <w:t>7</w:t>
      </w:r>
      <w:r>
        <w:rPr>
          <w:rFonts w:hint="eastAsia"/>
        </w:rPr>
        <w:t>．</w:t>
      </w:r>
      <w:r>
        <w:t>201</w:t>
      </w:r>
      <w:r>
        <w:rPr>
          <w:rFonts w:hint="eastAsia"/>
        </w:rPr>
        <w:t>5</w:t>
      </w:r>
      <w:r>
        <w:rPr>
          <w:rFonts w:hint="eastAsia"/>
        </w:rPr>
        <w:t>年度增值税纳税报表（带税务部门章）复印件；</w:t>
      </w:r>
    </w:p>
    <w:p w:rsidR="000546C3" w:rsidRDefault="00A401CD">
      <w:pPr>
        <w:spacing w:line="560" w:lineRule="exact"/>
        <w:ind w:firstLineChars="200" w:firstLine="683"/>
        <w:rPr>
          <w:b/>
        </w:rPr>
      </w:pPr>
      <w:r>
        <w:rPr>
          <w:rFonts w:hint="eastAsia"/>
          <w:b/>
        </w:rPr>
        <w:t>产品资质证明文件：</w:t>
      </w:r>
    </w:p>
    <w:p w:rsidR="000546C3" w:rsidRDefault="00A401CD">
      <w:pPr>
        <w:spacing w:line="560" w:lineRule="exact"/>
        <w:ind w:firstLine="680"/>
        <w:rPr>
          <w:b/>
        </w:rPr>
      </w:pPr>
      <w:r>
        <w:rPr>
          <w:rFonts w:hint="eastAsia"/>
          <w:b/>
        </w:rPr>
        <w:t>产品资质证明文件需加盖公章，并按照产品资质文件类型分别装订成册，具体分为：产品注册证册、产品检验报告册、产品认证材料册、获奖证书及专利册、产品说明书册、其他省（市）中标价格依据册。相同的产品资质证明文件只需提供一份，并在装订成册时注明页码（可手写）。《申报产品汇总表》中对应产品，需按照产品资质证明文件对应页码填写。</w:t>
      </w:r>
    </w:p>
    <w:p w:rsidR="000546C3" w:rsidRDefault="00A401CD">
      <w:pPr>
        <w:spacing w:line="560" w:lineRule="exact"/>
        <w:ind w:firstLineChars="200" w:firstLine="680"/>
      </w:pPr>
      <w:r>
        <w:rPr>
          <w:rFonts w:hint="eastAsia"/>
        </w:rPr>
        <w:t>1</w:t>
      </w:r>
      <w:r>
        <w:rPr>
          <w:rFonts w:hint="eastAsia"/>
        </w:rPr>
        <w:t>．产品资质证明文件封面；</w:t>
      </w:r>
    </w:p>
    <w:p w:rsidR="000546C3" w:rsidRDefault="00A401CD">
      <w:pPr>
        <w:spacing w:line="560" w:lineRule="exact"/>
        <w:ind w:firstLineChars="200" w:firstLine="680"/>
      </w:pPr>
      <w:r>
        <w:rPr>
          <w:rFonts w:hint="eastAsia"/>
        </w:rPr>
        <w:t>2</w:t>
      </w:r>
      <w:r>
        <w:rPr>
          <w:rFonts w:hint="eastAsia"/>
        </w:rPr>
        <w:t>．申报产品汇总表</w:t>
      </w:r>
    </w:p>
    <w:p w:rsidR="000546C3" w:rsidRDefault="00A401CD">
      <w:pPr>
        <w:spacing w:line="560" w:lineRule="exact"/>
        <w:ind w:firstLineChars="200" w:firstLine="680"/>
      </w:pPr>
      <w:r>
        <w:rPr>
          <w:rFonts w:hint="eastAsia"/>
        </w:rPr>
        <w:t>《申报产品汇总表》（表一）为产品资质基本信息证</w:t>
      </w:r>
      <w:r>
        <w:rPr>
          <w:rFonts w:hint="eastAsia"/>
        </w:rPr>
        <w:lastRenderedPageBreak/>
        <w:t>明文件汇总，《申报产品汇总表》（表二）为产品价格证明文件汇总；</w:t>
      </w:r>
    </w:p>
    <w:p w:rsidR="000546C3" w:rsidRDefault="00A401CD">
      <w:pPr>
        <w:spacing w:line="560" w:lineRule="exact"/>
        <w:ind w:firstLineChars="200" w:firstLine="680"/>
      </w:pPr>
      <w:r>
        <w:rPr>
          <w:rFonts w:hint="eastAsia"/>
        </w:rPr>
        <w:t>3</w:t>
      </w:r>
      <w:r>
        <w:rPr>
          <w:rFonts w:hint="eastAsia"/>
        </w:rPr>
        <w:t>．产品注册证册</w:t>
      </w:r>
    </w:p>
    <w:p w:rsidR="000546C3" w:rsidRDefault="00A401CD">
      <w:pPr>
        <w:spacing w:line="560" w:lineRule="exact"/>
        <w:ind w:firstLineChars="200" w:firstLine="680"/>
      </w:pPr>
      <w:r>
        <w:rPr>
          <w:rFonts w:hint="eastAsia"/>
        </w:rPr>
        <w:t>《医疗器械注册证》、《医疗器械产品生产制造认可表》或《医疗器械产品注册登记表》和附页。如正办理延期手续的，需提供受理通知单，但在中标结果公布前需提供新的《医疗器械注册证》（同一</w:t>
      </w:r>
      <w:proofErr w:type="gramStart"/>
      <w:r>
        <w:rPr>
          <w:rFonts w:hint="eastAsia"/>
        </w:rPr>
        <w:t>注册证下的</w:t>
      </w:r>
      <w:proofErr w:type="gramEnd"/>
      <w:r>
        <w:rPr>
          <w:rFonts w:hint="eastAsia"/>
        </w:rPr>
        <w:t>产品</w:t>
      </w:r>
      <w:proofErr w:type="gramStart"/>
      <w:r>
        <w:rPr>
          <w:rFonts w:hint="eastAsia"/>
        </w:rPr>
        <w:t>可只附一份</w:t>
      </w:r>
      <w:proofErr w:type="gramEnd"/>
      <w:r>
        <w:rPr>
          <w:rFonts w:hint="eastAsia"/>
        </w:rPr>
        <w:t>注册证）；</w:t>
      </w:r>
    </w:p>
    <w:p w:rsidR="000546C3" w:rsidRDefault="00A401CD">
      <w:pPr>
        <w:spacing w:line="560" w:lineRule="exact"/>
        <w:ind w:firstLineChars="200" w:firstLine="680"/>
      </w:pPr>
      <w:r>
        <w:rPr>
          <w:rFonts w:hint="eastAsia"/>
        </w:rPr>
        <w:t>4</w:t>
      </w:r>
      <w:r>
        <w:rPr>
          <w:rFonts w:hint="eastAsia"/>
        </w:rPr>
        <w:t>．检验报告</w:t>
      </w:r>
      <w:proofErr w:type="gramStart"/>
      <w:r>
        <w:rPr>
          <w:rFonts w:hint="eastAsia"/>
        </w:rPr>
        <w:t>册</w:t>
      </w:r>
      <w:proofErr w:type="gramEnd"/>
    </w:p>
    <w:p w:rsidR="000546C3" w:rsidRDefault="00A401CD">
      <w:pPr>
        <w:spacing w:line="560" w:lineRule="exact"/>
        <w:ind w:firstLineChars="200" w:firstLine="680"/>
      </w:pPr>
      <w:r>
        <w:t>201</w:t>
      </w:r>
      <w:r>
        <w:rPr>
          <w:rFonts w:hint="eastAsia"/>
        </w:rPr>
        <w:t>3</w:t>
      </w:r>
      <w:r>
        <w:rPr>
          <w:rFonts w:hint="eastAsia"/>
        </w:rPr>
        <w:t>年</w:t>
      </w:r>
      <w:r>
        <w:t>1</w:t>
      </w:r>
      <w:r>
        <w:rPr>
          <w:rFonts w:hint="eastAsia"/>
        </w:rPr>
        <w:t>月</w:t>
      </w:r>
      <w:r>
        <w:t>1</w:t>
      </w:r>
      <w:r>
        <w:rPr>
          <w:rFonts w:hint="eastAsia"/>
        </w:rPr>
        <w:t>日以来由国家食品药品监督管理局认可的医疗器械检测机构出具的检测报告或企业自检报告，产品注册检验报告不予认可；</w:t>
      </w:r>
    </w:p>
    <w:p w:rsidR="000546C3" w:rsidRDefault="00A401CD">
      <w:pPr>
        <w:spacing w:line="560" w:lineRule="exact"/>
        <w:ind w:firstLineChars="200" w:firstLine="680"/>
      </w:pPr>
      <w:r>
        <w:rPr>
          <w:rFonts w:hint="eastAsia"/>
        </w:rPr>
        <w:t>5</w:t>
      </w:r>
      <w:r>
        <w:rPr>
          <w:rFonts w:hint="eastAsia"/>
        </w:rPr>
        <w:t>．产品认证材料</w:t>
      </w:r>
      <w:proofErr w:type="gramStart"/>
      <w:r>
        <w:rPr>
          <w:rFonts w:hint="eastAsia"/>
        </w:rPr>
        <w:t>册</w:t>
      </w:r>
      <w:proofErr w:type="gramEnd"/>
    </w:p>
    <w:p w:rsidR="000546C3" w:rsidRDefault="00A401CD">
      <w:pPr>
        <w:spacing w:line="560" w:lineRule="exact"/>
        <w:ind w:firstLineChars="200" w:firstLine="680"/>
      </w:pPr>
      <w:r>
        <w:rPr>
          <w:rFonts w:hint="eastAsia"/>
        </w:rPr>
        <w:t>本项目特指：美国</w:t>
      </w:r>
      <w:r>
        <w:t>FDA</w:t>
      </w:r>
      <w:r>
        <w:rPr>
          <w:rFonts w:hint="eastAsia"/>
        </w:rPr>
        <w:t>或欧盟</w:t>
      </w:r>
      <w:r>
        <w:t>CE</w:t>
      </w:r>
      <w:r>
        <w:rPr>
          <w:rFonts w:hint="eastAsia"/>
        </w:rPr>
        <w:t>认证。申报产品通过美国</w:t>
      </w:r>
      <w:r>
        <w:t>FDA</w:t>
      </w:r>
      <w:r>
        <w:rPr>
          <w:rFonts w:hint="eastAsia"/>
        </w:rPr>
        <w:t>或欧盟</w:t>
      </w:r>
      <w:r>
        <w:t>CE</w:t>
      </w:r>
      <w:r>
        <w:rPr>
          <w:rFonts w:hint="eastAsia"/>
        </w:rPr>
        <w:t>认证的，须提供认证机构出具的认证证书及相关中文翻译件；</w:t>
      </w:r>
    </w:p>
    <w:p w:rsidR="000546C3" w:rsidRDefault="00A401CD">
      <w:pPr>
        <w:spacing w:line="560" w:lineRule="exact"/>
        <w:ind w:firstLineChars="200" w:firstLine="680"/>
      </w:pPr>
      <w:r>
        <w:rPr>
          <w:rFonts w:hint="eastAsia"/>
        </w:rPr>
        <w:t>6</w:t>
      </w:r>
      <w:r>
        <w:rPr>
          <w:rFonts w:hint="eastAsia"/>
        </w:rPr>
        <w:t>．获奖证书及专利</w:t>
      </w:r>
      <w:proofErr w:type="gramStart"/>
      <w:r>
        <w:rPr>
          <w:rFonts w:hint="eastAsia"/>
        </w:rPr>
        <w:t>册</w:t>
      </w:r>
      <w:proofErr w:type="gramEnd"/>
    </w:p>
    <w:p w:rsidR="000546C3" w:rsidRDefault="00A401CD">
      <w:pPr>
        <w:spacing w:line="560" w:lineRule="exact"/>
        <w:ind w:firstLineChars="200" w:firstLine="680"/>
      </w:pPr>
      <w:r>
        <w:rPr>
          <w:rFonts w:hint="eastAsia"/>
        </w:rPr>
        <w:t>国家科学技术奖获奖证书及</w:t>
      </w:r>
      <w:r w:rsidR="00202DF7">
        <w:rPr>
          <w:rFonts w:hint="eastAsia"/>
        </w:rPr>
        <w:t>中国</w:t>
      </w:r>
      <w:r>
        <w:rPr>
          <w:rFonts w:hint="eastAsia"/>
        </w:rPr>
        <w:t>国家知识产权局颁发的专利证书；</w:t>
      </w:r>
    </w:p>
    <w:p w:rsidR="000546C3" w:rsidRDefault="00A401CD">
      <w:pPr>
        <w:spacing w:line="560" w:lineRule="exact"/>
        <w:ind w:firstLineChars="200" w:firstLine="680"/>
      </w:pPr>
      <w:r>
        <w:rPr>
          <w:rFonts w:hint="eastAsia"/>
        </w:rPr>
        <w:t>7</w:t>
      </w:r>
      <w:r>
        <w:rPr>
          <w:rFonts w:hint="eastAsia"/>
        </w:rPr>
        <w:t>．产品说明书册</w:t>
      </w:r>
    </w:p>
    <w:p w:rsidR="000546C3" w:rsidRDefault="00A401CD">
      <w:pPr>
        <w:spacing w:line="560" w:lineRule="exact"/>
        <w:ind w:firstLineChars="200" w:firstLine="680"/>
      </w:pPr>
      <w:r>
        <w:rPr>
          <w:rFonts w:hint="eastAsia"/>
        </w:rPr>
        <w:t>外文说明书上的性能与组成等技术参数应翻译成中文；</w:t>
      </w:r>
    </w:p>
    <w:p w:rsidR="000546C3" w:rsidRDefault="00A401CD">
      <w:pPr>
        <w:spacing w:line="560" w:lineRule="exact"/>
        <w:ind w:firstLineChars="200" w:firstLine="680"/>
      </w:pPr>
      <w:r>
        <w:rPr>
          <w:rFonts w:hint="eastAsia"/>
        </w:rPr>
        <w:t>8</w:t>
      </w:r>
      <w:r>
        <w:rPr>
          <w:rFonts w:hint="eastAsia"/>
        </w:rPr>
        <w:t>．其他省中标价格依据</w:t>
      </w:r>
      <w:proofErr w:type="gramStart"/>
      <w:r>
        <w:rPr>
          <w:rFonts w:hint="eastAsia"/>
        </w:rPr>
        <w:t>册</w:t>
      </w:r>
      <w:proofErr w:type="gramEnd"/>
    </w:p>
    <w:p w:rsidR="000546C3" w:rsidRDefault="00A401CD">
      <w:pPr>
        <w:spacing w:line="560" w:lineRule="exact"/>
        <w:ind w:firstLineChars="200" w:firstLine="680"/>
      </w:pPr>
      <w:r>
        <w:rPr>
          <w:rFonts w:hint="eastAsia"/>
        </w:rPr>
        <w:t>其他省中标价格依据证明文件为参考省份中标通知</w:t>
      </w:r>
      <w:r>
        <w:rPr>
          <w:rFonts w:hint="eastAsia"/>
        </w:rPr>
        <w:lastRenderedPageBreak/>
        <w:t>书或挂网产品平台限价截图，同时需在证明文件对应产品上填写武汉医用耗材招标平台上的产品编码。</w:t>
      </w:r>
    </w:p>
    <w:p w:rsidR="000546C3" w:rsidRDefault="00A401CD">
      <w:pPr>
        <w:spacing w:line="560" w:lineRule="exact"/>
        <w:ind w:firstLineChars="200" w:firstLine="680"/>
      </w:pPr>
      <w:r>
        <w:rPr>
          <w:rFonts w:hint="eastAsia"/>
        </w:rPr>
        <w:t>（二）格式要求</w:t>
      </w:r>
    </w:p>
    <w:p w:rsidR="000546C3" w:rsidRDefault="00A401CD">
      <w:pPr>
        <w:spacing w:line="560" w:lineRule="exact"/>
        <w:ind w:firstLineChars="200" w:firstLine="680"/>
      </w:pPr>
      <w:r>
        <w:rPr>
          <w:rFonts w:hint="eastAsia"/>
        </w:rPr>
        <w:t>1</w:t>
      </w:r>
      <w:r>
        <w:rPr>
          <w:rFonts w:hint="eastAsia"/>
        </w:rPr>
        <w:t>．申报资料统一使用</w:t>
      </w:r>
      <w:r>
        <w:t>A4</w:t>
      </w:r>
      <w:r>
        <w:rPr>
          <w:rFonts w:hint="eastAsia"/>
        </w:rPr>
        <w:t>纸张。</w:t>
      </w:r>
    </w:p>
    <w:p w:rsidR="000546C3" w:rsidRDefault="00A401CD">
      <w:pPr>
        <w:spacing w:line="560" w:lineRule="exact"/>
        <w:ind w:firstLineChars="200" w:firstLine="680"/>
      </w:pPr>
      <w:r>
        <w:rPr>
          <w:rFonts w:hint="eastAsia"/>
        </w:rPr>
        <w:t>2</w:t>
      </w:r>
      <w:r>
        <w:rPr>
          <w:rFonts w:hint="eastAsia"/>
        </w:rPr>
        <w:t>．申报材料如为复印件应清晰并逐页加盖单位公章。</w:t>
      </w:r>
    </w:p>
    <w:p w:rsidR="000546C3" w:rsidRDefault="00A401CD">
      <w:pPr>
        <w:spacing w:line="560" w:lineRule="exact"/>
        <w:ind w:firstLineChars="200" w:firstLine="680"/>
      </w:pPr>
      <w:r>
        <w:rPr>
          <w:rFonts w:hint="eastAsia"/>
        </w:rPr>
        <w:t>3</w:t>
      </w:r>
      <w:r>
        <w:rPr>
          <w:rFonts w:hint="eastAsia"/>
        </w:rPr>
        <w:t>．提交的所有文件材料及往来函电均使用中文。外文原件资料需提供相应的中文翻译件。</w:t>
      </w:r>
    </w:p>
    <w:p w:rsidR="000546C3" w:rsidRDefault="00A401CD">
      <w:pPr>
        <w:spacing w:line="560" w:lineRule="exact"/>
        <w:ind w:firstLineChars="200" w:firstLine="680"/>
      </w:pPr>
      <w:r>
        <w:rPr>
          <w:rFonts w:hint="eastAsia"/>
        </w:rPr>
        <w:t>4</w:t>
      </w:r>
      <w:r>
        <w:rPr>
          <w:rFonts w:hint="eastAsia"/>
        </w:rPr>
        <w:t>．企业提供的资料必须真实、</w:t>
      </w:r>
      <w:r>
        <w:rPr>
          <w:rFonts w:hint="eastAsia"/>
          <w:bCs/>
        </w:rPr>
        <w:t>有效</w:t>
      </w:r>
      <w:r>
        <w:rPr>
          <w:rFonts w:hint="eastAsia"/>
        </w:rPr>
        <w:t>，以提交的纸质资料为准。纸质资料与网上申报资料的内容应完全一致。</w:t>
      </w:r>
    </w:p>
    <w:p w:rsidR="000546C3" w:rsidRDefault="00A401CD">
      <w:pPr>
        <w:spacing w:line="560" w:lineRule="exact"/>
      </w:pPr>
      <w:r>
        <w:rPr>
          <w:rFonts w:hint="eastAsia"/>
        </w:rPr>
        <w:t>所有资料不得伪造，凡提交虚假证明材料者一经核实，将取消该产品（或企业）投标资格，已中标的取消中标资格，并纳入</w:t>
      </w:r>
      <w:proofErr w:type="gramStart"/>
      <w:r>
        <w:rPr>
          <w:rFonts w:hint="eastAsia"/>
        </w:rPr>
        <w:t>不</w:t>
      </w:r>
      <w:proofErr w:type="gramEnd"/>
      <w:r>
        <w:rPr>
          <w:rFonts w:hint="eastAsia"/>
        </w:rPr>
        <w:t>诚信企业名单。</w:t>
      </w:r>
    </w:p>
    <w:p w:rsidR="000546C3" w:rsidRDefault="00A401CD">
      <w:pPr>
        <w:spacing w:line="560" w:lineRule="exact"/>
        <w:ind w:firstLineChars="200" w:firstLine="680"/>
        <w:rPr>
          <w:rFonts w:hint="eastAsia"/>
        </w:rPr>
      </w:pPr>
      <w:r>
        <w:rPr>
          <w:rFonts w:hint="eastAsia"/>
        </w:rPr>
        <w:t>5</w:t>
      </w:r>
      <w:r>
        <w:rPr>
          <w:rFonts w:hint="eastAsia"/>
        </w:rPr>
        <w:t>．产品资质证明文件</w:t>
      </w:r>
      <w:r w:rsidR="00D30908">
        <w:rPr>
          <w:rFonts w:hint="eastAsia"/>
        </w:rPr>
        <w:t>若</w:t>
      </w:r>
      <w:r w:rsidR="00D30908">
        <w:t>有</w:t>
      </w:r>
      <w:r>
        <w:rPr>
          <w:rFonts w:hint="eastAsia"/>
        </w:rPr>
        <w:t>分册应制作分册封面，</w:t>
      </w:r>
      <w:r w:rsidR="00D30908">
        <w:rPr>
          <w:rFonts w:hint="eastAsia"/>
        </w:rPr>
        <w:t>封面</w:t>
      </w:r>
      <w:r w:rsidR="00D30908">
        <w:t>统一</w:t>
      </w:r>
      <w:r w:rsidR="00D30908">
        <w:rPr>
          <w:rFonts w:hint="eastAsia"/>
        </w:rPr>
        <w:t>采用</w:t>
      </w:r>
      <w:r w:rsidR="00D30908">
        <w:t>产品资质</w:t>
      </w:r>
      <w:r w:rsidR="00D30908">
        <w:rPr>
          <w:rFonts w:hint="eastAsia"/>
        </w:rPr>
        <w:t>证明</w:t>
      </w:r>
      <w:r w:rsidR="00D30908">
        <w:t>文件封面</w:t>
      </w:r>
      <w:r w:rsidR="00D30908">
        <w:rPr>
          <w:rFonts w:hint="eastAsia"/>
        </w:rPr>
        <w:t>。为</w:t>
      </w:r>
      <w:r>
        <w:rPr>
          <w:rFonts w:hint="eastAsia"/>
        </w:rPr>
        <w:t>便于区分，</w:t>
      </w:r>
      <w:r w:rsidR="00D30908">
        <w:rPr>
          <w:rFonts w:hint="eastAsia"/>
        </w:rPr>
        <w:t>分册类型</w:t>
      </w:r>
      <w:r w:rsidR="00D30908">
        <w:t>中</w:t>
      </w:r>
      <w:r w:rsidR="00D30908">
        <w:rPr>
          <w:rFonts w:hint="eastAsia"/>
        </w:rPr>
        <w:t>注明</w:t>
      </w:r>
      <w:r w:rsidR="00D30908">
        <w:t>该册类别</w:t>
      </w:r>
      <w:r w:rsidR="00D30908">
        <w:rPr>
          <w:rFonts w:hint="eastAsia"/>
        </w:rPr>
        <w:t>，</w:t>
      </w:r>
      <w:r w:rsidR="00D30908">
        <w:t>如：产品</w:t>
      </w:r>
      <w:r w:rsidR="00D30908">
        <w:rPr>
          <w:rFonts w:hint="eastAsia"/>
        </w:rPr>
        <w:t>注册证</w:t>
      </w:r>
      <w:r w:rsidR="00D30908">
        <w:t>册、</w:t>
      </w:r>
      <w:r w:rsidR="00D30908">
        <w:rPr>
          <w:rFonts w:hint="eastAsia"/>
        </w:rPr>
        <w:t>检验</w:t>
      </w:r>
      <w:r w:rsidR="00D30908">
        <w:t>报告册等。</w:t>
      </w:r>
      <w:bookmarkStart w:id="0" w:name="_GoBack"/>
      <w:bookmarkEnd w:id="0"/>
    </w:p>
    <w:p w:rsidR="000546C3" w:rsidRDefault="00A401CD">
      <w:pPr>
        <w:spacing w:line="560" w:lineRule="exact"/>
        <w:ind w:firstLineChars="200" w:firstLine="680"/>
      </w:pPr>
      <w:r>
        <w:rPr>
          <w:rFonts w:hint="eastAsia"/>
        </w:rPr>
        <w:t>6</w:t>
      </w:r>
      <w:r>
        <w:rPr>
          <w:rFonts w:hint="eastAsia"/>
        </w:rPr>
        <w:t>．投标文件必须置于</w:t>
      </w:r>
      <w:r>
        <w:rPr>
          <w:rFonts w:hint="eastAsia"/>
        </w:rPr>
        <w:t>A4</w:t>
      </w:r>
      <w:r>
        <w:rPr>
          <w:rFonts w:hint="eastAsia"/>
        </w:rPr>
        <w:t>档案盒中递交，若递交文件过多可多档案盒分装，档案盒表面需注明装订内容及投标企业名称。</w:t>
      </w:r>
    </w:p>
    <w:p w:rsidR="000546C3" w:rsidRDefault="00A401CD">
      <w:pPr>
        <w:spacing w:line="560" w:lineRule="exact"/>
        <w:ind w:firstLineChars="200" w:firstLine="680"/>
        <w:rPr>
          <w:rFonts w:ascii="黑体" w:eastAsia="黑体"/>
          <w:bCs/>
        </w:rPr>
      </w:pPr>
      <w:r>
        <w:rPr>
          <w:rFonts w:ascii="黑体" w:eastAsia="黑体" w:hint="eastAsia"/>
          <w:bCs/>
        </w:rPr>
        <w:t>四、申报材料的审核</w:t>
      </w:r>
    </w:p>
    <w:p w:rsidR="000546C3" w:rsidRDefault="00A401CD">
      <w:pPr>
        <w:spacing w:line="560" w:lineRule="exact"/>
        <w:ind w:firstLineChars="200" w:firstLine="680"/>
        <w:rPr>
          <w:bCs/>
        </w:rPr>
      </w:pPr>
      <w:r>
        <w:rPr>
          <w:rFonts w:hint="eastAsia"/>
          <w:bCs/>
        </w:rPr>
        <w:t>（一）工作机构对申报材料的完整性进行表面性检查。对于不完整或无效的申报信息工作机构有权拒绝审核。未在规定的时间内提交申报信息的，视为企业自行</w:t>
      </w:r>
      <w:r>
        <w:rPr>
          <w:rFonts w:hint="eastAsia"/>
          <w:bCs/>
        </w:rPr>
        <w:lastRenderedPageBreak/>
        <w:t>放弃；</w:t>
      </w:r>
    </w:p>
    <w:p w:rsidR="000546C3" w:rsidRDefault="00A401CD">
      <w:pPr>
        <w:spacing w:line="560" w:lineRule="exact"/>
        <w:ind w:firstLineChars="200" w:firstLine="680"/>
        <w:rPr>
          <w:bCs/>
        </w:rPr>
      </w:pPr>
      <w:r>
        <w:rPr>
          <w:rFonts w:hint="eastAsia"/>
          <w:bCs/>
        </w:rPr>
        <w:t>（二）因政策调整或其他特殊情况，工作机构可酌情延长申报截止时间。在此情况下，工作机构和企业受申报截止时间制约的所有权利和义务均应延长至新的申报截止时间。</w:t>
      </w:r>
    </w:p>
    <w:p w:rsidR="000546C3" w:rsidRDefault="00A401CD">
      <w:pPr>
        <w:spacing w:line="560" w:lineRule="exact"/>
        <w:ind w:firstLineChars="200" w:firstLine="680"/>
        <w:rPr>
          <w:rFonts w:ascii="黑体" w:eastAsia="黑体"/>
          <w:bCs/>
        </w:rPr>
      </w:pPr>
      <w:r>
        <w:rPr>
          <w:rFonts w:ascii="黑体" w:eastAsia="黑体" w:hint="eastAsia"/>
          <w:bCs/>
        </w:rPr>
        <w:t>五、申报资料的修改撤回和澄清</w:t>
      </w:r>
    </w:p>
    <w:p w:rsidR="000546C3" w:rsidRDefault="00A401CD">
      <w:pPr>
        <w:spacing w:line="560" w:lineRule="exact"/>
        <w:ind w:firstLineChars="200" w:firstLine="680"/>
        <w:rPr>
          <w:bCs/>
        </w:rPr>
      </w:pPr>
      <w:r>
        <w:rPr>
          <w:rFonts w:hint="eastAsia"/>
          <w:bCs/>
        </w:rPr>
        <w:t>（一）从递交采购申报资料起至确认前，接受生产企业提出的撤销、修改资料的申请。</w:t>
      </w:r>
    </w:p>
    <w:p w:rsidR="000546C3" w:rsidRDefault="00A401CD">
      <w:pPr>
        <w:spacing w:line="560" w:lineRule="exact"/>
        <w:ind w:firstLineChars="200" w:firstLine="680"/>
        <w:rPr>
          <w:bCs/>
        </w:rPr>
      </w:pPr>
      <w:r>
        <w:rPr>
          <w:rFonts w:hint="eastAsia"/>
          <w:bCs/>
        </w:rPr>
        <w:t>（二）对申报材料中不明确的内容，工作机构可要求生产企业做出澄清，企业必须按照要求做出解答或进一步提供证明文件。</w:t>
      </w:r>
    </w:p>
    <w:p w:rsidR="000546C3" w:rsidRDefault="00A401CD">
      <w:pPr>
        <w:spacing w:line="560" w:lineRule="exact"/>
        <w:ind w:firstLineChars="200" w:firstLine="680"/>
        <w:jc w:val="center"/>
        <w:rPr>
          <w:rFonts w:ascii="黑体" w:eastAsia="黑体"/>
          <w:bCs/>
        </w:rPr>
      </w:pPr>
      <w:r>
        <w:rPr>
          <w:rFonts w:ascii="黑体" w:eastAsia="黑体" w:hint="eastAsia"/>
          <w:bCs/>
        </w:rPr>
        <w:t>第三章  报价与解密</w:t>
      </w:r>
    </w:p>
    <w:p w:rsidR="000546C3" w:rsidRDefault="000546C3">
      <w:pPr>
        <w:spacing w:line="560" w:lineRule="exact"/>
        <w:ind w:firstLineChars="200" w:firstLine="680"/>
        <w:jc w:val="center"/>
        <w:rPr>
          <w:rFonts w:ascii="黑体" w:eastAsia="黑体"/>
          <w:bCs/>
        </w:rPr>
      </w:pPr>
    </w:p>
    <w:p w:rsidR="000546C3" w:rsidRDefault="00A401CD">
      <w:pPr>
        <w:autoSpaceDE w:val="0"/>
        <w:autoSpaceDN w:val="0"/>
        <w:adjustRightInd w:val="0"/>
        <w:snapToGrid w:val="0"/>
        <w:spacing w:line="560" w:lineRule="exact"/>
        <w:ind w:firstLineChars="200" w:firstLine="680"/>
        <w:rPr>
          <w:rFonts w:ascii="黑体" w:eastAsia="黑体" w:hAnsi="仿宋_GB2312" w:cs="宋体"/>
          <w:bCs/>
        </w:rPr>
      </w:pPr>
      <w:r>
        <w:rPr>
          <w:rFonts w:ascii="黑体" w:eastAsia="黑体" w:hAnsi="仿宋_GB2312" w:cs="宋体" w:hint="eastAsia"/>
          <w:bCs/>
        </w:rPr>
        <w:t>一、制定限价细则</w:t>
      </w:r>
    </w:p>
    <w:p w:rsidR="000546C3" w:rsidRDefault="00A401CD">
      <w:pPr>
        <w:spacing w:line="560" w:lineRule="exact"/>
        <w:ind w:firstLineChars="200" w:firstLine="680"/>
        <w:rPr>
          <w:bCs/>
        </w:rPr>
      </w:pPr>
      <w:r>
        <w:rPr>
          <w:rFonts w:hint="eastAsia"/>
          <w:bCs/>
        </w:rPr>
        <w:t>（一）限价依据</w:t>
      </w:r>
    </w:p>
    <w:p w:rsidR="000546C3" w:rsidRDefault="00A401CD">
      <w:pPr>
        <w:spacing w:line="560" w:lineRule="exact"/>
        <w:ind w:firstLineChars="200" w:firstLine="680"/>
        <w:rPr>
          <w:bCs/>
        </w:rPr>
      </w:pPr>
      <w:r>
        <w:rPr>
          <w:rFonts w:hint="eastAsia"/>
          <w:bCs/>
        </w:rPr>
        <w:t>1</w:t>
      </w:r>
      <w:r>
        <w:rPr>
          <w:rFonts w:hint="eastAsia"/>
          <w:bCs/>
        </w:rPr>
        <w:t>．武汉市挂网交易平台销售最低价；</w:t>
      </w:r>
    </w:p>
    <w:p w:rsidR="000546C3" w:rsidRPr="00E80C2A" w:rsidRDefault="00A401CD">
      <w:pPr>
        <w:spacing w:line="560" w:lineRule="exact"/>
        <w:ind w:firstLineChars="200" w:firstLine="680"/>
        <w:rPr>
          <w:bCs/>
          <w:color w:val="000000"/>
        </w:rPr>
      </w:pPr>
      <w:r>
        <w:rPr>
          <w:rFonts w:hint="eastAsia"/>
          <w:bCs/>
        </w:rPr>
        <w:t>2</w:t>
      </w:r>
      <w:r>
        <w:rPr>
          <w:rFonts w:hint="eastAsia"/>
          <w:bCs/>
        </w:rPr>
        <w:t>．截止采购文件发布前</w:t>
      </w:r>
      <w:r>
        <w:rPr>
          <w:rFonts w:hint="eastAsia"/>
          <w:bCs/>
        </w:rPr>
        <w:t>201</w:t>
      </w:r>
      <w:r w:rsidRPr="00E80C2A">
        <w:rPr>
          <w:rFonts w:hint="eastAsia"/>
          <w:bCs/>
          <w:color w:val="000000"/>
        </w:rPr>
        <w:t>3</w:t>
      </w:r>
      <w:r w:rsidRPr="00E80C2A">
        <w:rPr>
          <w:rFonts w:ascii="微软雅黑" w:eastAsia="微软雅黑" w:hAnsi="微软雅黑" w:cs="微软雅黑" w:hint="eastAsia"/>
          <w:bCs/>
          <w:color w:val="000000"/>
        </w:rPr>
        <w:t>〜</w:t>
      </w:r>
      <w:r w:rsidRPr="00E80C2A">
        <w:rPr>
          <w:rFonts w:hint="eastAsia"/>
          <w:bCs/>
          <w:color w:val="000000"/>
        </w:rPr>
        <w:t>201</w:t>
      </w:r>
      <w:r w:rsidR="00053DF2" w:rsidRPr="00E80C2A">
        <w:rPr>
          <w:bCs/>
          <w:color w:val="000000"/>
        </w:rPr>
        <w:t>6</w:t>
      </w:r>
      <w:r w:rsidRPr="00E80C2A">
        <w:rPr>
          <w:rFonts w:hint="eastAsia"/>
          <w:bCs/>
          <w:color w:val="000000"/>
        </w:rPr>
        <w:t>年已完成医用耗材集中采购的省市最低中标价</w:t>
      </w:r>
      <w:r w:rsidR="00B04F2A" w:rsidRPr="00E80C2A">
        <w:rPr>
          <w:rFonts w:hint="eastAsia"/>
          <w:bCs/>
          <w:color w:val="000000"/>
        </w:rPr>
        <w:t>及挂网</w:t>
      </w:r>
      <w:r w:rsidR="00B04F2A" w:rsidRPr="00E80C2A">
        <w:rPr>
          <w:bCs/>
          <w:color w:val="000000"/>
        </w:rPr>
        <w:t>价</w:t>
      </w:r>
      <w:r w:rsidR="00053DF2" w:rsidRPr="00E80C2A">
        <w:rPr>
          <w:rFonts w:hint="eastAsia"/>
          <w:bCs/>
          <w:color w:val="000000"/>
        </w:rPr>
        <w:t>。</w:t>
      </w:r>
      <w:r w:rsidRPr="00E80C2A">
        <w:rPr>
          <w:rFonts w:hint="eastAsia"/>
          <w:bCs/>
          <w:color w:val="000000"/>
        </w:rPr>
        <w:t>拟参考价格省</w:t>
      </w:r>
      <w:r w:rsidR="00053DF2" w:rsidRPr="00E80C2A">
        <w:rPr>
          <w:rFonts w:hint="eastAsia"/>
          <w:bCs/>
          <w:color w:val="000000"/>
        </w:rPr>
        <w:t>市</w:t>
      </w:r>
      <w:r w:rsidRPr="00E80C2A">
        <w:rPr>
          <w:rFonts w:hint="eastAsia"/>
          <w:bCs/>
          <w:color w:val="000000"/>
        </w:rPr>
        <w:t>：江苏省、</w:t>
      </w:r>
      <w:r w:rsidR="00053DF2" w:rsidRPr="00E80C2A">
        <w:rPr>
          <w:rFonts w:hint="eastAsia"/>
          <w:bCs/>
          <w:color w:val="000000"/>
        </w:rPr>
        <w:t>四川</w:t>
      </w:r>
      <w:r w:rsidR="00053DF2" w:rsidRPr="00E80C2A">
        <w:rPr>
          <w:bCs/>
          <w:color w:val="000000"/>
        </w:rPr>
        <w:t>省、</w:t>
      </w:r>
      <w:r w:rsidRPr="00E80C2A">
        <w:rPr>
          <w:rFonts w:hint="eastAsia"/>
          <w:bCs/>
          <w:color w:val="000000"/>
        </w:rPr>
        <w:t>安徽省、河南省、山东省、陕西省</w:t>
      </w:r>
      <w:r w:rsidR="00053DF2" w:rsidRPr="00E80C2A">
        <w:rPr>
          <w:rFonts w:hint="eastAsia"/>
          <w:bCs/>
          <w:color w:val="000000"/>
        </w:rPr>
        <w:t>、重庆市</w:t>
      </w:r>
      <w:r w:rsidRPr="00E80C2A">
        <w:rPr>
          <w:rFonts w:hint="eastAsia"/>
          <w:bCs/>
          <w:color w:val="000000"/>
        </w:rPr>
        <w:t>。</w:t>
      </w:r>
    </w:p>
    <w:p w:rsidR="000546C3" w:rsidRDefault="00A401CD">
      <w:pPr>
        <w:spacing w:line="560" w:lineRule="exact"/>
        <w:ind w:firstLineChars="200" w:firstLine="680"/>
        <w:rPr>
          <w:bCs/>
        </w:rPr>
      </w:pPr>
      <w:r>
        <w:rPr>
          <w:rFonts w:hint="eastAsia"/>
          <w:bCs/>
        </w:rPr>
        <w:t>（二）限价原则</w:t>
      </w:r>
    </w:p>
    <w:p w:rsidR="000546C3" w:rsidRDefault="00A401CD">
      <w:pPr>
        <w:spacing w:line="560" w:lineRule="exact"/>
        <w:ind w:firstLineChars="200" w:firstLine="680"/>
        <w:rPr>
          <w:bCs/>
        </w:rPr>
      </w:pPr>
      <w:r>
        <w:rPr>
          <w:rFonts w:hint="eastAsia"/>
          <w:bCs/>
        </w:rPr>
        <w:t>所有投标产品限价按照限价依据中相关省市中标价</w:t>
      </w:r>
      <w:r w:rsidR="00F80EE3">
        <w:rPr>
          <w:rFonts w:hint="eastAsia"/>
          <w:bCs/>
        </w:rPr>
        <w:t>及</w:t>
      </w:r>
      <w:r w:rsidR="00F80EE3">
        <w:rPr>
          <w:bCs/>
        </w:rPr>
        <w:t>挂网价</w:t>
      </w:r>
      <w:r>
        <w:rPr>
          <w:rFonts w:hint="eastAsia"/>
          <w:bCs/>
        </w:rPr>
        <w:t>的最低值、我市挂网交易平台销售最低价中的最低值设定。</w:t>
      </w:r>
    </w:p>
    <w:p w:rsidR="000546C3" w:rsidRDefault="00A401CD">
      <w:pPr>
        <w:spacing w:line="560" w:lineRule="exact"/>
        <w:ind w:firstLineChars="200" w:firstLine="680"/>
        <w:rPr>
          <w:bCs/>
        </w:rPr>
      </w:pPr>
      <w:r>
        <w:rPr>
          <w:rFonts w:hint="eastAsia"/>
          <w:bCs/>
        </w:rPr>
        <w:lastRenderedPageBreak/>
        <w:t>（三）限价公示</w:t>
      </w:r>
    </w:p>
    <w:p w:rsidR="000546C3" w:rsidRPr="00E80C2A" w:rsidRDefault="00A401CD">
      <w:pPr>
        <w:spacing w:line="560" w:lineRule="exact"/>
        <w:ind w:firstLineChars="200" w:firstLine="680"/>
        <w:rPr>
          <w:bCs/>
          <w:color w:val="000000"/>
        </w:rPr>
      </w:pPr>
      <w:r>
        <w:rPr>
          <w:rFonts w:hint="eastAsia"/>
          <w:bCs/>
        </w:rPr>
        <w:t>根据限价依据确定每种产品的限价，限价在投标报价前公布，接受各方监督</w:t>
      </w:r>
      <w:r w:rsidRPr="00E80C2A">
        <w:rPr>
          <w:rFonts w:hint="eastAsia"/>
          <w:bCs/>
          <w:color w:val="000000"/>
        </w:rPr>
        <w:t>。欢迎企业相互监督、举报，凡隐瞒、或提供虚假价格的，一经核实，取消其产品投标资格，情节严重的取消投标企业其全部产品投标资格。</w:t>
      </w:r>
    </w:p>
    <w:p w:rsidR="000546C3" w:rsidRDefault="00A401CD">
      <w:pPr>
        <w:numPr>
          <w:ilvl w:val="0"/>
          <w:numId w:val="1"/>
        </w:numPr>
        <w:spacing w:line="560" w:lineRule="exact"/>
        <w:ind w:firstLineChars="200" w:firstLine="680"/>
        <w:rPr>
          <w:rFonts w:ascii="黑体" w:eastAsia="黑体"/>
          <w:bCs/>
        </w:rPr>
      </w:pPr>
      <w:r>
        <w:rPr>
          <w:rFonts w:ascii="黑体" w:eastAsia="黑体" w:hint="eastAsia"/>
          <w:bCs/>
        </w:rPr>
        <w:t>报价规则</w:t>
      </w:r>
    </w:p>
    <w:p w:rsidR="000546C3" w:rsidRDefault="00A401CD">
      <w:pPr>
        <w:spacing w:line="560" w:lineRule="exact"/>
        <w:ind w:firstLineChars="200" w:firstLine="680"/>
        <w:rPr>
          <w:bCs/>
        </w:rPr>
      </w:pPr>
      <w:r>
        <w:rPr>
          <w:rFonts w:hint="eastAsia"/>
          <w:bCs/>
        </w:rPr>
        <w:t>（一）投标产品报价格应包含经营企业配送费用、运输费用、所有税费等，为交付采购人的最终供货价。</w:t>
      </w:r>
    </w:p>
    <w:p w:rsidR="000546C3" w:rsidRDefault="00A401CD">
      <w:pPr>
        <w:spacing w:line="560" w:lineRule="exact"/>
        <w:ind w:firstLineChars="200" w:firstLine="680"/>
        <w:rPr>
          <w:bCs/>
        </w:rPr>
      </w:pPr>
      <w:r>
        <w:rPr>
          <w:rFonts w:hint="eastAsia"/>
          <w:bCs/>
        </w:rPr>
        <w:t>（二）所有投标报价在报价截止后不得修改。生产企业应慎重报价，因填报错误（如计量单位错误、报价错误等），一律作废标处理。</w:t>
      </w:r>
    </w:p>
    <w:p w:rsidR="000546C3" w:rsidRPr="007702F6" w:rsidRDefault="00A401CD">
      <w:pPr>
        <w:spacing w:line="560" w:lineRule="exact"/>
        <w:ind w:firstLineChars="200" w:firstLine="680"/>
        <w:rPr>
          <w:bCs/>
        </w:rPr>
      </w:pPr>
      <w:r>
        <w:rPr>
          <w:rFonts w:hint="eastAsia"/>
          <w:bCs/>
        </w:rPr>
        <w:t>（三</w:t>
      </w:r>
      <w:r w:rsidRPr="007702F6">
        <w:rPr>
          <w:rFonts w:hint="eastAsia"/>
          <w:bCs/>
        </w:rPr>
        <w:t>）</w:t>
      </w:r>
      <w:r w:rsidRPr="007702F6">
        <w:rPr>
          <w:rFonts w:hint="eastAsia"/>
        </w:rPr>
        <w:t>申报产品按照规定的报价单位报价。</w:t>
      </w:r>
    </w:p>
    <w:p w:rsidR="000546C3" w:rsidRPr="007702F6" w:rsidRDefault="00A401CD">
      <w:pPr>
        <w:spacing w:line="560" w:lineRule="exact"/>
        <w:ind w:firstLineChars="200" w:firstLine="680"/>
        <w:rPr>
          <w:bCs/>
        </w:rPr>
      </w:pPr>
      <w:r w:rsidRPr="007702F6">
        <w:rPr>
          <w:rFonts w:hint="eastAsia"/>
          <w:bCs/>
        </w:rPr>
        <w:t>（四）</w:t>
      </w:r>
      <w:r w:rsidRPr="007702F6">
        <w:rPr>
          <w:rFonts w:hint="eastAsia"/>
        </w:rPr>
        <w:t>同一目录下同生产企业不同规格型号产品应保证合理的价格差异，</w:t>
      </w:r>
      <w:r w:rsidRPr="007702F6">
        <w:rPr>
          <w:rFonts w:hint="eastAsia"/>
          <w:bCs/>
        </w:rPr>
        <w:t>高于限价和报价为零的为无效报价。</w:t>
      </w:r>
    </w:p>
    <w:p w:rsidR="000546C3" w:rsidRDefault="00A401CD">
      <w:pPr>
        <w:spacing w:line="560" w:lineRule="exact"/>
        <w:ind w:firstLineChars="200" w:firstLine="680"/>
        <w:rPr>
          <w:bCs/>
        </w:rPr>
      </w:pPr>
      <w:r>
        <w:rPr>
          <w:rFonts w:hint="eastAsia"/>
          <w:bCs/>
        </w:rPr>
        <w:t>（五）生产企业投标产品须按该产品最小使用单位进行报价，币种为人民币，单位为元。</w:t>
      </w:r>
    </w:p>
    <w:p w:rsidR="000546C3" w:rsidRDefault="00A401CD">
      <w:pPr>
        <w:spacing w:line="560" w:lineRule="exact"/>
        <w:ind w:firstLineChars="200" w:firstLine="680"/>
        <w:rPr>
          <w:bCs/>
        </w:rPr>
      </w:pPr>
      <w:r>
        <w:rPr>
          <w:rFonts w:hint="eastAsia"/>
          <w:bCs/>
        </w:rPr>
        <w:t>（六）报价按四舍五入计算保留到小数点后</w:t>
      </w:r>
      <w:r>
        <w:rPr>
          <w:rFonts w:hint="eastAsia"/>
          <w:bCs/>
        </w:rPr>
        <w:t>2</w:t>
      </w:r>
      <w:r>
        <w:rPr>
          <w:rFonts w:hint="eastAsia"/>
          <w:bCs/>
        </w:rPr>
        <w:t>位（即</w:t>
      </w:r>
      <w:r>
        <w:rPr>
          <w:rFonts w:hint="eastAsia"/>
          <w:bCs/>
        </w:rPr>
        <w:t>0.01</w:t>
      </w:r>
      <w:r>
        <w:rPr>
          <w:rFonts w:hint="eastAsia"/>
          <w:bCs/>
        </w:rPr>
        <w:t>），小数点三位及以后直接舍去。</w:t>
      </w:r>
    </w:p>
    <w:p w:rsidR="000546C3" w:rsidRDefault="00A401CD">
      <w:pPr>
        <w:spacing w:line="560" w:lineRule="exact"/>
        <w:ind w:firstLineChars="200" w:firstLine="680"/>
        <w:rPr>
          <w:rFonts w:ascii="黑体" w:eastAsia="黑体"/>
          <w:bCs/>
        </w:rPr>
      </w:pPr>
      <w:r>
        <w:rPr>
          <w:rFonts w:ascii="黑体" w:eastAsia="黑体" w:hint="eastAsia"/>
          <w:bCs/>
        </w:rPr>
        <w:t>三、报价解密</w:t>
      </w:r>
    </w:p>
    <w:p w:rsidR="000546C3" w:rsidRDefault="00A401CD">
      <w:pPr>
        <w:spacing w:line="560" w:lineRule="exact"/>
        <w:ind w:firstLineChars="200" w:firstLine="680"/>
        <w:rPr>
          <w:bCs/>
        </w:rPr>
      </w:pPr>
      <w:r>
        <w:rPr>
          <w:rFonts w:hint="eastAsia"/>
          <w:bCs/>
        </w:rPr>
        <w:t>生产企业必须在规定时间内在网上进行远程报价并解密开标。生产企业应具备远程报价的网络条件，生产企业因网络条件问题导致操作失误的，后果由生产企业自行承担。</w:t>
      </w:r>
    </w:p>
    <w:p w:rsidR="000546C3" w:rsidRDefault="00A401CD">
      <w:pPr>
        <w:spacing w:line="560" w:lineRule="exact"/>
        <w:ind w:firstLineChars="200" w:firstLine="680"/>
        <w:rPr>
          <w:bCs/>
        </w:rPr>
      </w:pPr>
      <w:r>
        <w:rPr>
          <w:rFonts w:hint="eastAsia"/>
          <w:bCs/>
        </w:rPr>
        <w:lastRenderedPageBreak/>
        <w:t>报价及解密开标结果均由工作机构现场光盘备份、封存，交主管部门监督机构封存，并对外公布结果。</w:t>
      </w:r>
    </w:p>
    <w:p w:rsidR="000546C3" w:rsidRDefault="000546C3">
      <w:pPr>
        <w:spacing w:line="560" w:lineRule="exact"/>
        <w:ind w:firstLineChars="200" w:firstLine="680"/>
        <w:rPr>
          <w:bCs/>
        </w:rPr>
      </w:pPr>
    </w:p>
    <w:p w:rsidR="000546C3" w:rsidRDefault="00A401CD">
      <w:pPr>
        <w:spacing w:line="560" w:lineRule="exact"/>
        <w:jc w:val="center"/>
        <w:rPr>
          <w:rFonts w:ascii="黑体" w:eastAsia="黑体"/>
          <w:bCs/>
        </w:rPr>
      </w:pPr>
      <w:r>
        <w:rPr>
          <w:rFonts w:ascii="黑体" w:eastAsia="黑体" w:hint="eastAsia"/>
          <w:bCs/>
        </w:rPr>
        <w:t>第四章　综合评审</w:t>
      </w:r>
    </w:p>
    <w:p w:rsidR="000546C3" w:rsidRDefault="000546C3">
      <w:pPr>
        <w:spacing w:line="560" w:lineRule="exact"/>
        <w:ind w:firstLineChars="200" w:firstLine="680"/>
        <w:rPr>
          <w:bCs/>
        </w:rPr>
      </w:pPr>
    </w:p>
    <w:p w:rsidR="000546C3" w:rsidRDefault="00A401CD">
      <w:pPr>
        <w:spacing w:line="560" w:lineRule="exact"/>
        <w:ind w:firstLineChars="200" w:firstLine="680"/>
        <w:rPr>
          <w:rFonts w:ascii="黑体" w:eastAsia="黑体"/>
          <w:bCs/>
        </w:rPr>
      </w:pPr>
      <w:r>
        <w:rPr>
          <w:rFonts w:ascii="黑体" w:eastAsia="黑体" w:hint="eastAsia"/>
          <w:bCs/>
        </w:rPr>
        <w:t>一、组建评审专家委员会</w:t>
      </w:r>
    </w:p>
    <w:p w:rsidR="000546C3" w:rsidRDefault="00A401CD">
      <w:pPr>
        <w:spacing w:line="560" w:lineRule="exact"/>
        <w:ind w:firstLineChars="200" w:firstLine="680"/>
        <w:rPr>
          <w:bCs/>
        </w:rPr>
      </w:pPr>
      <w:r>
        <w:rPr>
          <w:rFonts w:hint="eastAsia"/>
          <w:bCs/>
        </w:rPr>
        <w:t>在监管部门的监督下，从武汉市医用耗材专家库中按专业及医院等级等因素分层抽取专家，组成评审专家委员会。评审专家委员会人数为单数，每组不少于</w:t>
      </w:r>
      <w:r>
        <w:rPr>
          <w:bCs/>
        </w:rPr>
        <w:t>7</w:t>
      </w:r>
      <w:r>
        <w:rPr>
          <w:rFonts w:hint="eastAsia"/>
          <w:bCs/>
        </w:rPr>
        <w:t>人。实行专家回避制度，与投标人有利害关系的专家一律不得参与评审工作。</w:t>
      </w:r>
    </w:p>
    <w:p w:rsidR="000546C3" w:rsidRDefault="00A401CD">
      <w:pPr>
        <w:spacing w:line="560" w:lineRule="exact"/>
        <w:ind w:firstLineChars="200" w:firstLine="680"/>
        <w:rPr>
          <w:rFonts w:ascii="黑体" w:eastAsia="黑体"/>
          <w:bCs/>
        </w:rPr>
      </w:pPr>
      <w:r>
        <w:rPr>
          <w:rFonts w:ascii="黑体" w:eastAsia="黑体" w:hint="eastAsia"/>
          <w:bCs/>
        </w:rPr>
        <w:t>二、评审方式</w:t>
      </w:r>
    </w:p>
    <w:p w:rsidR="000546C3" w:rsidRDefault="00A401CD">
      <w:pPr>
        <w:spacing w:line="560" w:lineRule="exact"/>
        <w:ind w:firstLineChars="200" w:firstLine="680"/>
        <w:rPr>
          <w:bCs/>
        </w:rPr>
      </w:pPr>
      <w:r>
        <w:rPr>
          <w:rFonts w:hint="eastAsia"/>
          <w:bCs/>
        </w:rPr>
        <w:t>按照品牌遴选及议价相结合的方式确定中标产品。</w:t>
      </w:r>
    </w:p>
    <w:p w:rsidR="000546C3" w:rsidRDefault="00A401CD">
      <w:pPr>
        <w:spacing w:line="560" w:lineRule="exact"/>
        <w:ind w:firstLineChars="200" w:firstLine="680"/>
        <w:rPr>
          <w:rFonts w:ascii="黑体" w:eastAsia="黑体"/>
          <w:bCs/>
        </w:rPr>
      </w:pPr>
      <w:r>
        <w:rPr>
          <w:rFonts w:ascii="黑体" w:eastAsia="黑体" w:hint="eastAsia"/>
          <w:bCs/>
        </w:rPr>
        <w:t>三、评审组别</w:t>
      </w:r>
    </w:p>
    <w:p w:rsidR="000546C3" w:rsidRDefault="00A401CD">
      <w:pPr>
        <w:pStyle w:val="2"/>
        <w:spacing w:line="590" w:lineRule="exact"/>
        <w:ind w:firstLine="680"/>
        <w:rPr>
          <w:bCs/>
          <w:spacing w:val="10"/>
          <w:kern w:val="2"/>
        </w:rPr>
      </w:pPr>
      <w:r>
        <w:rPr>
          <w:rFonts w:hint="eastAsia"/>
          <w:bCs/>
          <w:spacing w:val="10"/>
          <w:kern w:val="2"/>
        </w:rPr>
        <w:t>投标产品</w:t>
      </w:r>
      <w:r>
        <w:rPr>
          <w:bCs/>
          <w:spacing w:val="10"/>
          <w:kern w:val="2"/>
        </w:rPr>
        <w:t>划分为以下</w:t>
      </w:r>
      <w:r>
        <w:rPr>
          <w:rFonts w:hint="eastAsia"/>
          <w:bCs/>
          <w:spacing w:val="10"/>
          <w:kern w:val="2"/>
        </w:rPr>
        <w:t>二</w:t>
      </w:r>
      <w:r>
        <w:rPr>
          <w:bCs/>
          <w:spacing w:val="10"/>
          <w:kern w:val="2"/>
        </w:rPr>
        <w:t>个</w:t>
      </w:r>
      <w:r>
        <w:rPr>
          <w:rFonts w:hint="eastAsia"/>
          <w:bCs/>
          <w:spacing w:val="10"/>
          <w:kern w:val="2"/>
        </w:rPr>
        <w:t>组分别进行</w:t>
      </w:r>
      <w:r>
        <w:rPr>
          <w:bCs/>
          <w:spacing w:val="10"/>
          <w:kern w:val="2"/>
        </w:rPr>
        <w:t>评审，确定</w:t>
      </w:r>
      <w:r>
        <w:rPr>
          <w:rFonts w:hint="eastAsia"/>
          <w:bCs/>
          <w:spacing w:val="10"/>
          <w:kern w:val="2"/>
        </w:rPr>
        <w:t>每个组别的入围产</w:t>
      </w:r>
      <w:r>
        <w:rPr>
          <w:bCs/>
          <w:spacing w:val="10"/>
          <w:kern w:val="2"/>
        </w:rPr>
        <w:t>品：</w:t>
      </w:r>
    </w:p>
    <w:p w:rsidR="000546C3" w:rsidRDefault="00A401CD">
      <w:pPr>
        <w:pStyle w:val="2"/>
        <w:spacing w:line="590" w:lineRule="exact"/>
        <w:ind w:firstLine="680"/>
        <w:rPr>
          <w:bCs/>
          <w:spacing w:val="10"/>
          <w:kern w:val="2"/>
        </w:rPr>
      </w:pPr>
      <w:r>
        <w:rPr>
          <w:bCs/>
          <w:spacing w:val="10"/>
          <w:kern w:val="2"/>
        </w:rPr>
        <w:t>第一组</w:t>
      </w:r>
      <w:r>
        <w:rPr>
          <w:rFonts w:hint="eastAsia"/>
          <w:bCs/>
          <w:spacing w:val="10"/>
          <w:kern w:val="2"/>
        </w:rPr>
        <w:t>：进口产品（含港澳台地区产品）；</w:t>
      </w:r>
    </w:p>
    <w:p w:rsidR="000546C3" w:rsidRDefault="00A401CD">
      <w:pPr>
        <w:pStyle w:val="2"/>
        <w:spacing w:line="590" w:lineRule="exact"/>
        <w:ind w:firstLine="680"/>
        <w:rPr>
          <w:bCs/>
          <w:spacing w:val="10"/>
          <w:kern w:val="2"/>
        </w:rPr>
      </w:pPr>
      <w:r>
        <w:rPr>
          <w:bCs/>
          <w:spacing w:val="10"/>
          <w:kern w:val="2"/>
        </w:rPr>
        <w:t>第二组</w:t>
      </w:r>
      <w:r>
        <w:rPr>
          <w:rFonts w:hint="eastAsia"/>
          <w:bCs/>
          <w:spacing w:val="10"/>
          <w:kern w:val="2"/>
        </w:rPr>
        <w:t>：国产产品。</w:t>
      </w:r>
    </w:p>
    <w:p w:rsidR="000546C3" w:rsidRDefault="00A401CD">
      <w:pPr>
        <w:spacing w:line="560" w:lineRule="exact"/>
        <w:ind w:firstLineChars="200" w:firstLine="680"/>
        <w:rPr>
          <w:rFonts w:ascii="黑体" w:eastAsia="黑体"/>
          <w:bCs/>
        </w:rPr>
      </w:pPr>
      <w:r>
        <w:rPr>
          <w:rFonts w:ascii="黑体" w:eastAsia="黑体" w:hint="eastAsia"/>
          <w:bCs/>
        </w:rPr>
        <w:t>四、品牌遴选</w:t>
      </w:r>
    </w:p>
    <w:p w:rsidR="000546C3" w:rsidRDefault="00A401CD">
      <w:pPr>
        <w:spacing w:line="560" w:lineRule="exact"/>
        <w:ind w:firstLineChars="200" w:firstLine="680"/>
        <w:rPr>
          <w:bCs/>
        </w:rPr>
      </w:pPr>
      <w:r>
        <w:rPr>
          <w:rFonts w:hint="eastAsia"/>
          <w:bCs/>
        </w:rPr>
        <w:t>（一</w:t>
      </w:r>
      <w:r>
        <w:rPr>
          <w:bCs/>
        </w:rPr>
        <w:t>）</w:t>
      </w:r>
      <w:r>
        <w:rPr>
          <w:rFonts w:hint="eastAsia"/>
          <w:bCs/>
        </w:rPr>
        <w:t>得分</w:t>
      </w:r>
      <w:r>
        <w:rPr>
          <w:bCs/>
        </w:rPr>
        <w:t>组成</w:t>
      </w:r>
    </w:p>
    <w:p w:rsidR="000546C3" w:rsidRDefault="00A401CD">
      <w:pPr>
        <w:spacing w:line="560" w:lineRule="exact"/>
        <w:ind w:firstLineChars="200" w:firstLine="680"/>
        <w:rPr>
          <w:bCs/>
        </w:rPr>
      </w:pPr>
      <w:r>
        <w:rPr>
          <w:rFonts w:hint="eastAsia"/>
          <w:bCs/>
        </w:rPr>
        <w:t>品牌遴选</w:t>
      </w:r>
      <w:r w:rsidR="00AF181E">
        <w:rPr>
          <w:rFonts w:hint="eastAsia"/>
          <w:bCs/>
        </w:rPr>
        <w:t>对</w:t>
      </w:r>
      <w:r w:rsidR="00AF181E">
        <w:rPr>
          <w:bCs/>
        </w:rPr>
        <w:t>组件包进行计分，</w:t>
      </w:r>
      <w:r>
        <w:rPr>
          <w:rFonts w:hint="eastAsia"/>
          <w:bCs/>
        </w:rPr>
        <w:t>实行百分制，其中客观分</w:t>
      </w:r>
      <w:r>
        <w:rPr>
          <w:rFonts w:hint="eastAsia"/>
          <w:bCs/>
        </w:rPr>
        <w:t>5</w:t>
      </w:r>
      <w:r>
        <w:rPr>
          <w:bCs/>
        </w:rPr>
        <w:t>0</w:t>
      </w:r>
      <w:r>
        <w:rPr>
          <w:rFonts w:hint="eastAsia"/>
          <w:bCs/>
        </w:rPr>
        <w:t>分，主观分</w:t>
      </w:r>
      <w:r>
        <w:rPr>
          <w:bCs/>
        </w:rPr>
        <w:t>30</w:t>
      </w:r>
      <w:r>
        <w:rPr>
          <w:rFonts w:hint="eastAsia"/>
          <w:bCs/>
        </w:rPr>
        <w:t>分，价格分</w:t>
      </w:r>
      <w:r>
        <w:rPr>
          <w:rFonts w:hint="eastAsia"/>
          <w:bCs/>
        </w:rPr>
        <w:t>20</w:t>
      </w:r>
      <w:r>
        <w:rPr>
          <w:rFonts w:hint="eastAsia"/>
          <w:bCs/>
        </w:rPr>
        <w:t>分。</w:t>
      </w:r>
    </w:p>
    <w:p w:rsidR="000546C3" w:rsidRDefault="00A401CD">
      <w:pPr>
        <w:spacing w:line="560" w:lineRule="exact"/>
        <w:ind w:firstLineChars="200" w:firstLine="680"/>
        <w:rPr>
          <w:bCs/>
        </w:rPr>
      </w:pPr>
      <w:r>
        <w:rPr>
          <w:rFonts w:hint="eastAsia"/>
          <w:bCs/>
        </w:rPr>
        <w:t>客观</w:t>
      </w:r>
      <w:proofErr w:type="gramStart"/>
      <w:r>
        <w:rPr>
          <w:rFonts w:hint="eastAsia"/>
          <w:bCs/>
        </w:rPr>
        <w:t>分根据</w:t>
      </w:r>
      <w:proofErr w:type="gramEnd"/>
      <w:r>
        <w:rPr>
          <w:rFonts w:hint="eastAsia"/>
          <w:bCs/>
        </w:rPr>
        <w:t>产品质量、生产企业规模、产品技术先进性、产品覆盖率等指标由计算机自动赋分；</w:t>
      </w:r>
    </w:p>
    <w:p w:rsidR="000546C3" w:rsidRDefault="00A401CD">
      <w:pPr>
        <w:spacing w:line="560" w:lineRule="exact"/>
        <w:ind w:firstLineChars="200" w:firstLine="680"/>
        <w:rPr>
          <w:bCs/>
        </w:rPr>
      </w:pPr>
      <w:r>
        <w:rPr>
          <w:rFonts w:hint="eastAsia"/>
          <w:bCs/>
        </w:rPr>
        <w:lastRenderedPageBreak/>
        <w:t>主观</w:t>
      </w:r>
      <w:proofErr w:type="gramStart"/>
      <w:r>
        <w:rPr>
          <w:rFonts w:hint="eastAsia"/>
          <w:bCs/>
        </w:rPr>
        <w:t>分根据</w:t>
      </w:r>
      <w:proofErr w:type="gramEnd"/>
      <w:r>
        <w:rPr>
          <w:rFonts w:hint="eastAsia"/>
          <w:bCs/>
        </w:rPr>
        <w:t>临床使用情况对产品临床应用效果、安全性、产品应用方便性、保障供应及售后服务信誉及品牌认同度等由评标专家根据实际情况评分，取所有评审专家判分平均值为该品牌的主观分；</w:t>
      </w:r>
    </w:p>
    <w:p w:rsidR="000546C3" w:rsidRDefault="00A401CD">
      <w:pPr>
        <w:spacing w:line="560" w:lineRule="exact"/>
        <w:ind w:firstLineChars="200" w:firstLine="680"/>
        <w:rPr>
          <w:bCs/>
        </w:rPr>
      </w:pPr>
      <w:r>
        <w:rPr>
          <w:rFonts w:hint="eastAsia"/>
          <w:bCs/>
        </w:rPr>
        <w:t>价格</w:t>
      </w:r>
      <w:proofErr w:type="gramStart"/>
      <w:r>
        <w:rPr>
          <w:rFonts w:hint="eastAsia"/>
          <w:bCs/>
        </w:rPr>
        <w:t>分根据</w:t>
      </w:r>
      <w:proofErr w:type="gramEnd"/>
      <w:r>
        <w:rPr>
          <w:rFonts w:hint="eastAsia"/>
          <w:bCs/>
        </w:rPr>
        <w:t>组件包中产品价格的平均值为算分基础，按下公式确定其在该竞价组中得分。</w:t>
      </w:r>
    </w:p>
    <w:p w:rsidR="000546C3" w:rsidRDefault="00A401CD">
      <w:pPr>
        <w:spacing w:line="560" w:lineRule="exact"/>
        <w:ind w:firstLineChars="200" w:firstLine="460"/>
        <w:rPr>
          <w:bCs/>
        </w:rPr>
      </w:pPr>
      <w:r>
        <w:rPr>
          <w:rFonts w:ascii="宋体" w:eastAsia="宋体" w:hAnsi="宋体" w:cs="宋体" w:hint="eastAsia"/>
          <w:bCs/>
          <w:sz w:val="21"/>
          <w:szCs w:val="21"/>
        </w:rPr>
        <w:t xml:space="preserve"> </w:t>
      </w:r>
      <w:r>
        <w:rPr>
          <w:rFonts w:hint="eastAsia"/>
          <w:bCs/>
        </w:rPr>
        <w:t>价格分</w:t>
      </w:r>
      <w:r>
        <w:rPr>
          <w:rFonts w:hint="eastAsia"/>
          <w:bCs/>
        </w:rPr>
        <w:t>=</w:t>
      </w:r>
      <w:r>
        <w:rPr>
          <w:rFonts w:hint="eastAsia"/>
          <w:bCs/>
        </w:rPr>
        <w:t>（</w:t>
      </w:r>
      <w:r>
        <w:rPr>
          <w:rFonts w:hint="eastAsia"/>
          <w:bCs/>
        </w:rPr>
        <w:t>1</w:t>
      </w:r>
      <w:r>
        <w:rPr>
          <w:rFonts w:hint="eastAsia"/>
          <w:bCs/>
        </w:rPr>
        <w:t>－（组件包报价平均值－组件包报价最小平均值）</w:t>
      </w:r>
      <w:r>
        <w:rPr>
          <w:rFonts w:hint="eastAsia"/>
          <w:bCs/>
        </w:rPr>
        <w:t>/</w:t>
      </w:r>
      <w:r>
        <w:rPr>
          <w:rFonts w:hint="eastAsia"/>
          <w:bCs/>
        </w:rPr>
        <w:t>组件包报价平均值）</w:t>
      </w:r>
      <w:r>
        <w:rPr>
          <w:bCs/>
        </w:rPr>
        <w:t>×</w:t>
      </w:r>
      <w:r>
        <w:rPr>
          <w:rFonts w:hint="eastAsia"/>
          <w:bCs/>
        </w:rPr>
        <w:t>20</w:t>
      </w:r>
    </w:p>
    <w:p w:rsidR="000546C3" w:rsidRDefault="00A401CD">
      <w:pPr>
        <w:spacing w:line="560" w:lineRule="exact"/>
        <w:ind w:firstLineChars="200" w:firstLine="680"/>
        <w:rPr>
          <w:bCs/>
        </w:rPr>
      </w:pPr>
      <w:r>
        <w:rPr>
          <w:rFonts w:hint="eastAsia"/>
          <w:bCs/>
        </w:rPr>
        <w:t>（二</w:t>
      </w:r>
      <w:r>
        <w:rPr>
          <w:bCs/>
        </w:rPr>
        <w:t>）</w:t>
      </w:r>
      <w:r>
        <w:rPr>
          <w:rFonts w:hint="eastAsia"/>
          <w:bCs/>
        </w:rPr>
        <w:t>品牌遴选入围</w:t>
      </w:r>
    </w:p>
    <w:p w:rsidR="000546C3" w:rsidRPr="00963D5F" w:rsidRDefault="00A401CD">
      <w:pPr>
        <w:spacing w:line="560" w:lineRule="exact"/>
        <w:ind w:firstLineChars="200" w:firstLine="680"/>
        <w:rPr>
          <w:bCs/>
          <w:color w:val="000000"/>
        </w:rPr>
      </w:pPr>
      <w:r w:rsidRPr="00963D5F">
        <w:rPr>
          <w:rFonts w:hint="eastAsia"/>
          <w:bCs/>
          <w:color w:val="000000"/>
        </w:rPr>
        <w:t>主、客观分及价格分之和为该</w:t>
      </w:r>
      <w:r w:rsidRPr="00963D5F">
        <w:rPr>
          <w:bCs/>
          <w:color w:val="000000"/>
        </w:rPr>
        <w:t>组件</w:t>
      </w:r>
      <w:proofErr w:type="gramStart"/>
      <w:r w:rsidRPr="00963D5F">
        <w:rPr>
          <w:bCs/>
          <w:color w:val="000000"/>
        </w:rPr>
        <w:t>包</w:t>
      </w:r>
      <w:r w:rsidRPr="00963D5F">
        <w:rPr>
          <w:rFonts w:hint="eastAsia"/>
          <w:bCs/>
          <w:color w:val="000000"/>
        </w:rPr>
        <w:t>品牌</w:t>
      </w:r>
      <w:proofErr w:type="gramEnd"/>
      <w:r w:rsidRPr="00963D5F">
        <w:rPr>
          <w:rFonts w:hint="eastAsia"/>
          <w:bCs/>
          <w:color w:val="000000"/>
        </w:rPr>
        <w:t>遴选得分。</w:t>
      </w:r>
    </w:p>
    <w:p w:rsidR="000546C3" w:rsidRPr="00963D5F" w:rsidRDefault="00A401CD">
      <w:pPr>
        <w:spacing w:line="560" w:lineRule="exact"/>
        <w:ind w:firstLineChars="200" w:firstLine="680"/>
        <w:rPr>
          <w:bCs/>
          <w:color w:val="000000"/>
        </w:rPr>
      </w:pPr>
      <w:proofErr w:type="gramStart"/>
      <w:r w:rsidRPr="00963D5F">
        <w:rPr>
          <w:bCs/>
          <w:color w:val="000000"/>
        </w:rPr>
        <w:t>不需组套产品</w:t>
      </w:r>
      <w:proofErr w:type="gramEnd"/>
      <w:r w:rsidRPr="00963D5F">
        <w:rPr>
          <w:bCs/>
          <w:color w:val="000000"/>
        </w:rPr>
        <w:t>按照组件</w:t>
      </w:r>
      <w:proofErr w:type="gramStart"/>
      <w:r w:rsidRPr="00963D5F">
        <w:rPr>
          <w:bCs/>
          <w:color w:val="000000"/>
        </w:rPr>
        <w:t>包计算</w:t>
      </w:r>
      <w:proofErr w:type="gramEnd"/>
      <w:r w:rsidRPr="00963D5F">
        <w:rPr>
          <w:rFonts w:hint="eastAsia"/>
          <w:bCs/>
          <w:color w:val="000000"/>
        </w:rPr>
        <w:t>综合</w:t>
      </w:r>
      <w:r w:rsidRPr="00963D5F">
        <w:rPr>
          <w:bCs/>
          <w:color w:val="000000"/>
        </w:rPr>
        <w:t>得分</w:t>
      </w:r>
      <w:r w:rsidRPr="00963D5F">
        <w:rPr>
          <w:rFonts w:hint="eastAsia"/>
          <w:bCs/>
          <w:color w:val="000000"/>
        </w:rPr>
        <w:t>排序，按同目录下入围原则确定入围；</w:t>
      </w:r>
    </w:p>
    <w:p w:rsidR="000546C3" w:rsidRPr="00963D5F" w:rsidRDefault="00A401CD">
      <w:pPr>
        <w:spacing w:line="560" w:lineRule="exact"/>
        <w:ind w:firstLineChars="200" w:firstLine="680"/>
        <w:rPr>
          <w:bCs/>
          <w:color w:val="000000"/>
        </w:rPr>
      </w:pPr>
      <w:proofErr w:type="gramStart"/>
      <w:r w:rsidRPr="00963D5F">
        <w:rPr>
          <w:rFonts w:hint="eastAsia"/>
          <w:bCs/>
          <w:color w:val="000000"/>
        </w:rPr>
        <w:t>需组套产品按照组套</w:t>
      </w:r>
      <w:proofErr w:type="gramEnd"/>
      <w:r w:rsidRPr="00963D5F">
        <w:rPr>
          <w:rFonts w:hint="eastAsia"/>
          <w:bCs/>
          <w:color w:val="000000"/>
        </w:rPr>
        <w:t>得分排序，按同组套目录下入围原则确定入围。</w:t>
      </w:r>
    </w:p>
    <w:p w:rsidR="000546C3" w:rsidRPr="00963D5F" w:rsidRDefault="00A401CD">
      <w:pPr>
        <w:spacing w:line="560" w:lineRule="exact"/>
        <w:ind w:firstLineChars="200" w:firstLine="680"/>
        <w:rPr>
          <w:bCs/>
          <w:color w:val="000000"/>
        </w:rPr>
      </w:pPr>
      <w:proofErr w:type="gramStart"/>
      <w:r w:rsidRPr="00963D5F">
        <w:rPr>
          <w:bCs/>
          <w:color w:val="000000"/>
        </w:rPr>
        <w:t>组套得分</w:t>
      </w:r>
      <w:proofErr w:type="gramEnd"/>
      <w:r w:rsidRPr="00963D5F">
        <w:rPr>
          <w:bCs/>
          <w:color w:val="000000"/>
        </w:rPr>
        <w:t>＝</w:t>
      </w:r>
      <w:r w:rsidRPr="00963D5F">
        <w:rPr>
          <w:rFonts w:hint="eastAsia"/>
          <w:bCs/>
          <w:color w:val="000000"/>
        </w:rPr>
        <w:t>（组件</w:t>
      </w:r>
      <w:r w:rsidRPr="00963D5F">
        <w:rPr>
          <w:bCs/>
          <w:color w:val="000000"/>
        </w:rPr>
        <w:t>包</w:t>
      </w:r>
      <w:r w:rsidRPr="00963D5F">
        <w:rPr>
          <w:rFonts w:hint="eastAsia"/>
          <w:bCs/>
          <w:color w:val="000000"/>
        </w:rPr>
        <w:t>1</w:t>
      </w:r>
      <w:r w:rsidRPr="00963D5F">
        <w:rPr>
          <w:rFonts w:hint="eastAsia"/>
          <w:bCs/>
          <w:color w:val="000000"/>
        </w:rPr>
        <w:t>得分＋</w:t>
      </w:r>
      <w:r w:rsidRPr="00963D5F">
        <w:rPr>
          <w:bCs/>
          <w:color w:val="000000"/>
        </w:rPr>
        <w:t>组件包</w:t>
      </w:r>
      <w:r w:rsidRPr="00963D5F">
        <w:rPr>
          <w:bCs/>
          <w:color w:val="000000"/>
        </w:rPr>
        <w:t>2</w:t>
      </w:r>
      <w:r w:rsidRPr="00963D5F">
        <w:rPr>
          <w:bCs/>
          <w:color w:val="000000"/>
        </w:rPr>
        <w:t>得分＋</w:t>
      </w:r>
      <w:r w:rsidRPr="00963D5F">
        <w:rPr>
          <w:bCs/>
          <w:color w:val="000000"/>
        </w:rPr>
        <w:t>……</w:t>
      </w:r>
      <w:r w:rsidRPr="00963D5F">
        <w:rPr>
          <w:bCs/>
          <w:color w:val="000000"/>
        </w:rPr>
        <w:t>＋</w:t>
      </w:r>
      <w:r w:rsidRPr="00963D5F">
        <w:rPr>
          <w:rFonts w:hint="eastAsia"/>
          <w:bCs/>
          <w:color w:val="000000"/>
        </w:rPr>
        <w:t>组件</w:t>
      </w:r>
      <w:r w:rsidRPr="00963D5F">
        <w:rPr>
          <w:bCs/>
          <w:color w:val="000000"/>
        </w:rPr>
        <w:t>包</w:t>
      </w:r>
      <w:r w:rsidRPr="00963D5F">
        <w:rPr>
          <w:bCs/>
          <w:color w:val="000000"/>
        </w:rPr>
        <w:t>n</w:t>
      </w:r>
      <w:r w:rsidRPr="00963D5F">
        <w:rPr>
          <w:bCs/>
          <w:color w:val="000000"/>
        </w:rPr>
        <w:t>得分</w:t>
      </w:r>
      <w:r w:rsidRPr="00963D5F">
        <w:rPr>
          <w:rFonts w:hint="eastAsia"/>
          <w:bCs/>
          <w:color w:val="000000"/>
        </w:rPr>
        <w:t>）</w:t>
      </w:r>
      <w:r w:rsidRPr="00963D5F">
        <w:rPr>
          <w:rFonts w:hint="eastAsia"/>
          <w:bCs/>
          <w:color w:val="000000"/>
        </w:rPr>
        <w:t>/</w:t>
      </w:r>
      <w:r w:rsidRPr="00963D5F">
        <w:rPr>
          <w:bCs/>
          <w:color w:val="000000"/>
        </w:rPr>
        <w:t>n</w:t>
      </w:r>
      <w:r w:rsidRPr="00963D5F">
        <w:rPr>
          <w:rFonts w:hint="eastAsia"/>
          <w:bCs/>
          <w:color w:val="000000"/>
        </w:rPr>
        <w:t>；（</w:t>
      </w:r>
      <w:proofErr w:type="gramStart"/>
      <w:r w:rsidRPr="00963D5F">
        <w:rPr>
          <w:rFonts w:hint="eastAsia"/>
          <w:bCs/>
          <w:color w:val="000000"/>
        </w:rPr>
        <w:t>组套由</w:t>
      </w:r>
      <w:proofErr w:type="gramEnd"/>
      <w:r w:rsidRPr="00963D5F">
        <w:rPr>
          <w:rFonts w:hint="eastAsia"/>
          <w:bCs/>
          <w:color w:val="000000"/>
        </w:rPr>
        <w:t>具有组合关系的各组件包形成）</w:t>
      </w:r>
    </w:p>
    <w:p w:rsidR="000546C3" w:rsidRDefault="00A401CD">
      <w:pPr>
        <w:spacing w:line="560" w:lineRule="exact"/>
        <w:ind w:firstLineChars="200" w:firstLine="680"/>
        <w:rPr>
          <w:bCs/>
        </w:rPr>
      </w:pPr>
      <w:r>
        <w:rPr>
          <w:rFonts w:hint="eastAsia"/>
          <w:bCs/>
        </w:rPr>
        <w:t>若同一企业同一</w:t>
      </w:r>
      <w:r>
        <w:rPr>
          <w:bCs/>
        </w:rPr>
        <w:t>组套目录下</w:t>
      </w:r>
      <w:r>
        <w:rPr>
          <w:rFonts w:hint="eastAsia"/>
          <w:bCs/>
        </w:rPr>
        <w:t>有</w:t>
      </w:r>
      <w:r>
        <w:rPr>
          <w:bCs/>
        </w:rPr>
        <w:t>多个组套</w:t>
      </w:r>
      <w:r>
        <w:rPr>
          <w:rFonts w:hint="eastAsia"/>
          <w:bCs/>
        </w:rPr>
        <w:t>，则取</w:t>
      </w:r>
      <w:r>
        <w:rPr>
          <w:bCs/>
        </w:rPr>
        <w:t>各组套得分平均值作为该组套得分</w:t>
      </w:r>
      <w:r>
        <w:rPr>
          <w:rFonts w:hint="eastAsia"/>
          <w:bCs/>
        </w:rPr>
        <w:t>，再按同组套目录下按入围原则确定入围。</w:t>
      </w:r>
    </w:p>
    <w:p w:rsidR="000546C3" w:rsidRDefault="00A401CD">
      <w:pPr>
        <w:spacing w:line="560" w:lineRule="exact"/>
        <w:ind w:firstLineChars="200" w:firstLine="680"/>
        <w:rPr>
          <w:bCs/>
        </w:rPr>
      </w:pPr>
      <w:r>
        <w:rPr>
          <w:rFonts w:hint="eastAsia"/>
          <w:bCs/>
        </w:rPr>
        <w:t>（三</w:t>
      </w:r>
      <w:r>
        <w:rPr>
          <w:bCs/>
        </w:rPr>
        <w:t>）</w:t>
      </w:r>
      <w:r>
        <w:rPr>
          <w:rFonts w:hint="eastAsia"/>
          <w:bCs/>
        </w:rPr>
        <w:t>入围</w:t>
      </w:r>
      <w:r>
        <w:rPr>
          <w:bCs/>
        </w:rPr>
        <w:t>原则</w:t>
      </w:r>
    </w:p>
    <w:p w:rsidR="000546C3" w:rsidRDefault="00A401CD">
      <w:pPr>
        <w:spacing w:line="560" w:lineRule="exact"/>
        <w:ind w:firstLineChars="200" w:firstLine="680"/>
        <w:rPr>
          <w:bCs/>
        </w:rPr>
      </w:pPr>
      <w:r>
        <w:rPr>
          <w:rFonts w:hint="eastAsia"/>
          <w:bCs/>
        </w:rPr>
        <w:t>按照计算</w:t>
      </w:r>
      <w:r>
        <w:rPr>
          <w:bCs/>
        </w:rPr>
        <w:t>规则</w:t>
      </w:r>
      <w:r>
        <w:rPr>
          <w:rFonts w:hint="eastAsia"/>
          <w:bCs/>
        </w:rPr>
        <w:t>得分高低排序，具体入围规则如下：</w:t>
      </w:r>
      <w:r>
        <w:rPr>
          <w:bCs/>
        </w:rPr>
        <w:t xml:space="preserve"> </w:t>
      </w:r>
    </w:p>
    <w:tbl>
      <w:tblPr>
        <w:tblW w:w="75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684"/>
        <w:gridCol w:w="3884"/>
      </w:tblGrid>
      <w:tr w:rsidR="000546C3">
        <w:trPr>
          <w:trHeight w:val="405"/>
          <w:jc w:val="center"/>
        </w:trPr>
        <w:tc>
          <w:tcPr>
            <w:tcW w:w="3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46C3" w:rsidRDefault="00A401CD">
            <w:pPr>
              <w:widowControl/>
              <w:adjustRightInd w:val="0"/>
              <w:snapToGrid w:val="0"/>
              <w:jc w:val="center"/>
              <w:rPr>
                <w:rFonts w:ascii="宋体" w:eastAsia="宋体" w:hAnsi="宋体"/>
                <w:bCs/>
                <w:kern w:val="0"/>
                <w:sz w:val="28"/>
              </w:rPr>
            </w:pPr>
            <w:r>
              <w:rPr>
                <w:rFonts w:hAnsi="宋体" w:hint="eastAsia"/>
                <w:bCs/>
                <w:kern w:val="0"/>
                <w:sz w:val="28"/>
              </w:rPr>
              <w:t>投标品牌数（</w:t>
            </w:r>
            <w:proofErr w:type="gramStart"/>
            <w:r>
              <w:rPr>
                <w:rFonts w:hAnsi="宋体" w:hint="eastAsia"/>
                <w:bCs/>
                <w:kern w:val="0"/>
                <w:sz w:val="28"/>
              </w:rPr>
              <w:t>个</w:t>
            </w:r>
            <w:proofErr w:type="gramEnd"/>
            <w:r>
              <w:rPr>
                <w:rFonts w:hAnsi="宋体" w:hint="eastAsia"/>
                <w:bCs/>
                <w:kern w:val="0"/>
                <w:sz w:val="28"/>
              </w:rPr>
              <w:t>）</w:t>
            </w:r>
          </w:p>
        </w:tc>
        <w:tc>
          <w:tcPr>
            <w:tcW w:w="3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46C3" w:rsidRDefault="00A401CD">
            <w:pPr>
              <w:widowControl/>
              <w:adjustRightInd w:val="0"/>
              <w:snapToGrid w:val="0"/>
              <w:jc w:val="left"/>
              <w:rPr>
                <w:rFonts w:ascii="宋体" w:eastAsia="宋体" w:hAnsi="宋体"/>
                <w:bCs/>
                <w:kern w:val="0"/>
                <w:sz w:val="28"/>
              </w:rPr>
            </w:pPr>
            <w:r>
              <w:rPr>
                <w:rFonts w:hAnsi="宋体" w:hint="eastAsia"/>
                <w:bCs/>
                <w:kern w:val="0"/>
                <w:sz w:val="28"/>
              </w:rPr>
              <w:t>进入商务标评审品牌数（</w:t>
            </w:r>
            <w:proofErr w:type="gramStart"/>
            <w:r>
              <w:rPr>
                <w:rFonts w:hAnsi="宋体" w:hint="eastAsia"/>
                <w:bCs/>
                <w:kern w:val="0"/>
                <w:sz w:val="28"/>
              </w:rPr>
              <w:t>个</w:t>
            </w:r>
            <w:proofErr w:type="gramEnd"/>
            <w:r>
              <w:rPr>
                <w:rFonts w:hAnsi="宋体" w:hint="eastAsia"/>
                <w:bCs/>
                <w:kern w:val="0"/>
                <w:sz w:val="28"/>
              </w:rPr>
              <w:t>）</w:t>
            </w:r>
          </w:p>
        </w:tc>
      </w:tr>
      <w:tr w:rsidR="000546C3">
        <w:trPr>
          <w:trHeight w:val="405"/>
          <w:jc w:val="center"/>
        </w:trPr>
        <w:tc>
          <w:tcPr>
            <w:tcW w:w="3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46C3" w:rsidRDefault="00A401CD">
            <w:pPr>
              <w:widowControl/>
              <w:adjustRightInd w:val="0"/>
              <w:snapToGrid w:val="0"/>
              <w:jc w:val="center"/>
              <w:rPr>
                <w:rFonts w:hAnsi="宋体"/>
                <w:bCs/>
                <w:kern w:val="0"/>
                <w:sz w:val="28"/>
              </w:rPr>
            </w:pPr>
            <w:r>
              <w:rPr>
                <w:rFonts w:hAnsi="宋体" w:hint="eastAsia"/>
                <w:bCs/>
                <w:kern w:val="0"/>
                <w:sz w:val="28"/>
              </w:rPr>
              <w:t>1-3</w:t>
            </w:r>
          </w:p>
        </w:tc>
        <w:tc>
          <w:tcPr>
            <w:tcW w:w="3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46C3" w:rsidRDefault="00A401CD">
            <w:pPr>
              <w:widowControl/>
              <w:adjustRightInd w:val="0"/>
              <w:snapToGrid w:val="0"/>
              <w:jc w:val="center"/>
              <w:rPr>
                <w:rFonts w:hAnsi="宋体"/>
                <w:bCs/>
                <w:kern w:val="0"/>
                <w:sz w:val="28"/>
              </w:rPr>
            </w:pPr>
            <w:r>
              <w:rPr>
                <w:rFonts w:hAnsi="宋体" w:hint="eastAsia"/>
                <w:bCs/>
                <w:kern w:val="0"/>
                <w:sz w:val="28"/>
              </w:rPr>
              <w:t>进入议价</w:t>
            </w:r>
          </w:p>
        </w:tc>
      </w:tr>
      <w:tr w:rsidR="000546C3">
        <w:trPr>
          <w:trHeight w:val="406"/>
          <w:jc w:val="center"/>
        </w:trPr>
        <w:tc>
          <w:tcPr>
            <w:tcW w:w="3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46C3" w:rsidRDefault="00A401CD">
            <w:pPr>
              <w:widowControl/>
              <w:adjustRightInd w:val="0"/>
              <w:snapToGrid w:val="0"/>
              <w:jc w:val="center"/>
              <w:rPr>
                <w:rFonts w:hAnsi="宋体"/>
                <w:bCs/>
                <w:kern w:val="0"/>
                <w:sz w:val="28"/>
              </w:rPr>
            </w:pPr>
            <w:r>
              <w:rPr>
                <w:rFonts w:hAnsi="宋体" w:hint="eastAsia"/>
                <w:bCs/>
                <w:kern w:val="0"/>
                <w:sz w:val="28"/>
              </w:rPr>
              <w:t>4</w:t>
            </w:r>
            <w:r>
              <w:rPr>
                <w:rFonts w:hAnsi="宋体"/>
                <w:bCs/>
                <w:kern w:val="0"/>
                <w:sz w:val="28"/>
              </w:rPr>
              <w:t>-10</w:t>
            </w:r>
          </w:p>
        </w:tc>
        <w:tc>
          <w:tcPr>
            <w:tcW w:w="3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46C3" w:rsidRDefault="00A401CD">
            <w:pPr>
              <w:adjustRightInd w:val="0"/>
              <w:snapToGrid w:val="0"/>
              <w:jc w:val="center"/>
              <w:rPr>
                <w:rFonts w:hAnsi="宋体"/>
                <w:bCs/>
                <w:kern w:val="0"/>
                <w:sz w:val="28"/>
              </w:rPr>
            </w:pPr>
            <w:r>
              <w:rPr>
                <w:rFonts w:hAnsi="宋体" w:hint="eastAsia"/>
                <w:bCs/>
                <w:kern w:val="0"/>
                <w:sz w:val="28"/>
              </w:rPr>
              <w:t>末位淘汰</w:t>
            </w:r>
          </w:p>
        </w:tc>
      </w:tr>
      <w:tr w:rsidR="000546C3">
        <w:trPr>
          <w:trHeight w:val="406"/>
          <w:jc w:val="center"/>
        </w:trPr>
        <w:tc>
          <w:tcPr>
            <w:tcW w:w="3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46C3" w:rsidRDefault="00A401CD">
            <w:pPr>
              <w:widowControl/>
              <w:adjustRightInd w:val="0"/>
              <w:snapToGrid w:val="0"/>
              <w:jc w:val="center"/>
              <w:rPr>
                <w:rFonts w:hAnsi="宋体"/>
                <w:bCs/>
                <w:kern w:val="0"/>
                <w:sz w:val="28"/>
              </w:rPr>
            </w:pPr>
            <w:r>
              <w:rPr>
                <w:rFonts w:hAnsi="宋体"/>
                <w:bCs/>
                <w:kern w:val="0"/>
                <w:sz w:val="28"/>
              </w:rPr>
              <w:lastRenderedPageBreak/>
              <w:t>11-15</w:t>
            </w:r>
          </w:p>
        </w:tc>
        <w:tc>
          <w:tcPr>
            <w:tcW w:w="3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46C3" w:rsidRDefault="00A401CD">
            <w:pPr>
              <w:adjustRightInd w:val="0"/>
              <w:snapToGrid w:val="0"/>
              <w:jc w:val="center"/>
              <w:rPr>
                <w:rFonts w:hAnsi="宋体"/>
                <w:bCs/>
                <w:kern w:val="0"/>
                <w:sz w:val="28"/>
              </w:rPr>
            </w:pPr>
            <w:r>
              <w:rPr>
                <w:rFonts w:hAnsi="宋体" w:hint="eastAsia"/>
                <w:bCs/>
                <w:kern w:val="0"/>
                <w:sz w:val="28"/>
              </w:rPr>
              <w:t>前</w:t>
            </w:r>
            <w:r>
              <w:rPr>
                <w:rFonts w:hAnsi="宋体"/>
                <w:bCs/>
                <w:kern w:val="0"/>
                <w:sz w:val="28"/>
              </w:rPr>
              <w:t>10</w:t>
            </w:r>
            <w:r>
              <w:rPr>
                <w:rFonts w:hAnsi="宋体" w:hint="eastAsia"/>
                <w:bCs/>
                <w:kern w:val="0"/>
                <w:sz w:val="28"/>
              </w:rPr>
              <w:t>名</w:t>
            </w:r>
          </w:p>
        </w:tc>
      </w:tr>
      <w:tr w:rsidR="000546C3">
        <w:trPr>
          <w:trHeight w:val="90"/>
          <w:jc w:val="center"/>
        </w:trPr>
        <w:tc>
          <w:tcPr>
            <w:tcW w:w="3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46C3" w:rsidRDefault="00A401CD">
            <w:pPr>
              <w:widowControl/>
              <w:adjustRightInd w:val="0"/>
              <w:snapToGrid w:val="0"/>
              <w:jc w:val="center"/>
              <w:rPr>
                <w:rFonts w:ascii="宋体" w:eastAsia="宋体" w:hAnsi="宋体"/>
                <w:bCs/>
                <w:kern w:val="0"/>
                <w:sz w:val="28"/>
              </w:rPr>
            </w:pPr>
            <w:r>
              <w:rPr>
                <w:rFonts w:hAnsi="宋体"/>
                <w:bCs/>
                <w:kern w:val="0"/>
                <w:sz w:val="28"/>
              </w:rPr>
              <w:t>16-20</w:t>
            </w:r>
          </w:p>
        </w:tc>
        <w:tc>
          <w:tcPr>
            <w:tcW w:w="3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46C3" w:rsidRDefault="00A401CD">
            <w:pPr>
              <w:widowControl/>
              <w:adjustRightInd w:val="0"/>
              <w:snapToGrid w:val="0"/>
              <w:jc w:val="center"/>
              <w:rPr>
                <w:rFonts w:ascii="宋体" w:eastAsia="宋体" w:hAnsi="宋体"/>
                <w:bCs/>
                <w:kern w:val="0"/>
                <w:sz w:val="28"/>
              </w:rPr>
            </w:pPr>
            <w:r>
              <w:rPr>
                <w:rFonts w:hAnsi="宋体" w:hint="eastAsia"/>
                <w:bCs/>
                <w:kern w:val="0"/>
                <w:sz w:val="28"/>
              </w:rPr>
              <w:t>前</w:t>
            </w:r>
            <w:r>
              <w:rPr>
                <w:rFonts w:hAnsi="宋体"/>
                <w:bCs/>
                <w:kern w:val="0"/>
                <w:sz w:val="28"/>
              </w:rPr>
              <w:t>11</w:t>
            </w:r>
            <w:r>
              <w:rPr>
                <w:rFonts w:hAnsi="宋体" w:hint="eastAsia"/>
                <w:bCs/>
                <w:kern w:val="0"/>
                <w:sz w:val="28"/>
              </w:rPr>
              <w:t>名</w:t>
            </w:r>
          </w:p>
        </w:tc>
      </w:tr>
      <w:tr w:rsidR="000546C3">
        <w:trPr>
          <w:trHeight w:val="405"/>
          <w:jc w:val="center"/>
        </w:trPr>
        <w:tc>
          <w:tcPr>
            <w:tcW w:w="3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46C3" w:rsidRDefault="00A401CD">
            <w:pPr>
              <w:widowControl/>
              <w:adjustRightInd w:val="0"/>
              <w:snapToGrid w:val="0"/>
              <w:jc w:val="center"/>
              <w:rPr>
                <w:rFonts w:ascii="宋体" w:eastAsia="宋体" w:hAnsi="宋体"/>
                <w:bCs/>
                <w:kern w:val="0"/>
                <w:sz w:val="28"/>
              </w:rPr>
            </w:pPr>
            <w:r>
              <w:rPr>
                <w:rFonts w:hAnsi="宋体"/>
                <w:bCs/>
                <w:kern w:val="0"/>
                <w:sz w:val="28"/>
              </w:rPr>
              <w:t>20</w:t>
            </w:r>
            <w:r>
              <w:rPr>
                <w:rFonts w:hAnsi="宋体" w:hint="eastAsia"/>
                <w:bCs/>
                <w:kern w:val="0"/>
                <w:sz w:val="28"/>
              </w:rPr>
              <w:t>以上</w:t>
            </w:r>
          </w:p>
        </w:tc>
        <w:tc>
          <w:tcPr>
            <w:tcW w:w="3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46C3" w:rsidRDefault="00A401CD">
            <w:pPr>
              <w:widowControl/>
              <w:adjustRightInd w:val="0"/>
              <w:snapToGrid w:val="0"/>
              <w:jc w:val="center"/>
              <w:rPr>
                <w:rFonts w:ascii="宋体" w:eastAsia="宋体" w:hAnsi="宋体"/>
                <w:bCs/>
                <w:kern w:val="0"/>
                <w:sz w:val="28"/>
              </w:rPr>
            </w:pPr>
            <w:r>
              <w:rPr>
                <w:rFonts w:hAnsi="宋体" w:hint="eastAsia"/>
                <w:bCs/>
                <w:kern w:val="0"/>
                <w:sz w:val="28"/>
              </w:rPr>
              <w:t>前</w:t>
            </w:r>
            <w:r>
              <w:rPr>
                <w:rFonts w:hAnsi="宋体"/>
                <w:bCs/>
                <w:kern w:val="0"/>
                <w:sz w:val="28"/>
              </w:rPr>
              <w:t>12</w:t>
            </w:r>
            <w:r>
              <w:rPr>
                <w:rFonts w:hAnsi="宋体" w:hint="eastAsia"/>
                <w:bCs/>
                <w:kern w:val="0"/>
                <w:sz w:val="28"/>
              </w:rPr>
              <w:t>名</w:t>
            </w:r>
          </w:p>
        </w:tc>
      </w:tr>
    </w:tbl>
    <w:p w:rsidR="000546C3" w:rsidRDefault="00A401CD">
      <w:pPr>
        <w:spacing w:line="560" w:lineRule="exact"/>
        <w:ind w:firstLineChars="200" w:firstLine="680"/>
        <w:jc w:val="left"/>
        <w:rPr>
          <w:rFonts w:ascii="黑体" w:eastAsia="黑体"/>
          <w:bCs/>
        </w:rPr>
      </w:pPr>
      <w:r>
        <w:rPr>
          <w:rFonts w:ascii="黑体" w:eastAsia="黑体" w:hint="eastAsia"/>
          <w:bCs/>
        </w:rPr>
        <w:t>五、议价</w:t>
      </w:r>
    </w:p>
    <w:p w:rsidR="000546C3" w:rsidRDefault="00A401CD">
      <w:pPr>
        <w:spacing w:line="560" w:lineRule="exact"/>
        <w:ind w:firstLineChars="200" w:firstLine="680"/>
        <w:rPr>
          <w:bCs/>
        </w:rPr>
      </w:pPr>
      <w:r>
        <w:rPr>
          <w:rFonts w:hint="eastAsia"/>
          <w:bCs/>
        </w:rPr>
        <w:t>品牌遴选入围产品进入议价。议价由评审专家组给出指导建议价，接受指导建议价者进入拟中标产品目录，不接受指导建议价者淘汰。</w:t>
      </w:r>
    </w:p>
    <w:p w:rsidR="000546C3" w:rsidRDefault="00A401CD">
      <w:pPr>
        <w:spacing w:line="560" w:lineRule="exact"/>
        <w:ind w:firstLineChars="200" w:firstLine="680"/>
        <w:rPr>
          <w:bCs/>
        </w:rPr>
      </w:pPr>
      <w:r>
        <w:rPr>
          <w:rFonts w:hint="eastAsia"/>
          <w:bCs/>
        </w:rPr>
        <w:t>指导建议价确定方法：专家</w:t>
      </w:r>
      <w:r w:rsidRPr="00E80C2A">
        <w:rPr>
          <w:rFonts w:hint="eastAsia"/>
          <w:bCs/>
          <w:color w:val="000000"/>
        </w:rPr>
        <w:t>组依据组件产品历史价格、产品限价及投标价，</w:t>
      </w:r>
      <w:r w:rsidR="006612BC" w:rsidRPr="00E80C2A">
        <w:rPr>
          <w:rFonts w:hint="eastAsia"/>
          <w:bCs/>
          <w:color w:val="000000"/>
        </w:rPr>
        <w:t>同时</w:t>
      </w:r>
      <w:r w:rsidR="006612BC" w:rsidRPr="00E80C2A">
        <w:rPr>
          <w:bCs/>
          <w:color w:val="000000"/>
        </w:rPr>
        <w:t>酌情参考浙江省中标价，</w:t>
      </w:r>
      <w:r w:rsidR="006612BC">
        <w:rPr>
          <w:bCs/>
        </w:rPr>
        <w:t>综合</w:t>
      </w:r>
      <w:r>
        <w:rPr>
          <w:rFonts w:hint="eastAsia"/>
          <w:bCs/>
        </w:rPr>
        <w:t>给出该产品的指导建议价。具体原则如下：</w:t>
      </w:r>
    </w:p>
    <w:p w:rsidR="000546C3" w:rsidRDefault="00A401CD">
      <w:pPr>
        <w:spacing w:line="560" w:lineRule="exact"/>
        <w:ind w:firstLine="680"/>
        <w:rPr>
          <w:bCs/>
        </w:rPr>
      </w:pPr>
      <w:r>
        <w:rPr>
          <w:rFonts w:hint="eastAsia"/>
          <w:bCs/>
        </w:rPr>
        <w:t>（一）同一评审</w:t>
      </w:r>
      <w:proofErr w:type="gramStart"/>
      <w:r>
        <w:rPr>
          <w:rFonts w:hint="eastAsia"/>
          <w:bCs/>
        </w:rPr>
        <w:t>组产品</w:t>
      </w:r>
      <w:proofErr w:type="gramEnd"/>
      <w:r>
        <w:rPr>
          <w:rFonts w:hint="eastAsia"/>
          <w:bCs/>
        </w:rPr>
        <w:t>高低差价不得高于</w:t>
      </w:r>
      <w:r>
        <w:rPr>
          <w:rFonts w:hint="eastAsia"/>
          <w:bCs/>
        </w:rPr>
        <w:t>25%</w:t>
      </w:r>
      <w:r>
        <w:rPr>
          <w:rFonts w:hint="eastAsia"/>
          <w:bCs/>
        </w:rPr>
        <w:t>。</w:t>
      </w:r>
    </w:p>
    <w:p w:rsidR="000546C3" w:rsidRDefault="00A401CD">
      <w:pPr>
        <w:spacing w:line="560" w:lineRule="exact"/>
        <w:ind w:firstLine="680"/>
        <w:rPr>
          <w:bCs/>
        </w:rPr>
      </w:pPr>
      <w:r>
        <w:rPr>
          <w:rFonts w:hint="eastAsia"/>
          <w:bCs/>
        </w:rPr>
        <w:t>（二）同一评审</w:t>
      </w:r>
      <w:proofErr w:type="gramStart"/>
      <w:r>
        <w:rPr>
          <w:rFonts w:hint="eastAsia"/>
          <w:bCs/>
        </w:rPr>
        <w:t>组产品</w:t>
      </w:r>
      <w:proofErr w:type="gramEnd"/>
      <w:r>
        <w:rPr>
          <w:rFonts w:hint="eastAsia"/>
          <w:bCs/>
        </w:rPr>
        <w:t>可转化单位价格的，以单位价格核算指导建议价（例如：人工合成骨按单位体积核算指导建议价）。</w:t>
      </w:r>
    </w:p>
    <w:p w:rsidR="000546C3" w:rsidRDefault="00A401CD">
      <w:pPr>
        <w:spacing w:line="560" w:lineRule="exact"/>
        <w:ind w:firstLineChars="200" w:firstLine="680"/>
        <w:jc w:val="left"/>
        <w:rPr>
          <w:rFonts w:ascii="黑体" w:eastAsia="黑体"/>
          <w:bCs/>
        </w:rPr>
      </w:pPr>
      <w:r>
        <w:rPr>
          <w:rFonts w:ascii="黑体" w:eastAsia="黑体" w:hint="eastAsia"/>
          <w:bCs/>
        </w:rPr>
        <w:t>六、确定拟中标产品</w:t>
      </w:r>
    </w:p>
    <w:p w:rsidR="000546C3" w:rsidRDefault="00A401CD">
      <w:pPr>
        <w:spacing w:line="560" w:lineRule="exact"/>
        <w:ind w:firstLine="680"/>
        <w:rPr>
          <w:bCs/>
        </w:rPr>
      </w:pPr>
      <w:r>
        <w:rPr>
          <w:rFonts w:hint="eastAsia"/>
          <w:bCs/>
        </w:rPr>
        <w:t>议价产品同意专家指导建议价的列入拟中标产品目录。</w:t>
      </w:r>
    </w:p>
    <w:p w:rsidR="000546C3" w:rsidRDefault="00A401CD">
      <w:pPr>
        <w:spacing w:line="560" w:lineRule="exact"/>
        <w:ind w:firstLineChars="200" w:firstLine="680"/>
        <w:jc w:val="left"/>
        <w:rPr>
          <w:rFonts w:ascii="黑体" w:eastAsia="黑体"/>
          <w:bCs/>
        </w:rPr>
      </w:pPr>
      <w:r>
        <w:rPr>
          <w:rFonts w:ascii="黑体" w:eastAsia="黑体" w:hint="eastAsia"/>
          <w:bCs/>
        </w:rPr>
        <w:t>七、拟中标产品及价格公示</w:t>
      </w:r>
    </w:p>
    <w:p w:rsidR="000546C3" w:rsidRDefault="00A401CD">
      <w:pPr>
        <w:spacing w:line="560" w:lineRule="exact"/>
        <w:ind w:firstLine="602"/>
        <w:rPr>
          <w:bCs/>
        </w:rPr>
      </w:pPr>
      <w:r>
        <w:rPr>
          <w:rFonts w:hint="eastAsia"/>
          <w:bCs/>
        </w:rPr>
        <w:t>经评审确定的拟中标产品及价格，经领导小组办公室审定后，在武汉市医用耗材集中采购网公示</w:t>
      </w:r>
      <w:r>
        <w:rPr>
          <w:bCs/>
        </w:rPr>
        <w:t>7</w:t>
      </w:r>
      <w:r>
        <w:rPr>
          <w:rFonts w:hint="eastAsia"/>
          <w:bCs/>
        </w:rPr>
        <w:t>天，公示期内</w:t>
      </w:r>
      <w:r>
        <w:rPr>
          <w:rFonts w:ascii="宋体" w:hAnsi="宋体" w:hint="eastAsia"/>
          <w:bCs/>
        </w:rPr>
        <w:t>受理申诉投诉</w:t>
      </w:r>
      <w:r>
        <w:rPr>
          <w:rFonts w:hint="eastAsia"/>
          <w:bCs/>
        </w:rPr>
        <w:t>。</w:t>
      </w:r>
    </w:p>
    <w:p w:rsidR="000546C3" w:rsidRDefault="00A401CD">
      <w:pPr>
        <w:spacing w:line="560" w:lineRule="exact"/>
        <w:ind w:firstLine="602"/>
        <w:rPr>
          <w:bCs/>
        </w:rPr>
      </w:pPr>
      <w:r>
        <w:rPr>
          <w:rFonts w:hint="eastAsia"/>
          <w:bCs/>
        </w:rPr>
        <w:t>拟中标结果公示期间，复核出不合理的高价拟中标产品，将要求投标企业进行价格谈判，实行价格纠偏；若同一生产企业固定配套产品出现未中标的酌情调整。</w:t>
      </w:r>
    </w:p>
    <w:p w:rsidR="000546C3" w:rsidRDefault="00A401CD">
      <w:pPr>
        <w:spacing w:line="560" w:lineRule="exact"/>
        <w:ind w:firstLineChars="200" w:firstLine="680"/>
        <w:rPr>
          <w:rFonts w:ascii="黑体" w:eastAsia="黑体"/>
          <w:bCs/>
        </w:rPr>
      </w:pPr>
      <w:r>
        <w:rPr>
          <w:rFonts w:ascii="黑体" w:eastAsia="黑体" w:hint="eastAsia"/>
          <w:bCs/>
        </w:rPr>
        <w:t>八、中标产品采购及价格的执行</w:t>
      </w:r>
    </w:p>
    <w:p w:rsidR="000546C3" w:rsidRDefault="00A401CD">
      <w:pPr>
        <w:spacing w:line="560" w:lineRule="exact"/>
        <w:ind w:firstLine="602"/>
        <w:rPr>
          <w:bCs/>
        </w:rPr>
      </w:pPr>
      <w:r>
        <w:rPr>
          <w:rFonts w:hint="eastAsia"/>
          <w:bCs/>
        </w:rPr>
        <w:lastRenderedPageBreak/>
        <w:t>公示无异议的拟中标产品作为此次招标采购的中标产品。中标产品将纳入采购交易平台并按照新的中标价格执行，原挂网产品涉及招标范围内且中未中标产品将取消挂网。</w:t>
      </w:r>
    </w:p>
    <w:p w:rsidR="000546C3" w:rsidRDefault="00A401CD">
      <w:pPr>
        <w:spacing w:line="560" w:lineRule="exact"/>
        <w:ind w:firstLine="602"/>
        <w:rPr>
          <w:bCs/>
        </w:rPr>
      </w:pPr>
      <w:r>
        <w:rPr>
          <w:rFonts w:hint="eastAsia"/>
          <w:bCs/>
        </w:rPr>
        <w:t>中标产品价格为医疗机构采购限价，医疗机构在选择中标产品时，可结合自身特点，采取量价结合的方式进一步协商价格，并在采购平台中将协商的实际采购价格调整为</w:t>
      </w:r>
      <w:proofErr w:type="gramStart"/>
      <w:r>
        <w:rPr>
          <w:rFonts w:hint="eastAsia"/>
          <w:bCs/>
        </w:rPr>
        <w:t>本医疗</w:t>
      </w:r>
      <w:proofErr w:type="gramEnd"/>
      <w:r>
        <w:rPr>
          <w:rFonts w:hint="eastAsia"/>
          <w:bCs/>
        </w:rPr>
        <w:t>机构的采购价。</w:t>
      </w:r>
    </w:p>
    <w:p w:rsidR="000546C3" w:rsidRDefault="00A401CD">
      <w:pPr>
        <w:spacing w:line="560" w:lineRule="exact"/>
        <w:ind w:firstLine="602"/>
        <w:rPr>
          <w:bCs/>
        </w:rPr>
      </w:pPr>
      <w:r>
        <w:rPr>
          <w:rFonts w:hint="eastAsia"/>
          <w:bCs/>
        </w:rPr>
        <w:t>采购周期内，中标产品如</w:t>
      </w:r>
      <w:proofErr w:type="gramStart"/>
      <w:r>
        <w:rPr>
          <w:rFonts w:hint="eastAsia"/>
          <w:bCs/>
        </w:rPr>
        <w:t>遇政策</w:t>
      </w:r>
      <w:proofErr w:type="gramEnd"/>
      <w:r>
        <w:rPr>
          <w:rFonts w:hint="eastAsia"/>
          <w:bCs/>
        </w:rPr>
        <w:t>调整导致价格变动或该产品在其他省市中标价格明显低于我市价格的，将组织专家与企业重新核定中标产品价格。采购周期内，若发现中标价格不合理，存在虚高，领导小组办公室会同相关部门可实行价格纠偏，调整</w:t>
      </w:r>
      <w:r w:rsidR="000B0EED">
        <w:rPr>
          <w:rFonts w:hint="eastAsia"/>
          <w:bCs/>
        </w:rPr>
        <w:t>其</w:t>
      </w:r>
      <w:r>
        <w:rPr>
          <w:rFonts w:hint="eastAsia"/>
          <w:bCs/>
        </w:rPr>
        <w:t>价格。</w:t>
      </w:r>
    </w:p>
    <w:p w:rsidR="000546C3" w:rsidRDefault="000546C3">
      <w:pPr>
        <w:spacing w:line="560" w:lineRule="exact"/>
        <w:rPr>
          <w:bCs/>
        </w:rPr>
      </w:pPr>
    </w:p>
    <w:p w:rsidR="000546C3" w:rsidRDefault="00A401CD">
      <w:pPr>
        <w:spacing w:line="560" w:lineRule="exact"/>
        <w:jc w:val="center"/>
        <w:rPr>
          <w:rFonts w:ascii="黑体" w:eastAsia="黑体"/>
          <w:bCs/>
        </w:rPr>
      </w:pPr>
      <w:r>
        <w:rPr>
          <w:rFonts w:ascii="黑体" w:eastAsia="黑体" w:hint="eastAsia"/>
          <w:bCs/>
        </w:rPr>
        <w:t>第五章  采购与配送</w:t>
      </w:r>
    </w:p>
    <w:p w:rsidR="000546C3" w:rsidRDefault="000546C3">
      <w:pPr>
        <w:spacing w:line="560" w:lineRule="exact"/>
        <w:ind w:firstLineChars="200" w:firstLine="680"/>
        <w:rPr>
          <w:rFonts w:ascii="黑体" w:eastAsia="黑体"/>
          <w:bCs/>
        </w:rPr>
      </w:pPr>
    </w:p>
    <w:p w:rsidR="000546C3" w:rsidRDefault="00A401CD">
      <w:pPr>
        <w:spacing w:line="560" w:lineRule="exact"/>
        <w:ind w:firstLineChars="200" w:firstLine="680"/>
        <w:rPr>
          <w:rFonts w:ascii="黑体" w:eastAsia="黑体"/>
          <w:bCs/>
        </w:rPr>
      </w:pPr>
      <w:r>
        <w:rPr>
          <w:rFonts w:ascii="黑体" w:eastAsia="黑体" w:hint="eastAsia"/>
          <w:bCs/>
        </w:rPr>
        <w:t>一、采购方式</w:t>
      </w:r>
    </w:p>
    <w:p w:rsidR="000546C3" w:rsidRDefault="00A401CD">
      <w:pPr>
        <w:spacing w:line="560" w:lineRule="exact"/>
        <w:ind w:firstLine="602"/>
        <w:rPr>
          <w:bCs/>
        </w:rPr>
      </w:pPr>
      <w:r>
        <w:rPr>
          <w:rFonts w:hint="eastAsia"/>
          <w:bCs/>
        </w:rPr>
        <w:t>（一）凡列入本次医用耗材采购范围的品种，采购人必须在武汉市医用耗材集中采购平台上采购中标产品，并进行网上交易。</w:t>
      </w:r>
    </w:p>
    <w:p w:rsidR="000546C3" w:rsidRDefault="00A401CD">
      <w:pPr>
        <w:spacing w:line="560" w:lineRule="exact"/>
        <w:ind w:firstLine="602"/>
        <w:rPr>
          <w:bCs/>
        </w:rPr>
      </w:pPr>
      <w:r>
        <w:rPr>
          <w:rFonts w:hint="eastAsia"/>
          <w:bCs/>
        </w:rPr>
        <w:t>（二）采购人不得购买医用耗材集中采购中标目录外的产品。有特殊需要的，按备案采购管理办法执行。</w:t>
      </w:r>
    </w:p>
    <w:p w:rsidR="000546C3" w:rsidRDefault="00A401CD">
      <w:pPr>
        <w:spacing w:line="560" w:lineRule="exact"/>
        <w:ind w:firstLine="602"/>
        <w:rPr>
          <w:bCs/>
        </w:rPr>
      </w:pPr>
      <w:r>
        <w:rPr>
          <w:rFonts w:hint="eastAsia"/>
          <w:bCs/>
        </w:rPr>
        <w:t>（三）重点监管品种采购</w:t>
      </w:r>
    </w:p>
    <w:p w:rsidR="000546C3" w:rsidRDefault="00A401CD">
      <w:pPr>
        <w:spacing w:line="560" w:lineRule="exact"/>
        <w:ind w:firstLine="602"/>
        <w:rPr>
          <w:bCs/>
        </w:rPr>
      </w:pPr>
      <w:r>
        <w:rPr>
          <w:bCs/>
        </w:rPr>
        <w:t>1</w:t>
      </w:r>
      <w:r>
        <w:rPr>
          <w:rFonts w:hint="eastAsia"/>
          <w:bCs/>
        </w:rPr>
        <w:t>．经议价，生产企业不接受专家建议价但医疗机构</w:t>
      </w:r>
      <w:r>
        <w:rPr>
          <w:rFonts w:hint="eastAsia"/>
          <w:bCs/>
        </w:rPr>
        <w:lastRenderedPageBreak/>
        <w:t>提出临床应用需求的产品，按照《备案采购原则》经批准，重新谈判确定价格后，可列入重点监管品种，限制其实用范围和使用量。</w:t>
      </w:r>
      <w:r>
        <w:rPr>
          <w:bCs/>
        </w:rPr>
        <w:t xml:space="preserve"> </w:t>
      </w:r>
    </w:p>
    <w:p w:rsidR="000546C3" w:rsidRDefault="00A401CD">
      <w:pPr>
        <w:spacing w:line="560" w:lineRule="exact"/>
        <w:ind w:firstLine="602"/>
        <w:rPr>
          <w:bCs/>
        </w:rPr>
      </w:pPr>
      <w:r>
        <w:rPr>
          <w:bCs/>
        </w:rPr>
        <w:t>2</w:t>
      </w:r>
      <w:r>
        <w:rPr>
          <w:rFonts w:hint="eastAsia"/>
          <w:bCs/>
        </w:rPr>
        <w:t>．凡纳入重点监管的品种，各医疗机构临床上确需采购的，须报领导小组办公室备案，经审批后方可采购。重点监管品种在日常交易过程中使用量超过同评审单元其他中标产品的将通报相关部门重点监控。</w:t>
      </w:r>
    </w:p>
    <w:p w:rsidR="000546C3" w:rsidRDefault="00A401CD">
      <w:pPr>
        <w:spacing w:line="560" w:lineRule="exact"/>
        <w:ind w:firstLine="602"/>
        <w:rPr>
          <w:bCs/>
        </w:rPr>
      </w:pPr>
      <w:r>
        <w:rPr>
          <w:bCs/>
        </w:rPr>
        <w:t>3</w:t>
      </w:r>
      <w:r>
        <w:rPr>
          <w:rFonts w:hint="eastAsia"/>
          <w:bCs/>
        </w:rPr>
        <w:t>．医疗机构必须通过采购平台网上采购重点监控采购目录品种。</w:t>
      </w:r>
    </w:p>
    <w:p w:rsidR="000546C3" w:rsidRDefault="00A401CD">
      <w:pPr>
        <w:spacing w:line="560" w:lineRule="exact"/>
        <w:ind w:firstLineChars="200" w:firstLine="680"/>
        <w:rPr>
          <w:rFonts w:ascii="黑体" w:eastAsia="黑体"/>
          <w:bCs/>
        </w:rPr>
      </w:pPr>
      <w:r>
        <w:rPr>
          <w:rFonts w:ascii="黑体" w:eastAsia="黑体" w:hint="eastAsia"/>
          <w:bCs/>
        </w:rPr>
        <w:t>二、采购过渡期</w:t>
      </w:r>
    </w:p>
    <w:p w:rsidR="000546C3" w:rsidRDefault="00A401CD">
      <w:pPr>
        <w:spacing w:line="560" w:lineRule="exact"/>
        <w:ind w:firstLine="602"/>
        <w:rPr>
          <w:bCs/>
        </w:rPr>
      </w:pPr>
      <w:r>
        <w:rPr>
          <w:rFonts w:hint="eastAsia"/>
          <w:bCs/>
        </w:rPr>
        <w:t>各医疗机构必须在规定的一个月时间内，完成未中标品种的清库、中标品种的采购和价格调整等工作。</w:t>
      </w:r>
    </w:p>
    <w:p w:rsidR="000546C3" w:rsidRDefault="00A401CD">
      <w:pPr>
        <w:spacing w:line="560" w:lineRule="exact"/>
        <w:ind w:firstLineChars="200" w:firstLine="680"/>
        <w:rPr>
          <w:rFonts w:ascii="黑体" w:eastAsia="黑体"/>
          <w:bCs/>
        </w:rPr>
      </w:pPr>
      <w:r>
        <w:rPr>
          <w:rFonts w:ascii="黑体" w:eastAsia="黑体" w:hint="eastAsia"/>
          <w:bCs/>
        </w:rPr>
        <w:t>三、确定配送企业</w:t>
      </w:r>
    </w:p>
    <w:p w:rsidR="000546C3" w:rsidRDefault="00A401CD">
      <w:pPr>
        <w:spacing w:line="560" w:lineRule="exact"/>
        <w:ind w:firstLine="602"/>
        <w:rPr>
          <w:bCs/>
        </w:rPr>
      </w:pPr>
      <w:r>
        <w:rPr>
          <w:rFonts w:hint="eastAsia"/>
          <w:bCs/>
        </w:rPr>
        <w:t>生产企业是保证供货的责任主体，必须按照规定承担配送供应的责任和义务。生产企业可直接配送，也可委托经省食品药品监管部门审核通过的医疗器械经营企业配送，配送企业由生产企业委托确定，医疗机构选择被委托的配送企业采购中标品种，每个中标产品在一家医疗机构只允许一家配送商。</w:t>
      </w:r>
    </w:p>
    <w:p w:rsidR="000546C3" w:rsidRDefault="00A401CD">
      <w:pPr>
        <w:numPr>
          <w:ilvl w:val="0"/>
          <w:numId w:val="2"/>
        </w:numPr>
        <w:spacing w:line="560" w:lineRule="exact"/>
        <w:ind w:firstLineChars="200" w:firstLine="680"/>
        <w:rPr>
          <w:rFonts w:ascii="黑体" w:eastAsia="黑体"/>
          <w:bCs/>
        </w:rPr>
      </w:pPr>
      <w:r>
        <w:rPr>
          <w:rFonts w:ascii="黑体" w:eastAsia="黑体" w:hint="eastAsia"/>
          <w:bCs/>
        </w:rPr>
        <w:t>采购管理</w:t>
      </w:r>
    </w:p>
    <w:p w:rsidR="000546C3" w:rsidRDefault="00A401CD">
      <w:pPr>
        <w:spacing w:line="560" w:lineRule="exact"/>
        <w:rPr>
          <w:bCs/>
        </w:rPr>
      </w:pPr>
      <w:r>
        <w:rPr>
          <w:rFonts w:ascii="黑体" w:eastAsia="黑体" w:hint="eastAsia"/>
          <w:bCs/>
        </w:rPr>
        <w:t xml:space="preserve">    </w:t>
      </w:r>
      <w:r>
        <w:rPr>
          <w:rFonts w:hint="eastAsia"/>
          <w:bCs/>
        </w:rPr>
        <w:t>采购交易的管理依照《武汉市</w:t>
      </w:r>
      <w:r>
        <w:rPr>
          <w:bCs/>
        </w:rPr>
        <w:t>(</w:t>
      </w:r>
      <w:r>
        <w:rPr>
          <w:rFonts w:hint="eastAsia"/>
          <w:bCs/>
        </w:rPr>
        <w:t>地区</w:t>
      </w:r>
      <w:r>
        <w:rPr>
          <w:bCs/>
        </w:rPr>
        <w:t>)</w:t>
      </w:r>
      <w:r>
        <w:rPr>
          <w:rFonts w:hint="eastAsia"/>
          <w:bCs/>
        </w:rPr>
        <w:t>医疗机构医用耗材集中采购挂网交易管理办法（试行）》的相关规定执行。不</w:t>
      </w:r>
    </w:p>
    <w:p w:rsidR="000546C3" w:rsidRDefault="00A401CD">
      <w:pPr>
        <w:ind w:firstLineChars="200" w:firstLine="680"/>
        <w:rPr>
          <w:rFonts w:ascii="楷体_GB2312" w:eastAsia="楷体_GB2312"/>
          <w:bCs/>
          <w:sz w:val="30"/>
          <w:szCs w:val="30"/>
        </w:rPr>
      </w:pPr>
      <w:r>
        <w:rPr>
          <w:bCs/>
        </w:rPr>
        <w:br w:type="page"/>
      </w:r>
      <w:r>
        <w:rPr>
          <w:rFonts w:ascii="楷体_GB2312" w:eastAsia="楷体_GB2312" w:hint="eastAsia"/>
          <w:bCs/>
          <w:sz w:val="30"/>
          <w:szCs w:val="30"/>
        </w:rPr>
        <w:lastRenderedPageBreak/>
        <w:t>附件1</w:t>
      </w:r>
    </w:p>
    <w:p w:rsidR="000546C3" w:rsidRDefault="00A401CD">
      <w:pPr>
        <w:ind w:firstLineChars="200" w:firstLine="680"/>
        <w:jc w:val="center"/>
        <w:rPr>
          <w:bCs/>
        </w:rPr>
      </w:pPr>
      <w:r>
        <w:rPr>
          <w:rFonts w:hint="eastAsia"/>
          <w:bCs/>
        </w:rPr>
        <w:t>工作时间安排</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9"/>
        <w:gridCol w:w="3828"/>
        <w:gridCol w:w="3284"/>
      </w:tblGrid>
      <w:tr w:rsidR="000546C3">
        <w:trPr>
          <w:trHeight w:val="680"/>
          <w:jc w:val="center"/>
        </w:trPr>
        <w:tc>
          <w:tcPr>
            <w:tcW w:w="2209" w:type="dxa"/>
            <w:shd w:val="clear" w:color="auto" w:fill="E6E6E6"/>
            <w:vAlign w:val="center"/>
          </w:tcPr>
          <w:p w:rsidR="000546C3" w:rsidRDefault="00A401CD">
            <w:pPr>
              <w:spacing w:line="460" w:lineRule="exact"/>
              <w:jc w:val="center"/>
              <w:rPr>
                <w:rFonts w:ascii="黑体" w:eastAsia="黑体" w:hAnsi="黑体"/>
                <w:bCs/>
                <w:sz w:val="18"/>
                <w:szCs w:val="18"/>
              </w:rPr>
            </w:pPr>
            <w:r>
              <w:rPr>
                <w:rFonts w:ascii="黑体" w:eastAsia="黑体" w:hAnsi="黑体" w:hint="eastAsia"/>
                <w:bCs/>
                <w:sz w:val="18"/>
                <w:szCs w:val="18"/>
              </w:rPr>
              <w:t>工作周期</w:t>
            </w:r>
          </w:p>
        </w:tc>
        <w:tc>
          <w:tcPr>
            <w:tcW w:w="3828" w:type="dxa"/>
            <w:shd w:val="clear" w:color="auto" w:fill="E6E6E6"/>
            <w:vAlign w:val="center"/>
          </w:tcPr>
          <w:p w:rsidR="000546C3" w:rsidRDefault="00A401CD">
            <w:pPr>
              <w:spacing w:line="460" w:lineRule="exact"/>
              <w:jc w:val="center"/>
              <w:rPr>
                <w:rFonts w:ascii="黑体" w:eastAsia="黑体" w:hAnsi="黑体"/>
                <w:bCs/>
                <w:sz w:val="18"/>
                <w:szCs w:val="18"/>
              </w:rPr>
            </w:pPr>
            <w:r>
              <w:rPr>
                <w:rFonts w:ascii="黑体" w:eastAsia="黑体" w:hAnsi="黑体" w:hint="eastAsia"/>
                <w:bCs/>
                <w:sz w:val="18"/>
                <w:szCs w:val="18"/>
              </w:rPr>
              <w:t>事   项</w:t>
            </w:r>
          </w:p>
        </w:tc>
        <w:tc>
          <w:tcPr>
            <w:tcW w:w="3284" w:type="dxa"/>
            <w:shd w:val="clear" w:color="auto" w:fill="E6E6E6"/>
            <w:vAlign w:val="center"/>
          </w:tcPr>
          <w:p w:rsidR="000546C3" w:rsidRDefault="00A401CD">
            <w:pPr>
              <w:spacing w:line="460" w:lineRule="exact"/>
              <w:jc w:val="center"/>
              <w:rPr>
                <w:rFonts w:ascii="黑体" w:eastAsia="黑体" w:hAnsi="黑体"/>
                <w:bCs/>
                <w:sz w:val="18"/>
                <w:szCs w:val="18"/>
              </w:rPr>
            </w:pPr>
            <w:proofErr w:type="gramStart"/>
            <w:r>
              <w:rPr>
                <w:rFonts w:ascii="黑体" w:eastAsia="黑体" w:hAnsi="黑体" w:hint="eastAsia"/>
                <w:bCs/>
                <w:sz w:val="18"/>
                <w:szCs w:val="18"/>
              </w:rPr>
              <w:t xml:space="preserve">说　　</w:t>
            </w:r>
            <w:proofErr w:type="gramEnd"/>
            <w:r>
              <w:rPr>
                <w:rFonts w:ascii="黑体" w:eastAsia="黑体" w:hAnsi="黑体" w:hint="eastAsia"/>
                <w:bCs/>
                <w:sz w:val="18"/>
                <w:szCs w:val="18"/>
              </w:rPr>
              <w:t>明</w:t>
            </w:r>
          </w:p>
        </w:tc>
      </w:tr>
      <w:tr w:rsidR="000546C3">
        <w:trPr>
          <w:trHeight w:val="680"/>
          <w:jc w:val="center"/>
        </w:trPr>
        <w:tc>
          <w:tcPr>
            <w:tcW w:w="2209" w:type="dxa"/>
            <w:vAlign w:val="center"/>
          </w:tcPr>
          <w:p w:rsidR="000546C3" w:rsidRPr="00E80C2A" w:rsidRDefault="00A401CD" w:rsidP="000266B8">
            <w:pPr>
              <w:jc w:val="center"/>
              <w:rPr>
                <w:rFonts w:ascii="黑体" w:eastAsia="黑体" w:hAnsi="黑体"/>
                <w:bCs/>
                <w:color w:val="000000"/>
                <w:sz w:val="18"/>
                <w:szCs w:val="18"/>
              </w:rPr>
            </w:pPr>
            <w:r w:rsidRPr="00E80C2A">
              <w:rPr>
                <w:rFonts w:ascii="黑体" w:eastAsia="黑体" w:hAnsi="黑体"/>
                <w:bCs/>
                <w:color w:val="000000"/>
                <w:sz w:val="18"/>
                <w:szCs w:val="18"/>
              </w:rPr>
              <w:t>201</w:t>
            </w:r>
            <w:r w:rsidRPr="00E80C2A">
              <w:rPr>
                <w:rFonts w:ascii="黑体" w:eastAsia="黑体" w:hAnsi="黑体" w:hint="eastAsia"/>
                <w:bCs/>
                <w:color w:val="000000"/>
                <w:sz w:val="18"/>
                <w:szCs w:val="18"/>
              </w:rPr>
              <w:t>6</w:t>
            </w:r>
            <w:r w:rsidRPr="00E80C2A">
              <w:rPr>
                <w:rFonts w:ascii="黑体" w:eastAsia="黑体" w:hAnsi="黑体"/>
                <w:bCs/>
                <w:color w:val="000000"/>
                <w:sz w:val="18"/>
                <w:szCs w:val="18"/>
              </w:rPr>
              <w:t>年</w:t>
            </w:r>
            <w:r w:rsidR="000266B8" w:rsidRPr="00E80C2A">
              <w:rPr>
                <w:rFonts w:ascii="黑体" w:eastAsia="黑体" w:hAnsi="黑体"/>
                <w:bCs/>
                <w:color w:val="000000"/>
                <w:sz w:val="18"/>
                <w:szCs w:val="18"/>
              </w:rPr>
              <w:t>10</w:t>
            </w:r>
            <w:r w:rsidRPr="00E80C2A">
              <w:rPr>
                <w:rFonts w:ascii="黑体" w:eastAsia="黑体" w:hAnsi="黑体"/>
                <w:bCs/>
                <w:color w:val="000000"/>
                <w:sz w:val="18"/>
                <w:szCs w:val="18"/>
              </w:rPr>
              <w:t>月</w:t>
            </w:r>
            <w:r w:rsidR="000266B8" w:rsidRPr="00E80C2A">
              <w:rPr>
                <w:rFonts w:ascii="黑体" w:eastAsia="黑体" w:hAnsi="黑体"/>
                <w:bCs/>
                <w:color w:val="000000"/>
                <w:sz w:val="18"/>
                <w:szCs w:val="18"/>
              </w:rPr>
              <w:t>12</w:t>
            </w:r>
            <w:r w:rsidRPr="00E80C2A">
              <w:rPr>
                <w:rFonts w:ascii="黑体" w:eastAsia="黑体" w:hAnsi="黑体"/>
                <w:bCs/>
                <w:color w:val="000000"/>
                <w:sz w:val="18"/>
                <w:szCs w:val="18"/>
              </w:rPr>
              <w:t>日</w:t>
            </w:r>
          </w:p>
        </w:tc>
        <w:tc>
          <w:tcPr>
            <w:tcW w:w="3828" w:type="dxa"/>
            <w:vAlign w:val="center"/>
          </w:tcPr>
          <w:p w:rsidR="000546C3" w:rsidRDefault="00A401CD">
            <w:pPr>
              <w:pStyle w:val="1"/>
              <w:spacing w:line="240" w:lineRule="auto"/>
              <w:jc w:val="left"/>
              <w:rPr>
                <w:rFonts w:ascii="黑体" w:eastAsia="黑体" w:hAnsi="黑体"/>
                <w:b w:val="0"/>
                <w:color w:val="000000"/>
                <w:spacing w:val="10"/>
                <w:sz w:val="18"/>
                <w:szCs w:val="18"/>
              </w:rPr>
            </w:pPr>
            <w:r>
              <w:rPr>
                <w:rFonts w:ascii="黑体" w:eastAsia="黑体" w:hAnsi="黑体" w:hint="eastAsia"/>
                <w:b w:val="0"/>
                <w:color w:val="000000"/>
                <w:spacing w:val="10"/>
                <w:sz w:val="18"/>
                <w:szCs w:val="18"/>
              </w:rPr>
              <w:t>发布招标公告</w:t>
            </w:r>
          </w:p>
        </w:tc>
        <w:tc>
          <w:tcPr>
            <w:tcW w:w="3284" w:type="dxa"/>
            <w:vAlign w:val="center"/>
          </w:tcPr>
          <w:p w:rsidR="000546C3" w:rsidRPr="00F143C4" w:rsidRDefault="00A401CD">
            <w:pPr>
              <w:pStyle w:val="1"/>
              <w:spacing w:line="240" w:lineRule="auto"/>
              <w:jc w:val="left"/>
              <w:rPr>
                <w:rFonts w:ascii="黑体" w:eastAsia="黑体" w:hAnsi="黑体"/>
                <w:b w:val="0"/>
                <w:spacing w:val="10"/>
                <w:sz w:val="18"/>
                <w:szCs w:val="18"/>
              </w:rPr>
            </w:pPr>
            <w:r w:rsidRPr="00F143C4">
              <w:rPr>
                <w:rFonts w:ascii="黑体" w:eastAsia="黑体" w:hAnsi="黑体" w:hint="eastAsia"/>
                <w:b w:val="0"/>
                <w:spacing w:val="10"/>
                <w:sz w:val="18"/>
                <w:szCs w:val="18"/>
              </w:rPr>
              <w:t>武汉市医用耗材集中采购网发布</w:t>
            </w:r>
          </w:p>
        </w:tc>
      </w:tr>
      <w:tr w:rsidR="000546C3">
        <w:trPr>
          <w:trHeight w:val="680"/>
          <w:jc w:val="center"/>
        </w:trPr>
        <w:tc>
          <w:tcPr>
            <w:tcW w:w="2209" w:type="dxa"/>
            <w:vAlign w:val="center"/>
          </w:tcPr>
          <w:p w:rsidR="000546C3" w:rsidRPr="00E80C2A" w:rsidRDefault="00A401CD" w:rsidP="000266B8">
            <w:pPr>
              <w:jc w:val="center"/>
              <w:rPr>
                <w:rFonts w:ascii="黑体" w:eastAsia="黑体" w:hAnsi="黑体"/>
                <w:bCs/>
                <w:color w:val="000000"/>
                <w:sz w:val="18"/>
                <w:szCs w:val="18"/>
              </w:rPr>
            </w:pPr>
            <w:r w:rsidRPr="00E80C2A">
              <w:rPr>
                <w:rFonts w:ascii="黑体" w:eastAsia="黑体" w:hAnsi="黑体"/>
                <w:bCs/>
                <w:color w:val="000000"/>
                <w:sz w:val="18"/>
                <w:szCs w:val="18"/>
              </w:rPr>
              <w:t>201</w:t>
            </w:r>
            <w:r w:rsidRPr="00E80C2A">
              <w:rPr>
                <w:rFonts w:ascii="黑体" w:eastAsia="黑体" w:hAnsi="黑体" w:hint="eastAsia"/>
                <w:bCs/>
                <w:color w:val="000000"/>
                <w:sz w:val="18"/>
                <w:szCs w:val="18"/>
              </w:rPr>
              <w:t>6</w:t>
            </w:r>
            <w:r w:rsidRPr="00E80C2A">
              <w:rPr>
                <w:rFonts w:ascii="黑体" w:eastAsia="黑体" w:hAnsi="黑体"/>
                <w:bCs/>
                <w:color w:val="000000"/>
                <w:sz w:val="18"/>
                <w:szCs w:val="18"/>
              </w:rPr>
              <w:t>年</w:t>
            </w:r>
            <w:r w:rsidR="000266B8" w:rsidRPr="00E80C2A">
              <w:rPr>
                <w:rFonts w:ascii="黑体" w:eastAsia="黑体" w:hAnsi="黑体"/>
                <w:bCs/>
                <w:color w:val="000000"/>
                <w:sz w:val="18"/>
                <w:szCs w:val="18"/>
              </w:rPr>
              <w:t>10</w:t>
            </w:r>
            <w:r w:rsidRPr="00E80C2A">
              <w:rPr>
                <w:rFonts w:ascii="黑体" w:eastAsia="黑体" w:hAnsi="黑体"/>
                <w:bCs/>
                <w:color w:val="000000"/>
                <w:sz w:val="18"/>
                <w:szCs w:val="18"/>
              </w:rPr>
              <w:t>月</w:t>
            </w:r>
            <w:r w:rsidR="000266B8" w:rsidRPr="00E80C2A">
              <w:rPr>
                <w:rFonts w:ascii="黑体" w:eastAsia="黑体" w:hAnsi="黑体"/>
                <w:bCs/>
                <w:color w:val="000000"/>
                <w:sz w:val="18"/>
                <w:szCs w:val="18"/>
              </w:rPr>
              <w:t>12</w:t>
            </w:r>
            <w:r w:rsidRPr="00E80C2A">
              <w:rPr>
                <w:rFonts w:ascii="黑体" w:eastAsia="黑体" w:hAnsi="黑体"/>
                <w:bCs/>
                <w:color w:val="000000"/>
                <w:sz w:val="18"/>
                <w:szCs w:val="18"/>
              </w:rPr>
              <w:t>日</w:t>
            </w:r>
            <w:r w:rsidRPr="00E80C2A">
              <w:rPr>
                <w:rFonts w:ascii="黑体" w:eastAsia="黑体" w:hAnsi="黑体" w:hint="eastAsia"/>
                <w:bCs/>
                <w:color w:val="000000"/>
                <w:sz w:val="18"/>
                <w:szCs w:val="18"/>
              </w:rPr>
              <w:t>至</w:t>
            </w:r>
            <w:r w:rsidRPr="00E80C2A">
              <w:rPr>
                <w:rFonts w:ascii="黑体" w:eastAsia="黑体" w:hAnsi="黑体"/>
                <w:bCs/>
                <w:color w:val="000000"/>
                <w:sz w:val="18"/>
                <w:szCs w:val="18"/>
              </w:rPr>
              <w:t>201</w:t>
            </w:r>
            <w:r w:rsidRPr="00E80C2A">
              <w:rPr>
                <w:rFonts w:ascii="黑体" w:eastAsia="黑体" w:hAnsi="黑体" w:hint="eastAsia"/>
                <w:bCs/>
                <w:color w:val="000000"/>
                <w:sz w:val="18"/>
                <w:szCs w:val="18"/>
              </w:rPr>
              <w:t>6</w:t>
            </w:r>
            <w:r w:rsidRPr="00E80C2A">
              <w:rPr>
                <w:rFonts w:ascii="黑体" w:eastAsia="黑体" w:hAnsi="黑体"/>
                <w:bCs/>
                <w:color w:val="000000"/>
                <w:sz w:val="18"/>
                <w:szCs w:val="18"/>
              </w:rPr>
              <w:t>年</w:t>
            </w:r>
            <w:r w:rsidR="000266B8" w:rsidRPr="00E80C2A">
              <w:rPr>
                <w:rFonts w:ascii="黑体" w:eastAsia="黑体" w:hAnsi="黑体"/>
                <w:bCs/>
                <w:color w:val="000000"/>
                <w:sz w:val="18"/>
                <w:szCs w:val="18"/>
              </w:rPr>
              <w:t>10</w:t>
            </w:r>
            <w:r w:rsidRPr="00E80C2A">
              <w:rPr>
                <w:rFonts w:ascii="黑体" w:eastAsia="黑体" w:hAnsi="黑体"/>
                <w:bCs/>
                <w:color w:val="000000"/>
                <w:sz w:val="18"/>
                <w:szCs w:val="18"/>
              </w:rPr>
              <w:t>月</w:t>
            </w:r>
            <w:r w:rsidR="000266B8" w:rsidRPr="00E80C2A">
              <w:rPr>
                <w:rFonts w:ascii="黑体" w:eastAsia="黑体" w:hAnsi="黑体"/>
                <w:bCs/>
                <w:color w:val="000000"/>
                <w:sz w:val="18"/>
                <w:szCs w:val="18"/>
              </w:rPr>
              <w:t>28</w:t>
            </w:r>
            <w:r w:rsidRPr="00E80C2A">
              <w:rPr>
                <w:rFonts w:ascii="黑体" w:eastAsia="黑体" w:hAnsi="黑体" w:hint="eastAsia"/>
                <w:bCs/>
                <w:color w:val="000000"/>
                <w:sz w:val="18"/>
                <w:szCs w:val="18"/>
              </w:rPr>
              <w:t>日</w:t>
            </w:r>
          </w:p>
        </w:tc>
        <w:tc>
          <w:tcPr>
            <w:tcW w:w="3828" w:type="dxa"/>
            <w:vAlign w:val="center"/>
          </w:tcPr>
          <w:p w:rsidR="000546C3" w:rsidRDefault="00A401CD">
            <w:pPr>
              <w:pStyle w:val="1"/>
              <w:spacing w:line="460" w:lineRule="exact"/>
              <w:jc w:val="left"/>
              <w:rPr>
                <w:rFonts w:ascii="黑体" w:eastAsia="黑体" w:hAnsi="黑体"/>
                <w:b w:val="0"/>
                <w:color w:val="000000"/>
                <w:spacing w:val="10"/>
                <w:sz w:val="18"/>
                <w:szCs w:val="18"/>
              </w:rPr>
            </w:pPr>
            <w:r>
              <w:rPr>
                <w:rFonts w:ascii="黑体" w:eastAsia="黑体" w:hAnsi="黑体" w:hint="eastAsia"/>
                <w:b w:val="0"/>
                <w:color w:val="000000"/>
                <w:spacing w:val="10"/>
                <w:sz w:val="18"/>
                <w:szCs w:val="18"/>
              </w:rPr>
              <w:t>企业报名</w:t>
            </w:r>
          </w:p>
        </w:tc>
        <w:tc>
          <w:tcPr>
            <w:tcW w:w="3284" w:type="dxa"/>
            <w:vAlign w:val="center"/>
          </w:tcPr>
          <w:p w:rsidR="000546C3" w:rsidRPr="00F143C4" w:rsidRDefault="00A401CD">
            <w:pPr>
              <w:jc w:val="left"/>
              <w:rPr>
                <w:rFonts w:ascii="黑体" w:eastAsia="黑体" w:hAnsi="黑体"/>
                <w:bCs/>
                <w:sz w:val="18"/>
                <w:szCs w:val="18"/>
              </w:rPr>
            </w:pPr>
            <w:r w:rsidRPr="00F143C4">
              <w:rPr>
                <w:rFonts w:ascii="黑体" w:eastAsia="黑体" w:hAnsi="黑体" w:hint="eastAsia"/>
                <w:bCs/>
                <w:sz w:val="18"/>
                <w:szCs w:val="18"/>
              </w:rPr>
              <w:t>按照第二章，第一、二（一）条要求报名</w:t>
            </w:r>
          </w:p>
        </w:tc>
      </w:tr>
      <w:tr w:rsidR="000546C3">
        <w:trPr>
          <w:trHeight w:val="680"/>
          <w:jc w:val="center"/>
        </w:trPr>
        <w:tc>
          <w:tcPr>
            <w:tcW w:w="2209" w:type="dxa"/>
            <w:vAlign w:val="center"/>
          </w:tcPr>
          <w:p w:rsidR="000546C3" w:rsidRPr="00E80C2A" w:rsidRDefault="00A401CD" w:rsidP="000266B8">
            <w:pPr>
              <w:jc w:val="center"/>
              <w:rPr>
                <w:rFonts w:ascii="黑体" w:eastAsia="黑体" w:hAnsi="黑体"/>
                <w:bCs/>
                <w:color w:val="000000"/>
                <w:sz w:val="18"/>
                <w:szCs w:val="18"/>
              </w:rPr>
            </w:pPr>
            <w:r w:rsidRPr="00E80C2A">
              <w:rPr>
                <w:rFonts w:ascii="黑体" w:eastAsia="黑体" w:hAnsi="黑体"/>
                <w:bCs/>
                <w:color w:val="000000"/>
                <w:sz w:val="18"/>
                <w:szCs w:val="18"/>
              </w:rPr>
              <w:t>201</w:t>
            </w:r>
            <w:r w:rsidRPr="00E80C2A">
              <w:rPr>
                <w:rFonts w:ascii="黑体" w:eastAsia="黑体" w:hAnsi="黑体" w:hint="eastAsia"/>
                <w:bCs/>
                <w:color w:val="000000"/>
                <w:sz w:val="18"/>
                <w:szCs w:val="18"/>
              </w:rPr>
              <w:t>6</w:t>
            </w:r>
            <w:r w:rsidRPr="00E80C2A">
              <w:rPr>
                <w:rFonts w:ascii="黑体" w:eastAsia="黑体" w:hAnsi="黑体"/>
                <w:bCs/>
                <w:color w:val="000000"/>
                <w:sz w:val="18"/>
                <w:szCs w:val="18"/>
              </w:rPr>
              <w:t>年</w:t>
            </w:r>
            <w:r w:rsidR="000266B8" w:rsidRPr="00E80C2A">
              <w:rPr>
                <w:rFonts w:ascii="黑体" w:eastAsia="黑体" w:hAnsi="黑体"/>
                <w:bCs/>
                <w:color w:val="000000"/>
                <w:sz w:val="18"/>
                <w:szCs w:val="18"/>
              </w:rPr>
              <w:t>10</w:t>
            </w:r>
            <w:r w:rsidRPr="00E80C2A">
              <w:rPr>
                <w:rFonts w:ascii="黑体" w:eastAsia="黑体" w:hAnsi="黑体"/>
                <w:bCs/>
                <w:color w:val="000000"/>
                <w:sz w:val="18"/>
                <w:szCs w:val="18"/>
              </w:rPr>
              <w:t>月</w:t>
            </w:r>
            <w:r w:rsidR="000266B8" w:rsidRPr="00E80C2A">
              <w:rPr>
                <w:rFonts w:ascii="黑体" w:eastAsia="黑体" w:hAnsi="黑体"/>
                <w:bCs/>
                <w:color w:val="000000"/>
                <w:sz w:val="18"/>
                <w:szCs w:val="18"/>
              </w:rPr>
              <w:t>12</w:t>
            </w:r>
            <w:r w:rsidRPr="00E80C2A">
              <w:rPr>
                <w:rFonts w:ascii="黑体" w:eastAsia="黑体" w:hAnsi="黑体"/>
                <w:bCs/>
                <w:color w:val="000000"/>
                <w:sz w:val="18"/>
                <w:szCs w:val="18"/>
              </w:rPr>
              <w:t>日</w:t>
            </w:r>
            <w:r w:rsidRPr="00E80C2A">
              <w:rPr>
                <w:rFonts w:ascii="黑体" w:eastAsia="黑体" w:hAnsi="黑体" w:hint="eastAsia"/>
                <w:bCs/>
                <w:color w:val="000000"/>
                <w:sz w:val="18"/>
                <w:szCs w:val="18"/>
              </w:rPr>
              <w:t>至</w:t>
            </w:r>
            <w:r w:rsidRPr="00E80C2A">
              <w:rPr>
                <w:rFonts w:ascii="黑体" w:eastAsia="黑体" w:hAnsi="黑体"/>
                <w:bCs/>
                <w:color w:val="000000"/>
                <w:sz w:val="18"/>
                <w:szCs w:val="18"/>
              </w:rPr>
              <w:t>201</w:t>
            </w:r>
            <w:r w:rsidRPr="00E80C2A">
              <w:rPr>
                <w:rFonts w:ascii="黑体" w:eastAsia="黑体" w:hAnsi="黑体" w:hint="eastAsia"/>
                <w:bCs/>
                <w:color w:val="000000"/>
                <w:sz w:val="18"/>
                <w:szCs w:val="18"/>
              </w:rPr>
              <w:t>6</w:t>
            </w:r>
            <w:r w:rsidRPr="00E80C2A">
              <w:rPr>
                <w:rFonts w:ascii="黑体" w:eastAsia="黑体" w:hAnsi="黑体"/>
                <w:bCs/>
                <w:color w:val="000000"/>
                <w:sz w:val="18"/>
                <w:szCs w:val="18"/>
              </w:rPr>
              <w:t>年</w:t>
            </w:r>
            <w:r w:rsidR="000266B8" w:rsidRPr="00E80C2A">
              <w:rPr>
                <w:rFonts w:ascii="黑体" w:eastAsia="黑体" w:hAnsi="黑体"/>
                <w:bCs/>
                <w:color w:val="000000"/>
                <w:sz w:val="18"/>
                <w:szCs w:val="18"/>
              </w:rPr>
              <w:t>11</w:t>
            </w:r>
            <w:r w:rsidRPr="00E80C2A">
              <w:rPr>
                <w:rFonts w:ascii="黑体" w:eastAsia="黑体" w:hAnsi="黑体"/>
                <w:bCs/>
                <w:color w:val="000000"/>
                <w:sz w:val="18"/>
                <w:szCs w:val="18"/>
              </w:rPr>
              <w:t>月</w:t>
            </w:r>
            <w:r w:rsidR="000266B8" w:rsidRPr="00E80C2A">
              <w:rPr>
                <w:rFonts w:ascii="黑体" w:eastAsia="黑体" w:hAnsi="黑体"/>
                <w:bCs/>
                <w:color w:val="000000"/>
                <w:sz w:val="18"/>
                <w:szCs w:val="18"/>
              </w:rPr>
              <w:t>6</w:t>
            </w:r>
            <w:r w:rsidRPr="00E80C2A">
              <w:rPr>
                <w:rFonts w:ascii="黑体" w:eastAsia="黑体" w:hAnsi="黑体" w:hint="eastAsia"/>
                <w:bCs/>
                <w:color w:val="000000"/>
                <w:sz w:val="18"/>
                <w:szCs w:val="18"/>
              </w:rPr>
              <w:t>日</w:t>
            </w:r>
          </w:p>
        </w:tc>
        <w:tc>
          <w:tcPr>
            <w:tcW w:w="3828" w:type="dxa"/>
            <w:vAlign w:val="center"/>
          </w:tcPr>
          <w:p w:rsidR="000546C3" w:rsidRDefault="00A401CD">
            <w:pPr>
              <w:pStyle w:val="1"/>
              <w:spacing w:line="240" w:lineRule="auto"/>
              <w:jc w:val="left"/>
              <w:rPr>
                <w:rFonts w:ascii="黑体" w:eastAsia="黑体" w:hAnsi="黑体"/>
                <w:b w:val="0"/>
                <w:color w:val="000000"/>
                <w:spacing w:val="10"/>
                <w:sz w:val="18"/>
                <w:szCs w:val="18"/>
              </w:rPr>
            </w:pPr>
            <w:r>
              <w:rPr>
                <w:rFonts w:ascii="黑体" w:eastAsia="黑体" w:hAnsi="黑体" w:hint="eastAsia"/>
                <w:b w:val="0"/>
                <w:color w:val="000000"/>
                <w:spacing w:val="10"/>
                <w:sz w:val="18"/>
                <w:szCs w:val="18"/>
              </w:rPr>
              <w:t>网上信息申报</w:t>
            </w:r>
          </w:p>
        </w:tc>
        <w:tc>
          <w:tcPr>
            <w:tcW w:w="3284" w:type="dxa"/>
            <w:vAlign w:val="center"/>
          </w:tcPr>
          <w:p w:rsidR="000546C3" w:rsidRPr="00F143C4" w:rsidRDefault="00A401CD" w:rsidP="00F143C4">
            <w:pPr>
              <w:jc w:val="left"/>
              <w:rPr>
                <w:rFonts w:ascii="黑体" w:eastAsia="黑体" w:hAnsi="黑体"/>
                <w:bCs/>
                <w:sz w:val="18"/>
                <w:szCs w:val="18"/>
              </w:rPr>
            </w:pPr>
            <w:r w:rsidRPr="00F143C4">
              <w:rPr>
                <w:rFonts w:ascii="黑体" w:eastAsia="黑体" w:hAnsi="黑体" w:hint="eastAsia"/>
                <w:bCs/>
                <w:sz w:val="18"/>
                <w:szCs w:val="18"/>
              </w:rPr>
              <w:t>按照第二章，第二（二）要求申报</w:t>
            </w:r>
          </w:p>
        </w:tc>
      </w:tr>
      <w:tr w:rsidR="000546C3">
        <w:trPr>
          <w:trHeight w:val="680"/>
          <w:jc w:val="center"/>
        </w:trPr>
        <w:tc>
          <w:tcPr>
            <w:tcW w:w="2209" w:type="dxa"/>
            <w:vAlign w:val="center"/>
          </w:tcPr>
          <w:p w:rsidR="000546C3" w:rsidRPr="00E80C2A" w:rsidRDefault="00A401CD" w:rsidP="000266B8">
            <w:pPr>
              <w:jc w:val="center"/>
              <w:rPr>
                <w:rFonts w:ascii="黑体" w:eastAsia="黑体" w:hAnsi="黑体"/>
                <w:bCs/>
                <w:color w:val="000000"/>
                <w:sz w:val="18"/>
                <w:szCs w:val="18"/>
              </w:rPr>
            </w:pPr>
            <w:r w:rsidRPr="00E80C2A">
              <w:rPr>
                <w:rFonts w:ascii="黑体" w:eastAsia="黑体" w:hAnsi="黑体"/>
                <w:bCs/>
                <w:color w:val="000000"/>
                <w:sz w:val="18"/>
                <w:szCs w:val="18"/>
              </w:rPr>
              <w:t>201</w:t>
            </w:r>
            <w:r w:rsidRPr="00E80C2A">
              <w:rPr>
                <w:rFonts w:ascii="黑体" w:eastAsia="黑体" w:hAnsi="黑体" w:hint="eastAsia"/>
                <w:bCs/>
                <w:color w:val="000000"/>
                <w:sz w:val="18"/>
                <w:szCs w:val="18"/>
              </w:rPr>
              <w:t>6</w:t>
            </w:r>
            <w:r w:rsidRPr="00E80C2A">
              <w:rPr>
                <w:rFonts w:ascii="黑体" w:eastAsia="黑体" w:hAnsi="黑体"/>
                <w:bCs/>
                <w:color w:val="000000"/>
                <w:sz w:val="18"/>
                <w:szCs w:val="18"/>
              </w:rPr>
              <w:t>年</w:t>
            </w:r>
            <w:r w:rsidR="000266B8" w:rsidRPr="00E80C2A">
              <w:rPr>
                <w:rFonts w:ascii="黑体" w:eastAsia="黑体" w:hAnsi="黑体"/>
                <w:bCs/>
                <w:color w:val="000000"/>
                <w:sz w:val="18"/>
                <w:szCs w:val="18"/>
              </w:rPr>
              <w:t>10</w:t>
            </w:r>
            <w:r w:rsidRPr="00E80C2A">
              <w:rPr>
                <w:rFonts w:ascii="黑体" w:eastAsia="黑体" w:hAnsi="黑体"/>
                <w:bCs/>
                <w:color w:val="000000"/>
                <w:sz w:val="18"/>
                <w:szCs w:val="18"/>
              </w:rPr>
              <w:t>月</w:t>
            </w:r>
            <w:r w:rsidR="000266B8" w:rsidRPr="00E80C2A">
              <w:rPr>
                <w:rFonts w:ascii="黑体" w:eastAsia="黑体" w:hAnsi="黑体"/>
                <w:bCs/>
                <w:color w:val="000000"/>
                <w:sz w:val="18"/>
                <w:szCs w:val="18"/>
              </w:rPr>
              <w:t>17</w:t>
            </w:r>
            <w:r w:rsidRPr="00E80C2A">
              <w:rPr>
                <w:rFonts w:ascii="黑体" w:eastAsia="黑体" w:hAnsi="黑体"/>
                <w:bCs/>
                <w:color w:val="000000"/>
                <w:sz w:val="18"/>
                <w:szCs w:val="18"/>
              </w:rPr>
              <w:t>日</w:t>
            </w:r>
            <w:r w:rsidRPr="00E80C2A">
              <w:rPr>
                <w:rFonts w:ascii="黑体" w:eastAsia="黑体" w:hAnsi="黑体" w:hint="eastAsia"/>
                <w:bCs/>
                <w:color w:val="000000"/>
                <w:sz w:val="18"/>
                <w:szCs w:val="18"/>
              </w:rPr>
              <w:t>至</w:t>
            </w:r>
            <w:r w:rsidRPr="00E80C2A">
              <w:rPr>
                <w:rFonts w:ascii="黑体" w:eastAsia="黑体" w:hAnsi="黑体"/>
                <w:bCs/>
                <w:color w:val="000000"/>
                <w:sz w:val="18"/>
                <w:szCs w:val="18"/>
              </w:rPr>
              <w:t>201</w:t>
            </w:r>
            <w:r w:rsidRPr="00E80C2A">
              <w:rPr>
                <w:rFonts w:ascii="黑体" w:eastAsia="黑体" w:hAnsi="黑体" w:hint="eastAsia"/>
                <w:bCs/>
                <w:color w:val="000000"/>
                <w:sz w:val="18"/>
                <w:szCs w:val="18"/>
              </w:rPr>
              <w:t>6</w:t>
            </w:r>
            <w:r w:rsidRPr="00E80C2A">
              <w:rPr>
                <w:rFonts w:ascii="黑体" w:eastAsia="黑体" w:hAnsi="黑体"/>
                <w:bCs/>
                <w:color w:val="000000"/>
                <w:sz w:val="18"/>
                <w:szCs w:val="18"/>
              </w:rPr>
              <w:t>年</w:t>
            </w:r>
            <w:r w:rsidR="000266B8" w:rsidRPr="00E80C2A">
              <w:rPr>
                <w:rFonts w:ascii="黑体" w:eastAsia="黑体" w:hAnsi="黑体"/>
                <w:bCs/>
                <w:color w:val="000000"/>
                <w:sz w:val="18"/>
                <w:szCs w:val="18"/>
              </w:rPr>
              <w:t>11</w:t>
            </w:r>
            <w:r w:rsidRPr="00E80C2A">
              <w:rPr>
                <w:rFonts w:ascii="黑体" w:eastAsia="黑体" w:hAnsi="黑体"/>
                <w:bCs/>
                <w:color w:val="000000"/>
                <w:sz w:val="18"/>
                <w:szCs w:val="18"/>
              </w:rPr>
              <w:t>月</w:t>
            </w:r>
            <w:r w:rsidR="000266B8" w:rsidRPr="00E80C2A">
              <w:rPr>
                <w:rFonts w:ascii="黑体" w:eastAsia="黑体" w:hAnsi="黑体"/>
                <w:bCs/>
                <w:color w:val="000000"/>
                <w:sz w:val="18"/>
                <w:szCs w:val="18"/>
              </w:rPr>
              <w:t>11</w:t>
            </w:r>
            <w:r w:rsidRPr="00E80C2A">
              <w:rPr>
                <w:rFonts w:ascii="黑体" w:eastAsia="黑体" w:hAnsi="黑体" w:hint="eastAsia"/>
                <w:bCs/>
                <w:color w:val="000000"/>
                <w:sz w:val="18"/>
                <w:szCs w:val="18"/>
              </w:rPr>
              <w:t>日</w:t>
            </w:r>
          </w:p>
        </w:tc>
        <w:tc>
          <w:tcPr>
            <w:tcW w:w="3828" w:type="dxa"/>
            <w:vAlign w:val="center"/>
          </w:tcPr>
          <w:p w:rsidR="000546C3" w:rsidRPr="000F5056" w:rsidRDefault="00A401CD">
            <w:pPr>
              <w:jc w:val="left"/>
              <w:rPr>
                <w:rFonts w:ascii="黑体" w:eastAsia="黑体" w:hAnsi="黑体"/>
                <w:bCs/>
                <w:sz w:val="18"/>
                <w:szCs w:val="18"/>
              </w:rPr>
            </w:pPr>
            <w:r w:rsidRPr="000F5056">
              <w:rPr>
                <w:rFonts w:ascii="黑体" w:eastAsia="黑体" w:hAnsi="黑体" w:hint="eastAsia"/>
                <w:bCs/>
                <w:sz w:val="18"/>
                <w:szCs w:val="18"/>
              </w:rPr>
              <w:t>递交申报证明材料</w:t>
            </w:r>
          </w:p>
        </w:tc>
        <w:tc>
          <w:tcPr>
            <w:tcW w:w="3284" w:type="dxa"/>
            <w:vAlign w:val="center"/>
          </w:tcPr>
          <w:p w:rsidR="000546C3" w:rsidRPr="000F5056" w:rsidRDefault="00A401CD">
            <w:pPr>
              <w:jc w:val="left"/>
              <w:rPr>
                <w:rFonts w:ascii="黑体" w:eastAsia="黑体" w:hAnsi="黑体"/>
                <w:bCs/>
                <w:sz w:val="18"/>
                <w:szCs w:val="18"/>
              </w:rPr>
            </w:pPr>
            <w:r w:rsidRPr="000F5056">
              <w:rPr>
                <w:rFonts w:ascii="黑体" w:eastAsia="黑体" w:hAnsi="黑体" w:hint="eastAsia"/>
                <w:bCs/>
                <w:sz w:val="18"/>
                <w:szCs w:val="18"/>
              </w:rPr>
              <w:t>按照第二章，第三条要求递交</w:t>
            </w:r>
          </w:p>
        </w:tc>
      </w:tr>
      <w:tr w:rsidR="000546C3">
        <w:trPr>
          <w:trHeight w:val="680"/>
          <w:jc w:val="center"/>
        </w:trPr>
        <w:tc>
          <w:tcPr>
            <w:tcW w:w="2209" w:type="dxa"/>
            <w:vAlign w:val="center"/>
          </w:tcPr>
          <w:p w:rsidR="000546C3" w:rsidRPr="00E80C2A" w:rsidRDefault="00A401CD" w:rsidP="000266B8">
            <w:pPr>
              <w:jc w:val="center"/>
              <w:rPr>
                <w:rFonts w:ascii="黑体" w:eastAsia="黑体" w:hAnsi="黑体"/>
                <w:bCs/>
                <w:color w:val="000000"/>
                <w:sz w:val="18"/>
                <w:szCs w:val="18"/>
              </w:rPr>
            </w:pPr>
            <w:r w:rsidRPr="00E80C2A">
              <w:rPr>
                <w:rFonts w:ascii="黑体" w:eastAsia="黑体" w:hAnsi="黑体"/>
                <w:bCs/>
                <w:color w:val="000000"/>
                <w:sz w:val="18"/>
                <w:szCs w:val="18"/>
              </w:rPr>
              <w:t>201</w:t>
            </w:r>
            <w:r w:rsidRPr="00E80C2A">
              <w:rPr>
                <w:rFonts w:ascii="黑体" w:eastAsia="黑体" w:hAnsi="黑体" w:hint="eastAsia"/>
                <w:bCs/>
                <w:color w:val="000000"/>
                <w:sz w:val="18"/>
                <w:szCs w:val="18"/>
              </w:rPr>
              <w:t>6</w:t>
            </w:r>
            <w:r w:rsidRPr="00E80C2A">
              <w:rPr>
                <w:rFonts w:ascii="黑体" w:eastAsia="黑体" w:hAnsi="黑体"/>
                <w:bCs/>
                <w:color w:val="000000"/>
                <w:sz w:val="18"/>
                <w:szCs w:val="18"/>
              </w:rPr>
              <w:t>年</w:t>
            </w:r>
            <w:r w:rsidR="000266B8" w:rsidRPr="00E80C2A">
              <w:rPr>
                <w:rFonts w:ascii="黑体" w:eastAsia="黑体" w:hAnsi="黑体"/>
                <w:bCs/>
                <w:color w:val="000000"/>
                <w:sz w:val="18"/>
                <w:szCs w:val="18"/>
              </w:rPr>
              <w:t>11</w:t>
            </w:r>
            <w:r w:rsidRPr="00E80C2A">
              <w:rPr>
                <w:rFonts w:ascii="黑体" w:eastAsia="黑体" w:hAnsi="黑体"/>
                <w:bCs/>
                <w:color w:val="000000"/>
                <w:sz w:val="18"/>
                <w:szCs w:val="18"/>
              </w:rPr>
              <w:t>月</w:t>
            </w:r>
            <w:r w:rsidR="000266B8" w:rsidRPr="00E80C2A">
              <w:rPr>
                <w:rFonts w:ascii="黑体" w:eastAsia="黑体" w:hAnsi="黑体"/>
                <w:bCs/>
                <w:color w:val="000000"/>
                <w:sz w:val="18"/>
                <w:szCs w:val="18"/>
              </w:rPr>
              <w:t>11</w:t>
            </w:r>
            <w:r w:rsidRPr="00E80C2A">
              <w:rPr>
                <w:rFonts w:ascii="黑体" w:eastAsia="黑体" w:hAnsi="黑体"/>
                <w:bCs/>
                <w:color w:val="000000"/>
                <w:sz w:val="18"/>
                <w:szCs w:val="18"/>
              </w:rPr>
              <w:t>日</w:t>
            </w:r>
            <w:r w:rsidRPr="00E80C2A">
              <w:rPr>
                <w:rFonts w:ascii="黑体" w:eastAsia="黑体" w:hAnsi="黑体" w:hint="eastAsia"/>
                <w:bCs/>
                <w:color w:val="000000"/>
                <w:sz w:val="18"/>
                <w:szCs w:val="18"/>
              </w:rPr>
              <w:t>至</w:t>
            </w:r>
            <w:r w:rsidRPr="00E80C2A">
              <w:rPr>
                <w:rFonts w:ascii="黑体" w:eastAsia="黑体" w:hAnsi="黑体"/>
                <w:bCs/>
                <w:color w:val="000000"/>
                <w:sz w:val="18"/>
                <w:szCs w:val="18"/>
              </w:rPr>
              <w:t>201</w:t>
            </w:r>
            <w:r w:rsidRPr="00E80C2A">
              <w:rPr>
                <w:rFonts w:ascii="黑体" w:eastAsia="黑体" w:hAnsi="黑体" w:hint="eastAsia"/>
                <w:bCs/>
                <w:color w:val="000000"/>
                <w:sz w:val="18"/>
                <w:szCs w:val="18"/>
              </w:rPr>
              <w:t>6</w:t>
            </w:r>
            <w:r w:rsidRPr="00E80C2A">
              <w:rPr>
                <w:rFonts w:ascii="黑体" w:eastAsia="黑体" w:hAnsi="黑体"/>
                <w:bCs/>
                <w:color w:val="000000"/>
                <w:sz w:val="18"/>
                <w:szCs w:val="18"/>
              </w:rPr>
              <w:t>年</w:t>
            </w:r>
            <w:r w:rsidR="000266B8" w:rsidRPr="00E80C2A">
              <w:rPr>
                <w:rFonts w:ascii="黑体" w:eastAsia="黑体" w:hAnsi="黑体"/>
                <w:bCs/>
                <w:color w:val="000000"/>
                <w:sz w:val="18"/>
                <w:szCs w:val="18"/>
              </w:rPr>
              <w:t>11</w:t>
            </w:r>
            <w:r w:rsidRPr="00E80C2A">
              <w:rPr>
                <w:rFonts w:ascii="黑体" w:eastAsia="黑体" w:hAnsi="黑体"/>
                <w:bCs/>
                <w:color w:val="000000"/>
                <w:sz w:val="18"/>
                <w:szCs w:val="18"/>
              </w:rPr>
              <w:t>月</w:t>
            </w:r>
            <w:r w:rsidR="000266B8" w:rsidRPr="00E80C2A">
              <w:rPr>
                <w:rFonts w:ascii="黑体" w:eastAsia="黑体" w:hAnsi="黑体"/>
                <w:bCs/>
                <w:color w:val="000000"/>
                <w:sz w:val="18"/>
                <w:szCs w:val="18"/>
              </w:rPr>
              <w:t>18</w:t>
            </w:r>
            <w:r w:rsidRPr="00E80C2A">
              <w:rPr>
                <w:rFonts w:ascii="黑体" w:eastAsia="黑体" w:hAnsi="黑体" w:hint="eastAsia"/>
                <w:bCs/>
                <w:color w:val="000000"/>
                <w:sz w:val="18"/>
                <w:szCs w:val="18"/>
              </w:rPr>
              <w:t>日</w:t>
            </w:r>
          </w:p>
        </w:tc>
        <w:tc>
          <w:tcPr>
            <w:tcW w:w="3828" w:type="dxa"/>
            <w:vAlign w:val="center"/>
          </w:tcPr>
          <w:p w:rsidR="000546C3" w:rsidRPr="000F5056" w:rsidRDefault="00A401CD">
            <w:pPr>
              <w:jc w:val="left"/>
              <w:rPr>
                <w:rFonts w:ascii="黑体" w:eastAsia="黑体" w:hAnsi="黑体"/>
                <w:bCs/>
                <w:sz w:val="18"/>
                <w:szCs w:val="18"/>
              </w:rPr>
            </w:pPr>
            <w:r w:rsidRPr="000F5056">
              <w:rPr>
                <w:rFonts w:ascii="黑体" w:eastAsia="黑体" w:hAnsi="黑体" w:hint="eastAsia"/>
                <w:bCs/>
                <w:sz w:val="18"/>
                <w:szCs w:val="18"/>
              </w:rPr>
              <w:t>申报材料审核</w:t>
            </w:r>
          </w:p>
        </w:tc>
        <w:tc>
          <w:tcPr>
            <w:tcW w:w="3284" w:type="dxa"/>
            <w:vAlign w:val="center"/>
          </w:tcPr>
          <w:p w:rsidR="000546C3" w:rsidRPr="000F5056" w:rsidRDefault="00A401CD">
            <w:pPr>
              <w:jc w:val="left"/>
              <w:rPr>
                <w:rFonts w:ascii="黑体" w:eastAsia="黑体" w:hAnsi="黑体"/>
                <w:bCs/>
                <w:sz w:val="18"/>
                <w:szCs w:val="18"/>
              </w:rPr>
            </w:pPr>
            <w:r w:rsidRPr="000F5056">
              <w:rPr>
                <w:rFonts w:ascii="黑体" w:eastAsia="黑体" w:hAnsi="黑体" w:hint="eastAsia"/>
                <w:bCs/>
                <w:sz w:val="18"/>
                <w:szCs w:val="18"/>
              </w:rPr>
              <w:t>依据递交的申报证明材料审核网上信息</w:t>
            </w:r>
          </w:p>
        </w:tc>
      </w:tr>
      <w:tr w:rsidR="000546C3">
        <w:trPr>
          <w:trHeight w:val="680"/>
          <w:jc w:val="center"/>
        </w:trPr>
        <w:tc>
          <w:tcPr>
            <w:tcW w:w="2209" w:type="dxa"/>
            <w:vAlign w:val="center"/>
          </w:tcPr>
          <w:p w:rsidR="000546C3" w:rsidRPr="00E80C2A" w:rsidRDefault="00A401CD">
            <w:pPr>
              <w:jc w:val="center"/>
              <w:rPr>
                <w:rFonts w:ascii="黑体" w:eastAsia="黑体" w:hAnsi="黑体"/>
                <w:bCs/>
                <w:color w:val="000000"/>
                <w:sz w:val="18"/>
                <w:szCs w:val="18"/>
              </w:rPr>
            </w:pPr>
            <w:r w:rsidRPr="00E80C2A">
              <w:rPr>
                <w:rFonts w:ascii="黑体" w:eastAsia="黑体" w:hAnsi="黑体"/>
                <w:bCs/>
                <w:color w:val="000000"/>
                <w:sz w:val="18"/>
                <w:szCs w:val="18"/>
              </w:rPr>
              <w:t>201</w:t>
            </w:r>
            <w:r w:rsidRPr="00E80C2A">
              <w:rPr>
                <w:rFonts w:ascii="黑体" w:eastAsia="黑体" w:hAnsi="黑体" w:hint="eastAsia"/>
                <w:bCs/>
                <w:color w:val="000000"/>
                <w:sz w:val="18"/>
                <w:szCs w:val="18"/>
              </w:rPr>
              <w:t>6</w:t>
            </w:r>
            <w:r w:rsidRPr="00E80C2A">
              <w:rPr>
                <w:rFonts w:ascii="黑体" w:eastAsia="黑体" w:hAnsi="黑体"/>
                <w:bCs/>
                <w:color w:val="000000"/>
                <w:sz w:val="18"/>
                <w:szCs w:val="18"/>
              </w:rPr>
              <w:t>年</w:t>
            </w:r>
            <w:r w:rsidR="000266B8" w:rsidRPr="00E80C2A">
              <w:rPr>
                <w:rFonts w:ascii="黑体" w:eastAsia="黑体" w:hAnsi="黑体"/>
                <w:bCs/>
                <w:color w:val="000000"/>
                <w:sz w:val="18"/>
                <w:szCs w:val="18"/>
              </w:rPr>
              <w:t>11</w:t>
            </w:r>
            <w:r w:rsidRPr="00E80C2A">
              <w:rPr>
                <w:rFonts w:ascii="黑体" w:eastAsia="黑体" w:hAnsi="黑体"/>
                <w:bCs/>
                <w:color w:val="000000"/>
                <w:sz w:val="18"/>
                <w:szCs w:val="18"/>
              </w:rPr>
              <w:t>月</w:t>
            </w:r>
            <w:r w:rsidR="000266B8" w:rsidRPr="00E80C2A">
              <w:rPr>
                <w:rFonts w:ascii="黑体" w:eastAsia="黑体" w:hAnsi="黑体"/>
                <w:bCs/>
                <w:color w:val="000000"/>
                <w:sz w:val="18"/>
                <w:szCs w:val="18"/>
              </w:rPr>
              <w:t>19</w:t>
            </w:r>
            <w:r w:rsidRPr="00E80C2A">
              <w:rPr>
                <w:rFonts w:ascii="黑体" w:eastAsia="黑体" w:hAnsi="黑体"/>
                <w:bCs/>
                <w:color w:val="000000"/>
                <w:sz w:val="18"/>
                <w:szCs w:val="18"/>
              </w:rPr>
              <w:t>日</w:t>
            </w:r>
            <w:r w:rsidRPr="00E80C2A">
              <w:rPr>
                <w:rFonts w:ascii="黑体" w:eastAsia="黑体" w:hAnsi="黑体" w:hint="eastAsia"/>
                <w:bCs/>
                <w:color w:val="000000"/>
                <w:sz w:val="18"/>
                <w:szCs w:val="18"/>
              </w:rPr>
              <w:t>至</w:t>
            </w:r>
          </w:p>
          <w:p w:rsidR="000546C3" w:rsidRPr="00E80C2A" w:rsidRDefault="00A401CD" w:rsidP="000266B8">
            <w:pPr>
              <w:jc w:val="center"/>
              <w:rPr>
                <w:rFonts w:ascii="黑体" w:eastAsia="黑体" w:hAnsi="黑体"/>
                <w:bCs/>
                <w:color w:val="000000"/>
                <w:sz w:val="18"/>
                <w:szCs w:val="18"/>
              </w:rPr>
            </w:pPr>
            <w:r w:rsidRPr="00E80C2A">
              <w:rPr>
                <w:rFonts w:ascii="黑体" w:eastAsia="黑体" w:hAnsi="黑体"/>
                <w:bCs/>
                <w:color w:val="000000"/>
                <w:sz w:val="18"/>
                <w:szCs w:val="18"/>
              </w:rPr>
              <w:t>201</w:t>
            </w:r>
            <w:r w:rsidRPr="00E80C2A">
              <w:rPr>
                <w:rFonts w:ascii="黑体" w:eastAsia="黑体" w:hAnsi="黑体" w:hint="eastAsia"/>
                <w:bCs/>
                <w:color w:val="000000"/>
                <w:sz w:val="18"/>
                <w:szCs w:val="18"/>
              </w:rPr>
              <w:t>6</w:t>
            </w:r>
            <w:r w:rsidRPr="00E80C2A">
              <w:rPr>
                <w:rFonts w:ascii="黑体" w:eastAsia="黑体" w:hAnsi="黑体"/>
                <w:bCs/>
                <w:color w:val="000000"/>
                <w:sz w:val="18"/>
                <w:szCs w:val="18"/>
              </w:rPr>
              <w:t>年</w:t>
            </w:r>
            <w:r w:rsidR="000266B8" w:rsidRPr="00E80C2A">
              <w:rPr>
                <w:rFonts w:ascii="黑体" w:eastAsia="黑体" w:hAnsi="黑体"/>
                <w:bCs/>
                <w:color w:val="000000"/>
                <w:sz w:val="18"/>
                <w:szCs w:val="18"/>
              </w:rPr>
              <w:t>11</w:t>
            </w:r>
            <w:r w:rsidRPr="00E80C2A">
              <w:rPr>
                <w:rFonts w:ascii="黑体" w:eastAsia="黑体" w:hAnsi="黑体"/>
                <w:bCs/>
                <w:color w:val="000000"/>
                <w:sz w:val="18"/>
                <w:szCs w:val="18"/>
              </w:rPr>
              <w:t>月</w:t>
            </w:r>
            <w:r w:rsidR="000266B8" w:rsidRPr="00E80C2A">
              <w:rPr>
                <w:rFonts w:ascii="黑体" w:eastAsia="黑体" w:hAnsi="黑体"/>
                <w:bCs/>
                <w:color w:val="000000"/>
                <w:sz w:val="18"/>
                <w:szCs w:val="18"/>
              </w:rPr>
              <w:t>22</w:t>
            </w:r>
            <w:r w:rsidRPr="00E80C2A">
              <w:rPr>
                <w:rFonts w:ascii="黑体" w:eastAsia="黑体" w:hAnsi="黑体" w:hint="eastAsia"/>
                <w:bCs/>
                <w:color w:val="000000"/>
                <w:sz w:val="18"/>
                <w:szCs w:val="18"/>
              </w:rPr>
              <w:t>日</w:t>
            </w:r>
          </w:p>
        </w:tc>
        <w:tc>
          <w:tcPr>
            <w:tcW w:w="3828" w:type="dxa"/>
            <w:vAlign w:val="center"/>
          </w:tcPr>
          <w:p w:rsidR="000546C3" w:rsidRDefault="00A401CD">
            <w:pPr>
              <w:pStyle w:val="1"/>
              <w:spacing w:line="240" w:lineRule="auto"/>
              <w:jc w:val="left"/>
              <w:rPr>
                <w:rFonts w:ascii="黑体" w:eastAsia="黑体" w:hAnsi="黑体"/>
                <w:b w:val="0"/>
                <w:color w:val="000000"/>
                <w:spacing w:val="10"/>
                <w:sz w:val="18"/>
                <w:szCs w:val="18"/>
              </w:rPr>
            </w:pPr>
            <w:r>
              <w:rPr>
                <w:rFonts w:ascii="黑体" w:eastAsia="黑体" w:hAnsi="黑体" w:hint="eastAsia"/>
                <w:b w:val="0"/>
                <w:color w:val="000000"/>
                <w:spacing w:val="10"/>
                <w:sz w:val="18"/>
                <w:szCs w:val="18"/>
              </w:rPr>
              <w:t>制定限价</w:t>
            </w:r>
          </w:p>
        </w:tc>
        <w:tc>
          <w:tcPr>
            <w:tcW w:w="3284" w:type="dxa"/>
            <w:vAlign w:val="center"/>
          </w:tcPr>
          <w:p w:rsidR="000546C3" w:rsidRPr="000F5056" w:rsidRDefault="00A401CD">
            <w:pPr>
              <w:jc w:val="left"/>
              <w:rPr>
                <w:rFonts w:ascii="黑体" w:eastAsia="黑体" w:hAnsi="黑体"/>
                <w:bCs/>
                <w:sz w:val="18"/>
                <w:szCs w:val="18"/>
              </w:rPr>
            </w:pPr>
            <w:r w:rsidRPr="000F5056">
              <w:rPr>
                <w:rFonts w:ascii="黑体" w:eastAsia="黑体" w:hAnsi="黑体" w:hint="eastAsia"/>
                <w:bCs/>
                <w:sz w:val="18"/>
                <w:szCs w:val="18"/>
              </w:rPr>
              <w:t>按照第三章，第一（一）、（二）</w:t>
            </w:r>
            <w:proofErr w:type="gramStart"/>
            <w:r w:rsidRPr="000F5056">
              <w:rPr>
                <w:rFonts w:ascii="黑体" w:eastAsia="黑体" w:hAnsi="黑体" w:hint="eastAsia"/>
                <w:bCs/>
                <w:sz w:val="18"/>
                <w:szCs w:val="18"/>
              </w:rPr>
              <w:t>条制定</w:t>
            </w:r>
            <w:proofErr w:type="gramEnd"/>
            <w:r w:rsidRPr="000F5056">
              <w:rPr>
                <w:rFonts w:ascii="黑体" w:eastAsia="黑体" w:hAnsi="黑体" w:hint="eastAsia"/>
                <w:bCs/>
                <w:sz w:val="18"/>
                <w:szCs w:val="18"/>
              </w:rPr>
              <w:t>限价</w:t>
            </w:r>
          </w:p>
        </w:tc>
      </w:tr>
      <w:tr w:rsidR="000546C3">
        <w:trPr>
          <w:trHeight w:val="680"/>
          <w:jc w:val="center"/>
        </w:trPr>
        <w:tc>
          <w:tcPr>
            <w:tcW w:w="2209" w:type="dxa"/>
            <w:vAlign w:val="center"/>
          </w:tcPr>
          <w:p w:rsidR="000546C3" w:rsidRPr="00E80C2A" w:rsidRDefault="00A401CD" w:rsidP="000266B8">
            <w:pPr>
              <w:jc w:val="center"/>
              <w:rPr>
                <w:rFonts w:ascii="黑体" w:eastAsia="黑体" w:hAnsi="黑体"/>
                <w:bCs/>
                <w:color w:val="000000"/>
                <w:sz w:val="18"/>
                <w:szCs w:val="18"/>
              </w:rPr>
            </w:pPr>
            <w:r w:rsidRPr="00E80C2A">
              <w:rPr>
                <w:rFonts w:ascii="黑体" w:eastAsia="黑体" w:hAnsi="黑体"/>
                <w:bCs/>
                <w:color w:val="000000"/>
                <w:sz w:val="18"/>
                <w:szCs w:val="18"/>
              </w:rPr>
              <w:t>201</w:t>
            </w:r>
            <w:r w:rsidRPr="00E80C2A">
              <w:rPr>
                <w:rFonts w:ascii="黑体" w:eastAsia="黑体" w:hAnsi="黑体" w:hint="eastAsia"/>
                <w:bCs/>
                <w:color w:val="000000"/>
                <w:sz w:val="18"/>
                <w:szCs w:val="18"/>
              </w:rPr>
              <w:t>6</w:t>
            </w:r>
            <w:r w:rsidRPr="00E80C2A">
              <w:rPr>
                <w:rFonts w:ascii="黑体" w:eastAsia="黑体" w:hAnsi="黑体"/>
                <w:bCs/>
                <w:color w:val="000000"/>
                <w:sz w:val="18"/>
                <w:szCs w:val="18"/>
              </w:rPr>
              <w:t>年</w:t>
            </w:r>
            <w:r w:rsidR="000266B8" w:rsidRPr="00E80C2A">
              <w:rPr>
                <w:rFonts w:ascii="黑体" w:eastAsia="黑体" w:hAnsi="黑体"/>
                <w:bCs/>
                <w:color w:val="000000"/>
                <w:sz w:val="18"/>
                <w:szCs w:val="18"/>
              </w:rPr>
              <w:t>11</w:t>
            </w:r>
            <w:r w:rsidRPr="00E80C2A">
              <w:rPr>
                <w:rFonts w:ascii="黑体" w:eastAsia="黑体" w:hAnsi="黑体"/>
                <w:bCs/>
                <w:color w:val="000000"/>
                <w:sz w:val="18"/>
                <w:szCs w:val="18"/>
              </w:rPr>
              <w:t>月</w:t>
            </w:r>
            <w:r w:rsidR="000266B8" w:rsidRPr="00E80C2A">
              <w:rPr>
                <w:rFonts w:ascii="黑体" w:eastAsia="黑体" w:hAnsi="黑体"/>
                <w:bCs/>
                <w:color w:val="000000"/>
                <w:sz w:val="18"/>
                <w:szCs w:val="18"/>
              </w:rPr>
              <w:t>23</w:t>
            </w:r>
            <w:r w:rsidRPr="00E80C2A">
              <w:rPr>
                <w:rFonts w:ascii="黑体" w:eastAsia="黑体" w:hAnsi="黑体"/>
                <w:bCs/>
                <w:color w:val="000000"/>
                <w:sz w:val="18"/>
                <w:szCs w:val="18"/>
              </w:rPr>
              <w:t>日</w:t>
            </w:r>
            <w:r w:rsidRPr="00E80C2A">
              <w:rPr>
                <w:rFonts w:ascii="黑体" w:eastAsia="黑体" w:hAnsi="黑体" w:hint="eastAsia"/>
                <w:bCs/>
                <w:color w:val="000000"/>
                <w:sz w:val="18"/>
                <w:szCs w:val="18"/>
              </w:rPr>
              <w:t>至</w:t>
            </w:r>
            <w:r w:rsidRPr="00E80C2A">
              <w:rPr>
                <w:rFonts w:ascii="黑体" w:eastAsia="黑体" w:hAnsi="黑体"/>
                <w:bCs/>
                <w:color w:val="000000"/>
                <w:sz w:val="18"/>
                <w:szCs w:val="18"/>
              </w:rPr>
              <w:t>201</w:t>
            </w:r>
            <w:r w:rsidRPr="00E80C2A">
              <w:rPr>
                <w:rFonts w:ascii="黑体" w:eastAsia="黑体" w:hAnsi="黑体" w:hint="eastAsia"/>
                <w:bCs/>
                <w:color w:val="000000"/>
                <w:sz w:val="18"/>
                <w:szCs w:val="18"/>
              </w:rPr>
              <w:t>6</w:t>
            </w:r>
            <w:r w:rsidRPr="00E80C2A">
              <w:rPr>
                <w:rFonts w:ascii="黑体" w:eastAsia="黑体" w:hAnsi="黑体"/>
                <w:bCs/>
                <w:color w:val="000000"/>
                <w:sz w:val="18"/>
                <w:szCs w:val="18"/>
              </w:rPr>
              <w:t>年</w:t>
            </w:r>
            <w:r w:rsidR="000266B8" w:rsidRPr="00E80C2A">
              <w:rPr>
                <w:rFonts w:ascii="黑体" w:eastAsia="黑体" w:hAnsi="黑体"/>
                <w:bCs/>
                <w:color w:val="000000"/>
                <w:sz w:val="18"/>
                <w:szCs w:val="18"/>
              </w:rPr>
              <w:t>11</w:t>
            </w:r>
            <w:r w:rsidRPr="00E80C2A">
              <w:rPr>
                <w:rFonts w:ascii="黑体" w:eastAsia="黑体" w:hAnsi="黑体"/>
                <w:bCs/>
                <w:color w:val="000000"/>
                <w:sz w:val="18"/>
                <w:szCs w:val="18"/>
              </w:rPr>
              <w:t>月</w:t>
            </w:r>
            <w:r w:rsidR="000266B8" w:rsidRPr="00E80C2A">
              <w:rPr>
                <w:rFonts w:ascii="黑体" w:eastAsia="黑体" w:hAnsi="黑体"/>
                <w:bCs/>
                <w:color w:val="000000"/>
                <w:sz w:val="18"/>
                <w:szCs w:val="18"/>
              </w:rPr>
              <w:t>25</w:t>
            </w:r>
            <w:r w:rsidRPr="00E80C2A">
              <w:rPr>
                <w:rFonts w:ascii="黑体" w:eastAsia="黑体" w:hAnsi="黑体" w:hint="eastAsia"/>
                <w:bCs/>
                <w:color w:val="000000"/>
                <w:sz w:val="18"/>
                <w:szCs w:val="18"/>
              </w:rPr>
              <w:t>日</w:t>
            </w:r>
          </w:p>
        </w:tc>
        <w:tc>
          <w:tcPr>
            <w:tcW w:w="3828" w:type="dxa"/>
            <w:vAlign w:val="center"/>
          </w:tcPr>
          <w:p w:rsidR="000546C3" w:rsidRDefault="00A401CD">
            <w:pPr>
              <w:pStyle w:val="1"/>
              <w:spacing w:line="240" w:lineRule="auto"/>
              <w:jc w:val="left"/>
              <w:rPr>
                <w:rFonts w:ascii="黑体" w:eastAsia="黑体" w:hAnsi="黑体"/>
                <w:b w:val="0"/>
                <w:color w:val="000000"/>
                <w:spacing w:val="10"/>
                <w:sz w:val="18"/>
                <w:szCs w:val="18"/>
              </w:rPr>
            </w:pPr>
            <w:r>
              <w:rPr>
                <w:rFonts w:ascii="黑体" w:eastAsia="黑体" w:hAnsi="黑体" w:hint="eastAsia"/>
                <w:b w:val="0"/>
                <w:color w:val="000000"/>
                <w:spacing w:val="10"/>
                <w:sz w:val="18"/>
                <w:szCs w:val="18"/>
              </w:rPr>
              <w:t>网上信息公示，接受申诉</w:t>
            </w:r>
          </w:p>
        </w:tc>
        <w:tc>
          <w:tcPr>
            <w:tcW w:w="3284" w:type="dxa"/>
            <w:vAlign w:val="center"/>
          </w:tcPr>
          <w:p w:rsidR="000546C3" w:rsidRPr="000F5056" w:rsidRDefault="00A401CD">
            <w:pPr>
              <w:jc w:val="left"/>
              <w:rPr>
                <w:rFonts w:ascii="黑体" w:eastAsia="黑体" w:hAnsi="黑体"/>
                <w:bCs/>
                <w:sz w:val="18"/>
                <w:szCs w:val="18"/>
              </w:rPr>
            </w:pPr>
            <w:r w:rsidRPr="000F5056">
              <w:rPr>
                <w:rFonts w:ascii="黑体" w:eastAsia="黑体" w:hAnsi="黑体" w:hint="eastAsia"/>
                <w:bCs/>
                <w:sz w:val="18"/>
                <w:szCs w:val="18"/>
              </w:rPr>
              <w:t>按照第三章，第一（三）条要求执行</w:t>
            </w:r>
          </w:p>
        </w:tc>
      </w:tr>
      <w:tr w:rsidR="000546C3">
        <w:trPr>
          <w:trHeight w:val="680"/>
          <w:jc w:val="center"/>
        </w:trPr>
        <w:tc>
          <w:tcPr>
            <w:tcW w:w="2209" w:type="dxa"/>
            <w:vAlign w:val="center"/>
          </w:tcPr>
          <w:p w:rsidR="000546C3" w:rsidRPr="00E80C2A" w:rsidRDefault="00A401CD" w:rsidP="00053DF2">
            <w:pPr>
              <w:jc w:val="center"/>
              <w:rPr>
                <w:rFonts w:ascii="黑体" w:eastAsia="黑体" w:hAnsi="黑体"/>
                <w:bCs/>
                <w:color w:val="000000"/>
                <w:sz w:val="18"/>
                <w:szCs w:val="18"/>
              </w:rPr>
            </w:pPr>
            <w:r w:rsidRPr="00E80C2A">
              <w:rPr>
                <w:rFonts w:ascii="黑体" w:eastAsia="黑体" w:hAnsi="黑体" w:hint="eastAsia"/>
                <w:bCs/>
                <w:color w:val="000000"/>
                <w:sz w:val="18"/>
                <w:szCs w:val="18"/>
              </w:rPr>
              <w:t xml:space="preserve">  </w:t>
            </w:r>
            <w:r w:rsidRPr="00E80C2A">
              <w:rPr>
                <w:rFonts w:ascii="黑体" w:eastAsia="黑体" w:hAnsi="黑体"/>
                <w:bCs/>
                <w:color w:val="000000"/>
                <w:sz w:val="18"/>
                <w:szCs w:val="18"/>
              </w:rPr>
              <w:t>201</w:t>
            </w:r>
            <w:r w:rsidRPr="00E80C2A">
              <w:rPr>
                <w:rFonts w:ascii="黑体" w:eastAsia="黑体" w:hAnsi="黑体" w:hint="eastAsia"/>
                <w:bCs/>
                <w:color w:val="000000"/>
                <w:sz w:val="18"/>
                <w:szCs w:val="18"/>
              </w:rPr>
              <w:t>6</w:t>
            </w:r>
            <w:r w:rsidRPr="00E80C2A">
              <w:rPr>
                <w:rFonts w:ascii="黑体" w:eastAsia="黑体" w:hAnsi="黑体"/>
                <w:bCs/>
                <w:color w:val="000000"/>
                <w:sz w:val="18"/>
                <w:szCs w:val="18"/>
              </w:rPr>
              <w:t>年</w:t>
            </w:r>
            <w:r w:rsidR="00053DF2" w:rsidRPr="00E80C2A">
              <w:rPr>
                <w:rFonts w:ascii="黑体" w:eastAsia="黑体" w:hAnsi="黑体"/>
                <w:bCs/>
                <w:color w:val="000000"/>
                <w:sz w:val="18"/>
                <w:szCs w:val="18"/>
              </w:rPr>
              <w:t>11</w:t>
            </w:r>
            <w:r w:rsidRPr="00E80C2A">
              <w:rPr>
                <w:rFonts w:ascii="黑体" w:eastAsia="黑体" w:hAnsi="黑体"/>
                <w:bCs/>
                <w:color w:val="000000"/>
                <w:sz w:val="18"/>
                <w:szCs w:val="18"/>
              </w:rPr>
              <w:t>月</w:t>
            </w:r>
            <w:r w:rsidR="007B1833" w:rsidRPr="00E80C2A">
              <w:rPr>
                <w:rFonts w:ascii="黑体" w:eastAsia="黑体" w:hAnsi="黑体"/>
                <w:bCs/>
                <w:color w:val="000000"/>
                <w:sz w:val="18"/>
                <w:szCs w:val="18"/>
              </w:rPr>
              <w:t>3</w:t>
            </w:r>
            <w:r w:rsidR="000266B8" w:rsidRPr="00E80C2A">
              <w:rPr>
                <w:rFonts w:ascii="黑体" w:eastAsia="黑体" w:hAnsi="黑体"/>
                <w:bCs/>
                <w:color w:val="000000"/>
                <w:sz w:val="18"/>
                <w:szCs w:val="18"/>
              </w:rPr>
              <w:t>0</w:t>
            </w:r>
            <w:r w:rsidRPr="00E80C2A">
              <w:rPr>
                <w:rFonts w:ascii="黑体" w:eastAsia="黑体" w:hAnsi="黑体"/>
                <w:bCs/>
                <w:color w:val="000000"/>
                <w:sz w:val="18"/>
                <w:szCs w:val="18"/>
              </w:rPr>
              <w:t>日</w:t>
            </w:r>
            <w:r w:rsidRPr="00E80C2A">
              <w:rPr>
                <w:rFonts w:ascii="黑体" w:eastAsia="黑体" w:hAnsi="黑体" w:hint="eastAsia"/>
                <w:bCs/>
                <w:color w:val="000000"/>
                <w:sz w:val="18"/>
                <w:szCs w:val="18"/>
              </w:rPr>
              <w:t>，　9：30-16：00</w:t>
            </w:r>
          </w:p>
        </w:tc>
        <w:tc>
          <w:tcPr>
            <w:tcW w:w="3828" w:type="dxa"/>
            <w:vAlign w:val="center"/>
          </w:tcPr>
          <w:p w:rsidR="000546C3" w:rsidRDefault="00A401CD">
            <w:pPr>
              <w:pStyle w:val="1"/>
              <w:spacing w:line="240" w:lineRule="auto"/>
              <w:jc w:val="left"/>
              <w:rPr>
                <w:rFonts w:ascii="黑体" w:eastAsia="黑体" w:hAnsi="黑体"/>
                <w:b w:val="0"/>
                <w:color w:val="000000"/>
                <w:spacing w:val="10"/>
                <w:sz w:val="18"/>
                <w:szCs w:val="18"/>
              </w:rPr>
            </w:pPr>
            <w:r>
              <w:rPr>
                <w:rFonts w:ascii="黑体" w:eastAsia="黑体" w:hAnsi="黑体" w:hint="eastAsia"/>
                <w:b w:val="0"/>
                <w:color w:val="000000"/>
                <w:spacing w:val="10"/>
                <w:sz w:val="18"/>
                <w:szCs w:val="18"/>
              </w:rPr>
              <w:t>网上报价</w:t>
            </w:r>
          </w:p>
        </w:tc>
        <w:tc>
          <w:tcPr>
            <w:tcW w:w="3284" w:type="dxa"/>
            <w:vAlign w:val="center"/>
          </w:tcPr>
          <w:p w:rsidR="000546C3" w:rsidRPr="000F5056" w:rsidRDefault="00A401CD">
            <w:pPr>
              <w:jc w:val="left"/>
              <w:rPr>
                <w:rFonts w:ascii="黑体" w:eastAsia="黑体" w:hAnsi="黑体"/>
                <w:bCs/>
                <w:sz w:val="18"/>
                <w:szCs w:val="18"/>
              </w:rPr>
            </w:pPr>
            <w:r w:rsidRPr="000F5056">
              <w:rPr>
                <w:rFonts w:ascii="黑体" w:eastAsia="黑体" w:hAnsi="黑体" w:hint="eastAsia"/>
                <w:bCs/>
                <w:sz w:val="18"/>
                <w:szCs w:val="18"/>
              </w:rPr>
              <w:t>按照第三章，第二条要求报价</w:t>
            </w:r>
          </w:p>
        </w:tc>
      </w:tr>
      <w:tr w:rsidR="000546C3">
        <w:trPr>
          <w:trHeight w:val="680"/>
          <w:jc w:val="center"/>
        </w:trPr>
        <w:tc>
          <w:tcPr>
            <w:tcW w:w="2209" w:type="dxa"/>
            <w:vAlign w:val="center"/>
          </w:tcPr>
          <w:p w:rsidR="000546C3" w:rsidRPr="00E80C2A" w:rsidRDefault="00A401CD" w:rsidP="000266B8">
            <w:pPr>
              <w:jc w:val="center"/>
              <w:rPr>
                <w:rFonts w:ascii="黑体" w:eastAsia="黑体" w:hAnsi="黑体"/>
                <w:bCs/>
                <w:color w:val="000000"/>
                <w:sz w:val="18"/>
                <w:szCs w:val="18"/>
              </w:rPr>
            </w:pPr>
            <w:r w:rsidRPr="00E80C2A">
              <w:rPr>
                <w:rFonts w:ascii="黑体" w:eastAsia="黑体" w:hAnsi="黑体" w:hint="eastAsia"/>
                <w:bCs/>
                <w:color w:val="000000"/>
                <w:sz w:val="18"/>
                <w:szCs w:val="18"/>
              </w:rPr>
              <w:t xml:space="preserve">  </w:t>
            </w:r>
            <w:r w:rsidRPr="00E80C2A">
              <w:rPr>
                <w:rFonts w:ascii="黑体" w:eastAsia="黑体" w:hAnsi="黑体"/>
                <w:bCs/>
                <w:color w:val="000000"/>
                <w:sz w:val="18"/>
                <w:szCs w:val="18"/>
              </w:rPr>
              <w:t>201</w:t>
            </w:r>
            <w:r w:rsidRPr="00E80C2A">
              <w:rPr>
                <w:rFonts w:ascii="黑体" w:eastAsia="黑体" w:hAnsi="黑体" w:hint="eastAsia"/>
                <w:bCs/>
                <w:color w:val="000000"/>
                <w:sz w:val="18"/>
                <w:szCs w:val="18"/>
              </w:rPr>
              <w:t>6</w:t>
            </w:r>
            <w:r w:rsidRPr="00E80C2A">
              <w:rPr>
                <w:rFonts w:ascii="黑体" w:eastAsia="黑体" w:hAnsi="黑体"/>
                <w:bCs/>
                <w:color w:val="000000"/>
                <w:sz w:val="18"/>
                <w:szCs w:val="18"/>
              </w:rPr>
              <w:t>年</w:t>
            </w:r>
            <w:r w:rsidR="000266B8" w:rsidRPr="00E80C2A">
              <w:rPr>
                <w:rFonts w:ascii="黑体" w:eastAsia="黑体" w:hAnsi="黑体"/>
                <w:bCs/>
                <w:color w:val="000000"/>
                <w:sz w:val="18"/>
                <w:szCs w:val="18"/>
              </w:rPr>
              <w:t>12</w:t>
            </w:r>
            <w:r w:rsidRPr="00E80C2A">
              <w:rPr>
                <w:rFonts w:ascii="黑体" w:eastAsia="黑体" w:hAnsi="黑体"/>
                <w:bCs/>
                <w:color w:val="000000"/>
                <w:sz w:val="18"/>
                <w:szCs w:val="18"/>
              </w:rPr>
              <w:t>月</w:t>
            </w:r>
            <w:r w:rsidR="000266B8" w:rsidRPr="00E80C2A">
              <w:rPr>
                <w:rFonts w:ascii="黑体" w:eastAsia="黑体" w:hAnsi="黑体"/>
                <w:bCs/>
                <w:color w:val="000000"/>
                <w:sz w:val="18"/>
                <w:szCs w:val="18"/>
              </w:rPr>
              <w:t>1</w:t>
            </w:r>
            <w:r w:rsidRPr="00E80C2A">
              <w:rPr>
                <w:rFonts w:ascii="黑体" w:eastAsia="黑体" w:hAnsi="黑体"/>
                <w:bCs/>
                <w:color w:val="000000"/>
                <w:sz w:val="18"/>
                <w:szCs w:val="18"/>
              </w:rPr>
              <w:t>日</w:t>
            </w:r>
            <w:r w:rsidRPr="00E80C2A">
              <w:rPr>
                <w:rFonts w:ascii="黑体" w:eastAsia="黑体" w:hAnsi="黑体" w:hint="eastAsia"/>
                <w:bCs/>
                <w:color w:val="000000"/>
                <w:sz w:val="18"/>
                <w:szCs w:val="18"/>
              </w:rPr>
              <w:t>，　9：30-16：00</w:t>
            </w:r>
          </w:p>
        </w:tc>
        <w:tc>
          <w:tcPr>
            <w:tcW w:w="3828" w:type="dxa"/>
            <w:vAlign w:val="center"/>
          </w:tcPr>
          <w:p w:rsidR="000546C3" w:rsidRDefault="00A401CD">
            <w:pPr>
              <w:pStyle w:val="1"/>
              <w:spacing w:line="240" w:lineRule="auto"/>
              <w:jc w:val="left"/>
              <w:rPr>
                <w:rFonts w:ascii="黑体" w:eastAsia="黑体" w:hAnsi="黑体"/>
                <w:b w:val="0"/>
                <w:color w:val="000000"/>
                <w:spacing w:val="10"/>
                <w:sz w:val="18"/>
                <w:szCs w:val="18"/>
              </w:rPr>
            </w:pPr>
            <w:r>
              <w:rPr>
                <w:rFonts w:ascii="黑体" w:eastAsia="黑体" w:hAnsi="黑体" w:hint="eastAsia"/>
                <w:b w:val="0"/>
                <w:color w:val="000000"/>
                <w:spacing w:val="10"/>
                <w:sz w:val="18"/>
                <w:szCs w:val="18"/>
              </w:rPr>
              <w:t>网上开标解密</w:t>
            </w:r>
          </w:p>
        </w:tc>
        <w:tc>
          <w:tcPr>
            <w:tcW w:w="3284" w:type="dxa"/>
            <w:vAlign w:val="center"/>
          </w:tcPr>
          <w:p w:rsidR="000546C3" w:rsidRPr="000F5056" w:rsidRDefault="00A401CD">
            <w:pPr>
              <w:jc w:val="left"/>
              <w:rPr>
                <w:rFonts w:ascii="黑体" w:eastAsia="黑体" w:hAnsi="黑体"/>
                <w:bCs/>
                <w:sz w:val="18"/>
                <w:szCs w:val="18"/>
              </w:rPr>
            </w:pPr>
            <w:r w:rsidRPr="000F5056">
              <w:rPr>
                <w:rFonts w:ascii="黑体" w:eastAsia="黑体" w:hAnsi="黑体" w:hint="eastAsia"/>
                <w:bCs/>
                <w:sz w:val="18"/>
                <w:szCs w:val="18"/>
              </w:rPr>
              <w:t>按照第三章，第三条要求解密</w:t>
            </w:r>
          </w:p>
        </w:tc>
      </w:tr>
      <w:tr w:rsidR="000546C3">
        <w:trPr>
          <w:trHeight w:val="680"/>
          <w:jc w:val="center"/>
        </w:trPr>
        <w:tc>
          <w:tcPr>
            <w:tcW w:w="2209" w:type="dxa"/>
            <w:vAlign w:val="center"/>
          </w:tcPr>
          <w:p w:rsidR="000546C3" w:rsidRPr="00E80C2A" w:rsidRDefault="00A401CD" w:rsidP="000266B8">
            <w:pPr>
              <w:jc w:val="center"/>
              <w:rPr>
                <w:rFonts w:ascii="黑体" w:eastAsia="黑体" w:hAnsi="黑体"/>
                <w:bCs/>
                <w:color w:val="000000"/>
                <w:sz w:val="18"/>
                <w:szCs w:val="18"/>
              </w:rPr>
            </w:pPr>
            <w:r w:rsidRPr="00E80C2A">
              <w:rPr>
                <w:rFonts w:ascii="黑体" w:eastAsia="黑体" w:hAnsi="黑体" w:hint="eastAsia"/>
                <w:bCs/>
                <w:color w:val="000000"/>
                <w:sz w:val="18"/>
                <w:szCs w:val="18"/>
              </w:rPr>
              <w:t xml:space="preserve"> </w:t>
            </w:r>
            <w:r w:rsidRPr="00E80C2A">
              <w:rPr>
                <w:rFonts w:ascii="黑体" w:eastAsia="黑体" w:hAnsi="黑体"/>
                <w:bCs/>
                <w:color w:val="000000"/>
                <w:sz w:val="18"/>
                <w:szCs w:val="18"/>
              </w:rPr>
              <w:t>201</w:t>
            </w:r>
            <w:r w:rsidRPr="00E80C2A">
              <w:rPr>
                <w:rFonts w:ascii="黑体" w:eastAsia="黑体" w:hAnsi="黑体" w:hint="eastAsia"/>
                <w:bCs/>
                <w:color w:val="000000"/>
                <w:sz w:val="18"/>
                <w:szCs w:val="18"/>
              </w:rPr>
              <w:t>6</w:t>
            </w:r>
            <w:r w:rsidRPr="00E80C2A">
              <w:rPr>
                <w:rFonts w:ascii="黑体" w:eastAsia="黑体" w:hAnsi="黑体"/>
                <w:bCs/>
                <w:color w:val="000000"/>
                <w:sz w:val="18"/>
                <w:szCs w:val="18"/>
              </w:rPr>
              <w:t>年</w:t>
            </w:r>
            <w:r w:rsidR="000266B8" w:rsidRPr="00E80C2A">
              <w:rPr>
                <w:rFonts w:ascii="黑体" w:eastAsia="黑体" w:hAnsi="黑体"/>
                <w:bCs/>
                <w:color w:val="000000"/>
                <w:sz w:val="18"/>
                <w:szCs w:val="18"/>
              </w:rPr>
              <w:t>12</w:t>
            </w:r>
            <w:r w:rsidRPr="00E80C2A">
              <w:rPr>
                <w:rFonts w:ascii="黑体" w:eastAsia="黑体" w:hAnsi="黑体"/>
                <w:bCs/>
                <w:color w:val="000000"/>
                <w:sz w:val="18"/>
                <w:szCs w:val="18"/>
              </w:rPr>
              <w:t>月</w:t>
            </w:r>
            <w:r w:rsidR="000266B8" w:rsidRPr="00E80C2A">
              <w:rPr>
                <w:rFonts w:ascii="黑体" w:eastAsia="黑体" w:hAnsi="黑体"/>
                <w:bCs/>
                <w:color w:val="000000"/>
                <w:sz w:val="18"/>
                <w:szCs w:val="18"/>
              </w:rPr>
              <w:t>6</w:t>
            </w:r>
            <w:r w:rsidRPr="00E80C2A">
              <w:rPr>
                <w:rFonts w:ascii="黑体" w:eastAsia="黑体" w:hAnsi="黑体"/>
                <w:bCs/>
                <w:color w:val="000000"/>
                <w:sz w:val="18"/>
                <w:szCs w:val="18"/>
              </w:rPr>
              <w:t>日</w:t>
            </w:r>
            <w:r w:rsidRPr="00E80C2A">
              <w:rPr>
                <w:rFonts w:ascii="黑体" w:eastAsia="黑体" w:hAnsi="黑体" w:hint="eastAsia"/>
                <w:bCs/>
                <w:color w:val="000000"/>
                <w:sz w:val="18"/>
                <w:szCs w:val="18"/>
              </w:rPr>
              <w:t>至</w:t>
            </w:r>
            <w:r w:rsidRPr="00E80C2A">
              <w:rPr>
                <w:rFonts w:ascii="黑体" w:eastAsia="黑体" w:hAnsi="黑体"/>
                <w:bCs/>
                <w:color w:val="000000"/>
                <w:sz w:val="18"/>
                <w:szCs w:val="18"/>
              </w:rPr>
              <w:t>201</w:t>
            </w:r>
            <w:r w:rsidRPr="00E80C2A">
              <w:rPr>
                <w:rFonts w:ascii="黑体" w:eastAsia="黑体" w:hAnsi="黑体" w:hint="eastAsia"/>
                <w:bCs/>
                <w:color w:val="000000"/>
                <w:sz w:val="18"/>
                <w:szCs w:val="18"/>
              </w:rPr>
              <w:t>6</w:t>
            </w:r>
            <w:r w:rsidRPr="00E80C2A">
              <w:rPr>
                <w:rFonts w:ascii="黑体" w:eastAsia="黑体" w:hAnsi="黑体"/>
                <w:bCs/>
                <w:color w:val="000000"/>
                <w:sz w:val="18"/>
                <w:szCs w:val="18"/>
              </w:rPr>
              <w:t>年</w:t>
            </w:r>
            <w:r w:rsidR="000266B8" w:rsidRPr="00E80C2A">
              <w:rPr>
                <w:rFonts w:ascii="黑体" w:eastAsia="黑体" w:hAnsi="黑体"/>
                <w:bCs/>
                <w:color w:val="000000"/>
                <w:sz w:val="18"/>
                <w:szCs w:val="18"/>
              </w:rPr>
              <w:t>12</w:t>
            </w:r>
            <w:r w:rsidRPr="00E80C2A">
              <w:rPr>
                <w:rFonts w:ascii="黑体" w:eastAsia="黑体" w:hAnsi="黑体"/>
                <w:bCs/>
                <w:color w:val="000000"/>
                <w:sz w:val="18"/>
                <w:szCs w:val="18"/>
              </w:rPr>
              <w:t>月</w:t>
            </w:r>
            <w:r w:rsidR="000266B8" w:rsidRPr="00E80C2A">
              <w:rPr>
                <w:rFonts w:ascii="黑体" w:eastAsia="黑体" w:hAnsi="黑体"/>
                <w:bCs/>
                <w:color w:val="000000"/>
                <w:sz w:val="18"/>
                <w:szCs w:val="18"/>
              </w:rPr>
              <w:t>8</w:t>
            </w:r>
            <w:r w:rsidRPr="00E80C2A">
              <w:rPr>
                <w:rFonts w:ascii="黑体" w:eastAsia="黑体" w:hAnsi="黑体" w:hint="eastAsia"/>
                <w:bCs/>
                <w:color w:val="000000"/>
                <w:sz w:val="18"/>
                <w:szCs w:val="18"/>
              </w:rPr>
              <w:t>日</w:t>
            </w:r>
          </w:p>
        </w:tc>
        <w:tc>
          <w:tcPr>
            <w:tcW w:w="3828" w:type="dxa"/>
            <w:vAlign w:val="center"/>
          </w:tcPr>
          <w:p w:rsidR="000546C3" w:rsidRDefault="00A401CD">
            <w:pPr>
              <w:pStyle w:val="1"/>
              <w:spacing w:line="240" w:lineRule="auto"/>
              <w:jc w:val="left"/>
              <w:rPr>
                <w:rFonts w:ascii="黑体" w:eastAsia="黑体" w:hAnsi="黑体"/>
                <w:b w:val="0"/>
                <w:color w:val="000000"/>
                <w:spacing w:val="10"/>
                <w:sz w:val="18"/>
                <w:szCs w:val="18"/>
              </w:rPr>
            </w:pPr>
            <w:r>
              <w:rPr>
                <w:rFonts w:ascii="黑体" w:eastAsia="黑体" w:hAnsi="黑体" w:hint="eastAsia"/>
                <w:b w:val="0"/>
                <w:color w:val="000000"/>
                <w:spacing w:val="10"/>
                <w:sz w:val="18"/>
                <w:szCs w:val="18"/>
              </w:rPr>
              <w:t>品牌遴选</w:t>
            </w:r>
          </w:p>
        </w:tc>
        <w:tc>
          <w:tcPr>
            <w:tcW w:w="3284" w:type="dxa"/>
            <w:vAlign w:val="center"/>
          </w:tcPr>
          <w:p w:rsidR="000546C3" w:rsidRPr="000F5056" w:rsidRDefault="00A401CD">
            <w:pPr>
              <w:jc w:val="left"/>
              <w:rPr>
                <w:rFonts w:ascii="黑体" w:eastAsia="黑体" w:hAnsi="黑体"/>
                <w:bCs/>
                <w:sz w:val="18"/>
                <w:szCs w:val="18"/>
              </w:rPr>
            </w:pPr>
            <w:r w:rsidRPr="000F5056">
              <w:rPr>
                <w:rFonts w:ascii="黑体" w:eastAsia="黑体" w:hAnsi="黑体" w:hint="eastAsia"/>
                <w:bCs/>
                <w:sz w:val="18"/>
                <w:szCs w:val="18"/>
              </w:rPr>
              <w:t>按照第四章，第四条要求评审</w:t>
            </w:r>
          </w:p>
        </w:tc>
      </w:tr>
      <w:tr w:rsidR="000546C3">
        <w:trPr>
          <w:trHeight w:val="680"/>
          <w:jc w:val="center"/>
        </w:trPr>
        <w:tc>
          <w:tcPr>
            <w:tcW w:w="2209" w:type="dxa"/>
            <w:vAlign w:val="center"/>
          </w:tcPr>
          <w:p w:rsidR="000546C3" w:rsidRPr="00E80C2A" w:rsidRDefault="00A401CD" w:rsidP="000266B8">
            <w:pPr>
              <w:jc w:val="center"/>
              <w:rPr>
                <w:rFonts w:ascii="黑体" w:eastAsia="黑体" w:hAnsi="黑体"/>
                <w:bCs/>
                <w:color w:val="000000"/>
                <w:sz w:val="18"/>
                <w:szCs w:val="18"/>
              </w:rPr>
            </w:pPr>
            <w:r w:rsidRPr="00E80C2A">
              <w:rPr>
                <w:rFonts w:ascii="黑体" w:eastAsia="黑体" w:hAnsi="黑体" w:hint="eastAsia"/>
                <w:bCs/>
                <w:color w:val="000000"/>
                <w:sz w:val="18"/>
                <w:szCs w:val="18"/>
              </w:rPr>
              <w:t xml:space="preserve"> </w:t>
            </w:r>
            <w:r w:rsidRPr="00E80C2A">
              <w:rPr>
                <w:rFonts w:ascii="黑体" w:eastAsia="黑体" w:hAnsi="黑体"/>
                <w:bCs/>
                <w:color w:val="000000"/>
                <w:sz w:val="18"/>
                <w:szCs w:val="18"/>
              </w:rPr>
              <w:t>201</w:t>
            </w:r>
            <w:r w:rsidRPr="00E80C2A">
              <w:rPr>
                <w:rFonts w:ascii="黑体" w:eastAsia="黑体" w:hAnsi="黑体" w:hint="eastAsia"/>
                <w:bCs/>
                <w:color w:val="000000"/>
                <w:sz w:val="18"/>
                <w:szCs w:val="18"/>
              </w:rPr>
              <w:t>6</w:t>
            </w:r>
            <w:r w:rsidRPr="00E80C2A">
              <w:rPr>
                <w:rFonts w:ascii="黑体" w:eastAsia="黑体" w:hAnsi="黑体"/>
                <w:bCs/>
                <w:color w:val="000000"/>
                <w:sz w:val="18"/>
                <w:szCs w:val="18"/>
              </w:rPr>
              <w:t>年</w:t>
            </w:r>
            <w:r w:rsidR="000266B8" w:rsidRPr="00E80C2A">
              <w:rPr>
                <w:rFonts w:ascii="黑体" w:eastAsia="黑体" w:hAnsi="黑体"/>
                <w:bCs/>
                <w:color w:val="000000"/>
                <w:sz w:val="18"/>
                <w:szCs w:val="18"/>
              </w:rPr>
              <w:t>12</w:t>
            </w:r>
            <w:r w:rsidRPr="00E80C2A">
              <w:rPr>
                <w:rFonts w:ascii="黑体" w:eastAsia="黑体" w:hAnsi="黑体"/>
                <w:bCs/>
                <w:color w:val="000000"/>
                <w:sz w:val="18"/>
                <w:szCs w:val="18"/>
              </w:rPr>
              <w:t>月</w:t>
            </w:r>
            <w:r w:rsidR="000266B8" w:rsidRPr="00E80C2A">
              <w:rPr>
                <w:rFonts w:ascii="黑体" w:eastAsia="黑体" w:hAnsi="黑体"/>
                <w:bCs/>
                <w:color w:val="000000"/>
                <w:sz w:val="18"/>
                <w:szCs w:val="18"/>
              </w:rPr>
              <w:t>12</w:t>
            </w:r>
            <w:r w:rsidRPr="00E80C2A">
              <w:rPr>
                <w:rFonts w:ascii="黑体" w:eastAsia="黑体" w:hAnsi="黑体"/>
                <w:bCs/>
                <w:color w:val="000000"/>
                <w:sz w:val="18"/>
                <w:szCs w:val="18"/>
              </w:rPr>
              <w:t>日</w:t>
            </w:r>
            <w:r w:rsidRPr="00E80C2A">
              <w:rPr>
                <w:rFonts w:ascii="黑体" w:eastAsia="黑体" w:hAnsi="黑体" w:hint="eastAsia"/>
                <w:bCs/>
                <w:color w:val="000000"/>
                <w:sz w:val="18"/>
                <w:szCs w:val="18"/>
              </w:rPr>
              <w:t>，　9：30-16：00</w:t>
            </w:r>
          </w:p>
        </w:tc>
        <w:tc>
          <w:tcPr>
            <w:tcW w:w="3828" w:type="dxa"/>
            <w:vAlign w:val="center"/>
          </w:tcPr>
          <w:p w:rsidR="000546C3" w:rsidRDefault="00A401CD">
            <w:pPr>
              <w:pStyle w:val="1"/>
              <w:spacing w:line="240" w:lineRule="auto"/>
              <w:jc w:val="left"/>
              <w:rPr>
                <w:rFonts w:ascii="黑体" w:eastAsia="黑体" w:hAnsi="黑体"/>
                <w:b w:val="0"/>
                <w:color w:val="000000"/>
                <w:spacing w:val="10"/>
                <w:sz w:val="18"/>
                <w:szCs w:val="18"/>
              </w:rPr>
            </w:pPr>
            <w:r>
              <w:rPr>
                <w:rFonts w:ascii="黑体" w:eastAsia="黑体" w:hAnsi="黑体" w:hint="eastAsia"/>
                <w:b w:val="0"/>
                <w:color w:val="000000"/>
                <w:spacing w:val="10"/>
                <w:sz w:val="18"/>
                <w:szCs w:val="18"/>
              </w:rPr>
              <w:t>议价</w:t>
            </w:r>
          </w:p>
        </w:tc>
        <w:tc>
          <w:tcPr>
            <w:tcW w:w="3284" w:type="dxa"/>
            <w:vAlign w:val="center"/>
          </w:tcPr>
          <w:p w:rsidR="000546C3" w:rsidRPr="000F5056" w:rsidRDefault="00A401CD">
            <w:pPr>
              <w:jc w:val="left"/>
              <w:rPr>
                <w:rFonts w:ascii="黑体" w:eastAsia="黑体" w:hAnsi="黑体"/>
                <w:bCs/>
                <w:sz w:val="18"/>
                <w:szCs w:val="18"/>
              </w:rPr>
            </w:pPr>
            <w:r w:rsidRPr="000F5056">
              <w:rPr>
                <w:rFonts w:ascii="黑体" w:eastAsia="黑体" w:hAnsi="黑体" w:hint="eastAsia"/>
                <w:bCs/>
                <w:sz w:val="18"/>
                <w:szCs w:val="18"/>
              </w:rPr>
              <w:t>按照第四章，第五条要求议价（网上议价）</w:t>
            </w:r>
          </w:p>
        </w:tc>
      </w:tr>
      <w:tr w:rsidR="000546C3">
        <w:trPr>
          <w:trHeight w:val="680"/>
          <w:jc w:val="center"/>
        </w:trPr>
        <w:tc>
          <w:tcPr>
            <w:tcW w:w="2209" w:type="dxa"/>
            <w:vAlign w:val="center"/>
          </w:tcPr>
          <w:p w:rsidR="000546C3" w:rsidRPr="00E80C2A" w:rsidRDefault="00A401CD">
            <w:pPr>
              <w:jc w:val="center"/>
              <w:rPr>
                <w:rFonts w:ascii="黑体" w:eastAsia="黑体" w:hAnsi="黑体"/>
                <w:bCs/>
                <w:color w:val="000000"/>
                <w:sz w:val="18"/>
                <w:szCs w:val="18"/>
              </w:rPr>
            </w:pPr>
            <w:r w:rsidRPr="00E80C2A">
              <w:rPr>
                <w:rFonts w:ascii="黑体" w:eastAsia="黑体" w:hAnsi="黑体" w:hint="eastAsia"/>
                <w:bCs/>
                <w:color w:val="000000"/>
                <w:sz w:val="18"/>
                <w:szCs w:val="18"/>
              </w:rPr>
              <w:t>时间待定</w:t>
            </w:r>
          </w:p>
        </w:tc>
        <w:tc>
          <w:tcPr>
            <w:tcW w:w="3828" w:type="dxa"/>
            <w:vAlign w:val="center"/>
          </w:tcPr>
          <w:p w:rsidR="000546C3" w:rsidRPr="000F5056" w:rsidRDefault="00A401CD">
            <w:pPr>
              <w:pStyle w:val="1"/>
              <w:spacing w:line="240" w:lineRule="auto"/>
              <w:jc w:val="left"/>
              <w:rPr>
                <w:rFonts w:ascii="黑体" w:eastAsia="黑体" w:hAnsi="黑体"/>
                <w:b w:val="0"/>
                <w:spacing w:val="10"/>
                <w:sz w:val="18"/>
                <w:szCs w:val="18"/>
              </w:rPr>
            </w:pPr>
            <w:r w:rsidRPr="000F5056">
              <w:rPr>
                <w:rFonts w:ascii="黑体" w:eastAsia="黑体" w:hAnsi="黑体" w:hint="eastAsia"/>
                <w:b w:val="0"/>
                <w:spacing w:val="10"/>
                <w:sz w:val="18"/>
                <w:szCs w:val="18"/>
              </w:rPr>
              <w:t>确定拟中标结果</w:t>
            </w:r>
          </w:p>
        </w:tc>
        <w:tc>
          <w:tcPr>
            <w:tcW w:w="3284" w:type="dxa"/>
            <w:vAlign w:val="center"/>
          </w:tcPr>
          <w:p w:rsidR="000546C3" w:rsidRPr="000F5056" w:rsidRDefault="00A401CD">
            <w:pPr>
              <w:jc w:val="left"/>
              <w:rPr>
                <w:rFonts w:ascii="黑体" w:eastAsia="黑体" w:hAnsi="黑体"/>
                <w:bCs/>
                <w:sz w:val="18"/>
                <w:szCs w:val="18"/>
              </w:rPr>
            </w:pPr>
            <w:r w:rsidRPr="000F5056">
              <w:rPr>
                <w:rFonts w:ascii="黑体" w:eastAsia="黑体" w:hAnsi="黑体" w:hint="eastAsia"/>
                <w:bCs/>
                <w:sz w:val="18"/>
                <w:szCs w:val="18"/>
              </w:rPr>
              <w:t>按照第四章，第六条要求执行</w:t>
            </w:r>
          </w:p>
        </w:tc>
      </w:tr>
      <w:tr w:rsidR="000546C3">
        <w:trPr>
          <w:trHeight w:val="680"/>
          <w:jc w:val="center"/>
        </w:trPr>
        <w:tc>
          <w:tcPr>
            <w:tcW w:w="2209" w:type="dxa"/>
            <w:vAlign w:val="center"/>
          </w:tcPr>
          <w:p w:rsidR="000546C3" w:rsidRPr="00E80C2A" w:rsidRDefault="00A401CD">
            <w:pPr>
              <w:jc w:val="center"/>
              <w:rPr>
                <w:rFonts w:ascii="黑体" w:eastAsia="黑体" w:hAnsi="黑体"/>
                <w:bCs/>
                <w:color w:val="000000"/>
                <w:sz w:val="18"/>
                <w:szCs w:val="18"/>
              </w:rPr>
            </w:pPr>
            <w:r w:rsidRPr="00E80C2A">
              <w:rPr>
                <w:rFonts w:ascii="黑体" w:eastAsia="黑体" w:hAnsi="黑体" w:hint="eastAsia"/>
                <w:bCs/>
                <w:color w:val="000000"/>
                <w:sz w:val="18"/>
                <w:szCs w:val="18"/>
              </w:rPr>
              <w:t>时间待定</w:t>
            </w:r>
          </w:p>
        </w:tc>
        <w:tc>
          <w:tcPr>
            <w:tcW w:w="3828" w:type="dxa"/>
            <w:vAlign w:val="center"/>
          </w:tcPr>
          <w:p w:rsidR="000546C3" w:rsidRPr="000F5056" w:rsidRDefault="00A401CD">
            <w:pPr>
              <w:pStyle w:val="1"/>
              <w:spacing w:line="240" w:lineRule="auto"/>
              <w:jc w:val="left"/>
              <w:rPr>
                <w:rFonts w:ascii="黑体" w:eastAsia="黑体" w:hAnsi="黑体"/>
                <w:b w:val="0"/>
                <w:spacing w:val="10"/>
                <w:sz w:val="18"/>
                <w:szCs w:val="18"/>
              </w:rPr>
            </w:pPr>
            <w:r w:rsidRPr="000F5056">
              <w:rPr>
                <w:rFonts w:ascii="黑体" w:eastAsia="黑体" w:hAnsi="黑体" w:hint="eastAsia"/>
                <w:b w:val="0"/>
                <w:spacing w:val="10"/>
                <w:sz w:val="18"/>
                <w:szCs w:val="18"/>
              </w:rPr>
              <w:t>拟中标结果公示</w:t>
            </w:r>
          </w:p>
        </w:tc>
        <w:tc>
          <w:tcPr>
            <w:tcW w:w="3284" w:type="dxa"/>
            <w:vAlign w:val="center"/>
          </w:tcPr>
          <w:p w:rsidR="000546C3" w:rsidRPr="000F5056" w:rsidRDefault="00A401CD">
            <w:pPr>
              <w:jc w:val="left"/>
              <w:rPr>
                <w:rFonts w:ascii="黑体" w:eastAsia="黑体" w:hAnsi="黑体"/>
                <w:bCs/>
                <w:sz w:val="18"/>
                <w:szCs w:val="18"/>
              </w:rPr>
            </w:pPr>
            <w:r w:rsidRPr="000F5056">
              <w:rPr>
                <w:rFonts w:ascii="黑体" w:eastAsia="黑体" w:hAnsi="黑体" w:hint="eastAsia"/>
                <w:bCs/>
                <w:sz w:val="18"/>
                <w:szCs w:val="18"/>
              </w:rPr>
              <w:t>按照第四章，第七条要求执行</w:t>
            </w:r>
          </w:p>
        </w:tc>
      </w:tr>
      <w:tr w:rsidR="000546C3">
        <w:trPr>
          <w:trHeight w:val="680"/>
          <w:jc w:val="center"/>
        </w:trPr>
        <w:tc>
          <w:tcPr>
            <w:tcW w:w="2209" w:type="dxa"/>
            <w:vAlign w:val="center"/>
          </w:tcPr>
          <w:p w:rsidR="000546C3" w:rsidRPr="00E80C2A" w:rsidRDefault="00A401CD">
            <w:pPr>
              <w:jc w:val="center"/>
              <w:rPr>
                <w:rFonts w:ascii="黑体" w:eastAsia="黑体" w:hAnsi="黑体"/>
                <w:bCs/>
                <w:color w:val="000000"/>
                <w:sz w:val="18"/>
                <w:szCs w:val="18"/>
              </w:rPr>
            </w:pPr>
            <w:r w:rsidRPr="00E80C2A">
              <w:rPr>
                <w:rFonts w:ascii="黑体" w:eastAsia="黑体" w:hAnsi="黑体" w:hint="eastAsia"/>
                <w:bCs/>
                <w:color w:val="000000"/>
                <w:sz w:val="18"/>
                <w:szCs w:val="18"/>
              </w:rPr>
              <w:t>时间待定</w:t>
            </w:r>
          </w:p>
        </w:tc>
        <w:tc>
          <w:tcPr>
            <w:tcW w:w="3828" w:type="dxa"/>
            <w:vAlign w:val="center"/>
          </w:tcPr>
          <w:p w:rsidR="000546C3" w:rsidRDefault="00A401CD">
            <w:pPr>
              <w:pStyle w:val="1"/>
              <w:spacing w:line="240" w:lineRule="auto"/>
              <w:jc w:val="left"/>
              <w:rPr>
                <w:rFonts w:ascii="黑体" w:eastAsia="黑体" w:hAnsi="黑体"/>
                <w:b w:val="0"/>
                <w:color w:val="000000"/>
                <w:spacing w:val="10"/>
                <w:sz w:val="18"/>
                <w:szCs w:val="18"/>
              </w:rPr>
            </w:pPr>
            <w:r>
              <w:rPr>
                <w:rFonts w:ascii="黑体" w:eastAsia="黑体" w:hAnsi="黑体" w:hint="eastAsia"/>
                <w:b w:val="0"/>
                <w:color w:val="000000"/>
                <w:spacing w:val="10"/>
                <w:sz w:val="18"/>
                <w:szCs w:val="18"/>
              </w:rPr>
              <w:t>接受申诉</w:t>
            </w:r>
          </w:p>
        </w:tc>
        <w:tc>
          <w:tcPr>
            <w:tcW w:w="3284" w:type="dxa"/>
            <w:vAlign w:val="center"/>
          </w:tcPr>
          <w:p w:rsidR="000546C3" w:rsidRDefault="000546C3">
            <w:pPr>
              <w:jc w:val="left"/>
              <w:rPr>
                <w:rFonts w:ascii="黑体" w:eastAsia="黑体" w:hAnsi="黑体"/>
                <w:bCs/>
                <w:color w:val="FF0000"/>
                <w:sz w:val="18"/>
                <w:szCs w:val="18"/>
              </w:rPr>
            </w:pPr>
          </w:p>
        </w:tc>
      </w:tr>
      <w:tr w:rsidR="000546C3">
        <w:trPr>
          <w:trHeight w:val="680"/>
          <w:jc w:val="center"/>
        </w:trPr>
        <w:tc>
          <w:tcPr>
            <w:tcW w:w="2209" w:type="dxa"/>
            <w:vAlign w:val="center"/>
          </w:tcPr>
          <w:p w:rsidR="000546C3" w:rsidRPr="00E80C2A" w:rsidRDefault="00A401CD">
            <w:pPr>
              <w:jc w:val="center"/>
              <w:rPr>
                <w:rFonts w:ascii="黑体" w:eastAsia="黑体" w:hAnsi="黑体"/>
                <w:bCs/>
                <w:color w:val="000000"/>
                <w:sz w:val="18"/>
                <w:szCs w:val="18"/>
              </w:rPr>
            </w:pPr>
            <w:r w:rsidRPr="00E80C2A">
              <w:rPr>
                <w:rFonts w:ascii="黑体" w:eastAsia="黑体" w:hAnsi="黑体" w:hint="eastAsia"/>
                <w:bCs/>
                <w:color w:val="000000"/>
                <w:sz w:val="18"/>
                <w:szCs w:val="18"/>
              </w:rPr>
              <w:t>时间待定</w:t>
            </w:r>
          </w:p>
        </w:tc>
        <w:tc>
          <w:tcPr>
            <w:tcW w:w="3828" w:type="dxa"/>
            <w:vAlign w:val="center"/>
          </w:tcPr>
          <w:p w:rsidR="000546C3" w:rsidRDefault="00A401CD">
            <w:pPr>
              <w:pStyle w:val="1"/>
              <w:spacing w:line="240" w:lineRule="auto"/>
              <w:jc w:val="left"/>
              <w:rPr>
                <w:rFonts w:ascii="黑体" w:eastAsia="黑体" w:hAnsi="黑体"/>
                <w:b w:val="0"/>
                <w:color w:val="000000"/>
                <w:spacing w:val="10"/>
                <w:sz w:val="18"/>
                <w:szCs w:val="18"/>
              </w:rPr>
            </w:pPr>
            <w:r>
              <w:rPr>
                <w:rFonts w:ascii="黑体" w:eastAsia="黑体" w:hAnsi="黑体" w:hint="eastAsia"/>
                <w:b w:val="0"/>
                <w:color w:val="000000"/>
                <w:spacing w:val="10"/>
                <w:sz w:val="18"/>
                <w:szCs w:val="18"/>
              </w:rPr>
              <w:t>中标结果挂网交易</w:t>
            </w:r>
          </w:p>
        </w:tc>
        <w:tc>
          <w:tcPr>
            <w:tcW w:w="3284" w:type="dxa"/>
            <w:vAlign w:val="center"/>
          </w:tcPr>
          <w:p w:rsidR="000546C3" w:rsidRDefault="000546C3">
            <w:pPr>
              <w:jc w:val="left"/>
              <w:rPr>
                <w:rFonts w:ascii="黑体" w:eastAsia="黑体" w:hAnsi="黑体"/>
                <w:bCs/>
                <w:color w:val="000000"/>
                <w:sz w:val="18"/>
                <w:szCs w:val="18"/>
              </w:rPr>
            </w:pPr>
          </w:p>
        </w:tc>
      </w:tr>
    </w:tbl>
    <w:p w:rsidR="000546C3" w:rsidRDefault="000546C3">
      <w:pPr>
        <w:ind w:firstLineChars="200" w:firstLine="680"/>
        <w:rPr>
          <w:bCs/>
        </w:rPr>
      </w:pPr>
    </w:p>
    <w:p w:rsidR="000546C3" w:rsidRDefault="00A401CD">
      <w:pPr>
        <w:ind w:firstLineChars="200" w:firstLine="680"/>
        <w:rPr>
          <w:bCs/>
        </w:rPr>
      </w:pPr>
      <w:r>
        <w:rPr>
          <w:bCs/>
        </w:rPr>
        <w:br w:type="page"/>
      </w:r>
      <w:r>
        <w:rPr>
          <w:rFonts w:ascii="楷体_GB2312" w:eastAsia="楷体_GB2312" w:hint="eastAsia"/>
          <w:bCs/>
          <w:sz w:val="30"/>
          <w:szCs w:val="30"/>
        </w:rPr>
        <w:lastRenderedPageBreak/>
        <w:t>附件2</w:t>
      </w:r>
    </w:p>
    <w:p w:rsidR="00003F2D" w:rsidRDefault="00003F2D">
      <w:pPr>
        <w:spacing w:line="560" w:lineRule="exact"/>
        <w:ind w:firstLineChars="200" w:firstLine="680"/>
        <w:jc w:val="center"/>
        <w:rPr>
          <w:bCs/>
        </w:rPr>
      </w:pPr>
    </w:p>
    <w:p w:rsidR="000546C3" w:rsidRDefault="00A401CD">
      <w:pPr>
        <w:spacing w:line="560" w:lineRule="exact"/>
        <w:ind w:firstLineChars="200" w:firstLine="680"/>
        <w:jc w:val="center"/>
        <w:rPr>
          <w:bCs/>
        </w:rPr>
      </w:pPr>
      <w:r>
        <w:rPr>
          <w:rFonts w:hint="eastAsia"/>
          <w:bCs/>
        </w:rPr>
        <w:t>品牌遴选评审分值表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1377"/>
        <w:gridCol w:w="3458"/>
        <w:gridCol w:w="709"/>
        <w:gridCol w:w="2035"/>
      </w:tblGrid>
      <w:tr w:rsidR="000546C3">
        <w:trPr>
          <w:trHeight w:val="540"/>
          <w:jc w:val="center"/>
        </w:trPr>
        <w:tc>
          <w:tcPr>
            <w:tcW w:w="943"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评价要素</w:t>
            </w:r>
          </w:p>
        </w:tc>
        <w:tc>
          <w:tcPr>
            <w:tcW w:w="1377"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评价指标</w:t>
            </w:r>
          </w:p>
        </w:tc>
        <w:tc>
          <w:tcPr>
            <w:tcW w:w="3458"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评价方法</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分值</w:t>
            </w:r>
          </w:p>
        </w:tc>
        <w:tc>
          <w:tcPr>
            <w:tcW w:w="2035"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说明</w:t>
            </w:r>
          </w:p>
        </w:tc>
      </w:tr>
      <w:tr w:rsidR="000546C3">
        <w:trPr>
          <w:trHeight w:val="570"/>
          <w:jc w:val="center"/>
        </w:trPr>
        <w:tc>
          <w:tcPr>
            <w:tcW w:w="943" w:type="dxa"/>
            <w:vMerge w:val="restart"/>
            <w:shd w:val="clear" w:color="auto" w:fill="auto"/>
            <w:vAlign w:val="center"/>
          </w:tcPr>
          <w:p w:rsidR="000546C3" w:rsidRDefault="00A401CD" w:rsidP="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产品质量（</w:t>
            </w:r>
            <w:r>
              <w:rPr>
                <w:rFonts w:ascii="黑体" w:eastAsia="黑体" w:hAnsi="黑体" w:cs="宋体"/>
                <w:bCs/>
                <w:kern w:val="0"/>
                <w:sz w:val="21"/>
                <w:szCs w:val="21"/>
              </w:rPr>
              <w:t>15</w:t>
            </w:r>
            <w:r>
              <w:rPr>
                <w:rFonts w:ascii="黑体" w:eastAsia="黑体" w:hAnsi="黑体" w:cs="宋体" w:hint="eastAsia"/>
                <w:bCs/>
                <w:kern w:val="0"/>
                <w:sz w:val="21"/>
                <w:szCs w:val="21"/>
              </w:rPr>
              <w:t>分，客观分）</w:t>
            </w:r>
          </w:p>
        </w:tc>
        <w:tc>
          <w:tcPr>
            <w:tcW w:w="1377" w:type="dxa"/>
            <w:vMerge w:val="restart"/>
            <w:shd w:val="clear" w:color="auto" w:fill="auto"/>
            <w:vAlign w:val="center"/>
          </w:tcPr>
          <w:p w:rsidR="000546C3" w:rsidRDefault="00A401CD" w:rsidP="00003F2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产品质量可靠性（</w:t>
            </w:r>
            <w:r w:rsidR="00003F2D">
              <w:rPr>
                <w:rFonts w:ascii="黑体" w:eastAsia="黑体" w:hAnsi="黑体" w:cs="宋体"/>
                <w:bCs/>
                <w:kern w:val="0"/>
                <w:sz w:val="21"/>
                <w:szCs w:val="21"/>
              </w:rPr>
              <w:t>5</w:t>
            </w:r>
            <w:r>
              <w:rPr>
                <w:rFonts w:ascii="黑体" w:eastAsia="黑体" w:hAnsi="黑体" w:cs="宋体" w:hint="eastAsia"/>
                <w:bCs/>
                <w:kern w:val="0"/>
                <w:sz w:val="21"/>
                <w:szCs w:val="21"/>
              </w:rPr>
              <w:t>分）</w:t>
            </w:r>
          </w:p>
        </w:tc>
        <w:tc>
          <w:tcPr>
            <w:tcW w:w="3458" w:type="dxa"/>
            <w:shd w:val="clear" w:color="auto" w:fill="FFFFFF"/>
            <w:vAlign w:val="center"/>
          </w:tcPr>
          <w:p w:rsidR="000546C3" w:rsidRDefault="00A401CD">
            <w:pPr>
              <w:rPr>
                <w:rFonts w:ascii="黑体" w:eastAsia="黑体" w:hAnsi="黑体" w:cs="宋体"/>
                <w:bCs/>
                <w:kern w:val="0"/>
                <w:sz w:val="21"/>
                <w:szCs w:val="21"/>
              </w:rPr>
            </w:pPr>
            <w:r>
              <w:rPr>
                <w:rFonts w:ascii="黑体" w:eastAsia="黑体" w:hAnsi="黑体" w:hint="eastAsia"/>
                <w:bCs/>
                <w:sz w:val="21"/>
                <w:szCs w:val="21"/>
              </w:rPr>
              <w:t>没有抽检不合格记录</w:t>
            </w:r>
          </w:p>
        </w:tc>
        <w:tc>
          <w:tcPr>
            <w:tcW w:w="709" w:type="dxa"/>
            <w:vAlign w:val="center"/>
          </w:tcPr>
          <w:p w:rsidR="000546C3" w:rsidRDefault="00003F2D">
            <w:pPr>
              <w:widowControl/>
              <w:spacing w:line="360" w:lineRule="exact"/>
              <w:jc w:val="center"/>
              <w:rPr>
                <w:rFonts w:ascii="黑体" w:eastAsia="黑体" w:hAnsi="黑体" w:cs="宋体"/>
                <w:bCs/>
                <w:kern w:val="0"/>
                <w:sz w:val="21"/>
                <w:szCs w:val="21"/>
              </w:rPr>
            </w:pPr>
            <w:r>
              <w:rPr>
                <w:rFonts w:ascii="黑体" w:eastAsia="黑体" w:hAnsi="黑体" w:cs="宋体"/>
                <w:bCs/>
                <w:kern w:val="0"/>
                <w:sz w:val="21"/>
                <w:szCs w:val="21"/>
              </w:rPr>
              <w:t>5</w:t>
            </w:r>
          </w:p>
        </w:tc>
        <w:tc>
          <w:tcPr>
            <w:tcW w:w="2035" w:type="dxa"/>
            <w:vMerge w:val="restart"/>
            <w:vAlign w:val="center"/>
          </w:tcPr>
          <w:p w:rsidR="000546C3" w:rsidRDefault="00A401CD">
            <w:pPr>
              <w:jc w:val="left"/>
              <w:rPr>
                <w:rFonts w:ascii="黑体" w:eastAsia="黑体" w:hAnsi="黑体" w:cs="宋体"/>
                <w:bCs/>
                <w:kern w:val="0"/>
                <w:sz w:val="21"/>
                <w:szCs w:val="21"/>
              </w:rPr>
            </w:pPr>
            <w:r>
              <w:rPr>
                <w:rFonts w:ascii="黑体" w:eastAsia="黑体" w:hAnsi="黑体" w:hint="eastAsia"/>
                <w:bCs/>
                <w:sz w:val="21"/>
                <w:szCs w:val="21"/>
              </w:rPr>
              <w:t>以</w:t>
            </w:r>
            <w:r>
              <w:rPr>
                <w:rFonts w:ascii="黑体" w:eastAsia="黑体" w:hAnsi="黑体"/>
                <w:bCs/>
                <w:sz w:val="21"/>
                <w:szCs w:val="21"/>
              </w:rPr>
              <w:t>201</w:t>
            </w:r>
            <w:r>
              <w:rPr>
                <w:rFonts w:ascii="黑体" w:eastAsia="黑体" w:hAnsi="黑体" w:hint="eastAsia"/>
                <w:bCs/>
                <w:sz w:val="21"/>
                <w:szCs w:val="21"/>
              </w:rPr>
              <w:t>3年</w:t>
            </w:r>
            <w:r>
              <w:rPr>
                <w:rFonts w:ascii="黑体" w:eastAsia="黑体" w:hAnsi="黑体"/>
                <w:bCs/>
                <w:sz w:val="21"/>
                <w:szCs w:val="21"/>
              </w:rPr>
              <w:t>1</w:t>
            </w:r>
            <w:r>
              <w:rPr>
                <w:rFonts w:ascii="黑体" w:eastAsia="黑体" w:hAnsi="黑体" w:hint="eastAsia"/>
                <w:bCs/>
                <w:sz w:val="21"/>
                <w:szCs w:val="21"/>
              </w:rPr>
              <w:t>月</w:t>
            </w:r>
            <w:r>
              <w:rPr>
                <w:rFonts w:ascii="黑体" w:eastAsia="黑体" w:hAnsi="黑体"/>
                <w:bCs/>
                <w:sz w:val="21"/>
                <w:szCs w:val="21"/>
              </w:rPr>
              <w:t>1</w:t>
            </w:r>
            <w:r>
              <w:rPr>
                <w:rFonts w:ascii="黑体" w:eastAsia="黑体" w:hAnsi="黑体" w:hint="eastAsia"/>
                <w:bCs/>
                <w:sz w:val="21"/>
                <w:szCs w:val="21"/>
              </w:rPr>
              <w:t>日以来国家和湖北省食品药品监督管理局质量公告结果为依据</w:t>
            </w:r>
          </w:p>
        </w:tc>
      </w:tr>
      <w:tr w:rsidR="000546C3">
        <w:trPr>
          <w:trHeight w:val="570"/>
          <w:jc w:val="center"/>
        </w:trPr>
        <w:tc>
          <w:tcPr>
            <w:tcW w:w="943" w:type="dxa"/>
            <w:vMerge/>
            <w:shd w:val="clear" w:color="auto" w:fill="auto"/>
            <w:vAlign w:val="center"/>
          </w:tcPr>
          <w:p w:rsidR="000546C3" w:rsidRDefault="000546C3">
            <w:pPr>
              <w:widowControl/>
              <w:jc w:val="center"/>
              <w:rPr>
                <w:rFonts w:ascii="黑体" w:eastAsia="黑体" w:hAnsi="黑体" w:cs="宋体"/>
                <w:bCs/>
                <w:kern w:val="0"/>
                <w:sz w:val="21"/>
                <w:szCs w:val="21"/>
              </w:rPr>
            </w:pPr>
          </w:p>
        </w:tc>
        <w:tc>
          <w:tcPr>
            <w:tcW w:w="1377" w:type="dxa"/>
            <w:vMerge/>
            <w:shd w:val="clear" w:color="auto" w:fill="auto"/>
            <w:vAlign w:val="center"/>
          </w:tcPr>
          <w:p w:rsidR="000546C3" w:rsidRDefault="000546C3">
            <w:pPr>
              <w:widowControl/>
              <w:jc w:val="left"/>
              <w:rPr>
                <w:rFonts w:ascii="黑体" w:eastAsia="黑体" w:hAnsi="黑体" w:cs="宋体"/>
                <w:bCs/>
                <w:kern w:val="0"/>
                <w:sz w:val="21"/>
                <w:szCs w:val="21"/>
              </w:rPr>
            </w:pPr>
          </w:p>
        </w:tc>
        <w:tc>
          <w:tcPr>
            <w:tcW w:w="3458" w:type="dxa"/>
            <w:shd w:val="clear" w:color="auto" w:fill="FFFFFF"/>
            <w:vAlign w:val="center"/>
          </w:tcPr>
          <w:p w:rsidR="000546C3" w:rsidRDefault="00A401CD">
            <w:pPr>
              <w:rPr>
                <w:rFonts w:ascii="黑体" w:eastAsia="黑体" w:hAnsi="黑体" w:cs="宋体"/>
                <w:bCs/>
                <w:kern w:val="0"/>
                <w:sz w:val="21"/>
                <w:szCs w:val="21"/>
              </w:rPr>
            </w:pPr>
            <w:r>
              <w:rPr>
                <w:rFonts w:ascii="黑体" w:eastAsia="黑体" w:hAnsi="黑体" w:hint="eastAsia"/>
                <w:bCs/>
                <w:sz w:val="21"/>
                <w:szCs w:val="21"/>
              </w:rPr>
              <w:t>生产企业有抽检不合格记录，但投标产品无抽检不合格记录</w:t>
            </w:r>
          </w:p>
        </w:tc>
        <w:tc>
          <w:tcPr>
            <w:tcW w:w="709" w:type="dxa"/>
            <w:vAlign w:val="center"/>
          </w:tcPr>
          <w:p w:rsidR="000546C3" w:rsidRDefault="00003F2D">
            <w:pPr>
              <w:widowControl/>
              <w:spacing w:line="360" w:lineRule="exact"/>
              <w:jc w:val="center"/>
              <w:rPr>
                <w:rFonts w:ascii="黑体" w:eastAsia="黑体" w:hAnsi="黑体" w:cs="宋体"/>
                <w:bCs/>
                <w:kern w:val="0"/>
                <w:sz w:val="21"/>
                <w:szCs w:val="21"/>
              </w:rPr>
            </w:pPr>
            <w:r>
              <w:rPr>
                <w:rFonts w:ascii="黑体" w:eastAsia="黑体" w:hAnsi="黑体" w:cs="宋体"/>
                <w:bCs/>
                <w:kern w:val="0"/>
                <w:sz w:val="21"/>
                <w:szCs w:val="21"/>
              </w:rPr>
              <w:t>3</w:t>
            </w:r>
          </w:p>
        </w:tc>
        <w:tc>
          <w:tcPr>
            <w:tcW w:w="2035" w:type="dxa"/>
            <w:vMerge/>
            <w:vAlign w:val="center"/>
          </w:tcPr>
          <w:p w:rsidR="000546C3" w:rsidRDefault="000546C3">
            <w:pPr>
              <w:widowControl/>
              <w:spacing w:line="360" w:lineRule="exact"/>
              <w:jc w:val="left"/>
              <w:rPr>
                <w:rFonts w:ascii="黑体" w:eastAsia="黑体" w:hAnsi="黑体" w:cs="宋体"/>
                <w:bCs/>
                <w:kern w:val="0"/>
                <w:sz w:val="21"/>
                <w:szCs w:val="21"/>
              </w:rPr>
            </w:pPr>
          </w:p>
        </w:tc>
      </w:tr>
      <w:tr w:rsidR="000546C3">
        <w:trPr>
          <w:trHeight w:val="1150"/>
          <w:jc w:val="center"/>
        </w:trPr>
        <w:tc>
          <w:tcPr>
            <w:tcW w:w="943" w:type="dxa"/>
            <w:vMerge/>
            <w:shd w:val="clear" w:color="auto" w:fill="auto"/>
            <w:vAlign w:val="center"/>
          </w:tcPr>
          <w:p w:rsidR="000546C3" w:rsidRDefault="000546C3">
            <w:pPr>
              <w:widowControl/>
              <w:jc w:val="center"/>
              <w:rPr>
                <w:rFonts w:ascii="黑体" w:eastAsia="黑体" w:hAnsi="黑体" w:cs="宋体"/>
                <w:bCs/>
                <w:kern w:val="0"/>
                <w:sz w:val="21"/>
                <w:szCs w:val="21"/>
              </w:rPr>
            </w:pPr>
          </w:p>
        </w:tc>
        <w:tc>
          <w:tcPr>
            <w:tcW w:w="1377" w:type="dxa"/>
            <w:vMerge/>
            <w:shd w:val="clear" w:color="auto" w:fill="auto"/>
            <w:vAlign w:val="center"/>
          </w:tcPr>
          <w:p w:rsidR="000546C3" w:rsidRDefault="000546C3">
            <w:pPr>
              <w:widowControl/>
              <w:jc w:val="left"/>
              <w:rPr>
                <w:rFonts w:ascii="黑体" w:eastAsia="黑体" w:hAnsi="黑体" w:cs="宋体"/>
                <w:bCs/>
                <w:kern w:val="0"/>
                <w:sz w:val="21"/>
                <w:szCs w:val="21"/>
              </w:rPr>
            </w:pPr>
          </w:p>
        </w:tc>
        <w:tc>
          <w:tcPr>
            <w:tcW w:w="3458" w:type="dxa"/>
            <w:shd w:val="clear" w:color="auto" w:fill="FFFFFF"/>
            <w:vAlign w:val="center"/>
          </w:tcPr>
          <w:p w:rsidR="000546C3" w:rsidRDefault="00A401CD">
            <w:pPr>
              <w:rPr>
                <w:rFonts w:ascii="黑体" w:eastAsia="黑体" w:hAnsi="黑体" w:cs="宋体"/>
                <w:bCs/>
                <w:kern w:val="0"/>
                <w:sz w:val="21"/>
                <w:szCs w:val="21"/>
              </w:rPr>
            </w:pPr>
            <w:r>
              <w:rPr>
                <w:rFonts w:ascii="黑体" w:eastAsia="黑体" w:hAnsi="黑体" w:hint="eastAsia"/>
                <w:bCs/>
                <w:sz w:val="21"/>
                <w:szCs w:val="21"/>
              </w:rPr>
              <w:t>投标产品有抽检不合格记录</w:t>
            </w:r>
          </w:p>
        </w:tc>
        <w:tc>
          <w:tcPr>
            <w:tcW w:w="709" w:type="dxa"/>
            <w:vAlign w:val="center"/>
          </w:tcPr>
          <w:p w:rsidR="000546C3" w:rsidRDefault="00A401CD">
            <w:pPr>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0</w:t>
            </w:r>
          </w:p>
        </w:tc>
        <w:tc>
          <w:tcPr>
            <w:tcW w:w="2035" w:type="dxa"/>
            <w:vMerge/>
            <w:vAlign w:val="center"/>
          </w:tcPr>
          <w:p w:rsidR="000546C3" w:rsidRDefault="000546C3">
            <w:pPr>
              <w:widowControl/>
              <w:spacing w:line="360" w:lineRule="exact"/>
              <w:jc w:val="left"/>
              <w:rPr>
                <w:rFonts w:ascii="黑体" w:eastAsia="黑体" w:hAnsi="黑体" w:cs="宋体"/>
                <w:bCs/>
                <w:kern w:val="0"/>
                <w:sz w:val="21"/>
                <w:szCs w:val="21"/>
              </w:rPr>
            </w:pPr>
          </w:p>
        </w:tc>
      </w:tr>
      <w:tr w:rsidR="000546C3">
        <w:trPr>
          <w:trHeight w:val="285"/>
          <w:jc w:val="center"/>
        </w:trPr>
        <w:tc>
          <w:tcPr>
            <w:tcW w:w="943" w:type="dxa"/>
            <w:vMerge/>
            <w:vAlign w:val="center"/>
          </w:tcPr>
          <w:p w:rsidR="000546C3" w:rsidRDefault="000546C3">
            <w:pPr>
              <w:widowControl/>
              <w:jc w:val="center"/>
              <w:rPr>
                <w:rFonts w:ascii="黑体" w:eastAsia="黑体" w:hAnsi="黑体" w:cs="宋体"/>
                <w:bCs/>
                <w:kern w:val="0"/>
                <w:sz w:val="21"/>
                <w:szCs w:val="21"/>
              </w:rPr>
            </w:pPr>
          </w:p>
        </w:tc>
        <w:tc>
          <w:tcPr>
            <w:tcW w:w="1377" w:type="dxa"/>
            <w:vMerge w:val="restart"/>
            <w:vAlign w:val="center"/>
          </w:tcPr>
          <w:p w:rsidR="000546C3" w:rsidRDefault="00A401CD" w:rsidP="00003F2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产品质量认证（</w:t>
            </w:r>
            <w:r w:rsidR="00003F2D">
              <w:rPr>
                <w:rFonts w:ascii="黑体" w:eastAsia="黑体" w:hAnsi="黑体" w:cs="宋体"/>
                <w:bCs/>
                <w:kern w:val="0"/>
                <w:sz w:val="21"/>
                <w:szCs w:val="21"/>
              </w:rPr>
              <w:t>7</w:t>
            </w:r>
            <w:r>
              <w:rPr>
                <w:rFonts w:ascii="黑体" w:eastAsia="黑体" w:hAnsi="黑体" w:cs="宋体" w:hint="eastAsia"/>
                <w:bCs/>
                <w:kern w:val="0"/>
                <w:sz w:val="21"/>
                <w:szCs w:val="21"/>
              </w:rPr>
              <w:t>分）</w:t>
            </w: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同时具有FDA和欧盟CE认证证书</w:t>
            </w:r>
          </w:p>
        </w:tc>
        <w:tc>
          <w:tcPr>
            <w:tcW w:w="709" w:type="dxa"/>
            <w:vAlign w:val="center"/>
          </w:tcPr>
          <w:p w:rsidR="000546C3" w:rsidRDefault="00003F2D">
            <w:pPr>
              <w:widowControl/>
              <w:spacing w:line="360" w:lineRule="exact"/>
              <w:jc w:val="center"/>
              <w:rPr>
                <w:rFonts w:ascii="黑体" w:eastAsia="黑体" w:hAnsi="黑体" w:cs="宋体"/>
                <w:bCs/>
                <w:kern w:val="0"/>
                <w:sz w:val="21"/>
                <w:szCs w:val="21"/>
              </w:rPr>
            </w:pPr>
            <w:r>
              <w:rPr>
                <w:rFonts w:ascii="黑体" w:eastAsia="黑体" w:hAnsi="黑体" w:cs="宋体"/>
                <w:bCs/>
                <w:kern w:val="0"/>
                <w:sz w:val="21"/>
                <w:szCs w:val="21"/>
              </w:rPr>
              <w:t>7</w:t>
            </w:r>
          </w:p>
        </w:tc>
        <w:tc>
          <w:tcPr>
            <w:tcW w:w="2035" w:type="dxa"/>
            <w:vMerge w:val="restart"/>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以企业提供的相关认证材料为依据</w:t>
            </w:r>
          </w:p>
        </w:tc>
      </w:tr>
      <w:tr w:rsidR="000546C3">
        <w:trPr>
          <w:trHeight w:val="570"/>
          <w:jc w:val="center"/>
        </w:trPr>
        <w:tc>
          <w:tcPr>
            <w:tcW w:w="943" w:type="dxa"/>
            <w:vMerge/>
            <w:shd w:val="clear" w:color="auto" w:fill="auto"/>
            <w:vAlign w:val="center"/>
          </w:tcPr>
          <w:p w:rsidR="000546C3" w:rsidRDefault="000546C3">
            <w:pPr>
              <w:widowControl/>
              <w:jc w:val="center"/>
              <w:rPr>
                <w:rFonts w:ascii="黑体" w:eastAsia="黑体" w:hAnsi="黑体" w:cs="宋体"/>
                <w:bCs/>
                <w:kern w:val="0"/>
                <w:sz w:val="21"/>
                <w:szCs w:val="21"/>
              </w:rPr>
            </w:pPr>
          </w:p>
        </w:tc>
        <w:tc>
          <w:tcPr>
            <w:tcW w:w="1377" w:type="dxa"/>
            <w:vMerge/>
            <w:shd w:val="clear" w:color="auto" w:fill="auto"/>
            <w:vAlign w:val="center"/>
          </w:tcPr>
          <w:p w:rsidR="000546C3" w:rsidRDefault="000546C3">
            <w:pPr>
              <w:widowControl/>
              <w:jc w:val="left"/>
              <w:rPr>
                <w:rFonts w:ascii="黑体" w:eastAsia="黑体" w:hAnsi="黑体" w:cs="宋体"/>
                <w:bCs/>
                <w:kern w:val="0"/>
                <w:sz w:val="21"/>
                <w:szCs w:val="21"/>
              </w:rPr>
            </w:pPr>
          </w:p>
        </w:tc>
        <w:tc>
          <w:tcPr>
            <w:tcW w:w="3458" w:type="dxa"/>
            <w:shd w:val="clear" w:color="auto" w:fill="FFFFFF"/>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具有FDA认证</w:t>
            </w:r>
          </w:p>
        </w:tc>
        <w:tc>
          <w:tcPr>
            <w:tcW w:w="709" w:type="dxa"/>
            <w:vAlign w:val="center"/>
          </w:tcPr>
          <w:p w:rsidR="000546C3" w:rsidRDefault="00003F2D">
            <w:pPr>
              <w:widowControl/>
              <w:spacing w:line="360" w:lineRule="exact"/>
              <w:jc w:val="center"/>
              <w:rPr>
                <w:rFonts w:ascii="黑体" w:eastAsia="黑体" w:hAnsi="黑体" w:cs="宋体"/>
                <w:bCs/>
                <w:kern w:val="0"/>
                <w:sz w:val="21"/>
                <w:szCs w:val="21"/>
              </w:rPr>
            </w:pPr>
            <w:r>
              <w:rPr>
                <w:rFonts w:ascii="黑体" w:eastAsia="黑体" w:hAnsi="黑体" w:cs="宋体"/>
                <w:bCs/>
                <w:kern w:val="0"/>
                <w:sz w:val="21"/>
                <w:szCs w:val="21"/>
              </w:rPr>
              <w:t>5</w:t>
            </w:r>
          </w:p>
        </w:tc>
        <w:tc>
          <w:tcPr>
            <w:tcW w:w="2035" w:type="dxa"/>
            <w:vMerge/>
            <w:vAlign w:val="center"/>
          </w:tcPr>
          <w:p w:rsidR="000546C3" w:rsidRDefault="000546C3">
            <w:pPr>
              <w:widowControl/>
              <w:spacing w:line="360" w:lineRule="exact"/>
              <w:jc w:val="left"/>
              <w:rPr>
                <w:rFonts w:ascii="黑体" w:eastAsia="黑体" w:hAnsi="黑体" w:cs="宋体"/>
                <w:bCs/>
                <w:kern w:val="0"/>
                <w:sz w:val="21"/>
                <w:szCs w:val="21"/>
              </w:rPr>
            </w:pPr>
          </w:p>
        </w:tc>
      </w:tr>
      <w:tr w:rsidR="000546C3">
        <w:trPr>
          <w:trHeight w:val="570"/>
          <w:jc w:val="center"/>
        </w:trPr>
        <w:tc>
          <w:tcPr>
            <w:tcW w:w="943" w:type="dxa"/>
            <w:vMerge/>
            <w:shd w:val="clear" w:color="auto" w:fill="auto"/>
            <w:vAlign w:val="center"/>
          </w:tcPr>
          <w:p w:rsidR="000546C3" w:rsidRDefault="000546C3">
            <w:pPr>
              <w:widowControl/>
              <w:jc w:val="center"/>
              <w:rPr>
                <w:rFonts w:ascii="黑体" w:eastAsia="黑体" w:hAnsi="黑体" w:cs="宋体"/>
                <w:bCs/>
                <w:kern w:val="0"/>
                <w:sz w:val="21"/>
                <w:szCs w:val="21"/>
              </w:rPr>
            </w:pPr>
          </w:p>
        </w:tc>
        <w:tc>
          <w:tcPr>
            <w:tcW w:w="1377" w:type="dxa"/>
            <w:vMerge/>
            <w:shd w:val="clear" w:color="auto" w:fill="auto"/>
            <w:vAlign w:val="center"/>
          </w:tcPr>
          <w:p w:rsidR="000546C3" w:rsidRDefault="000546C3">
            <w:pPr>
              <w:widowControl/>
              <w:jc w:val="left"/>
              <w:rPr>
                <w:rFonts w:ascii="黑体" w:eastAsia="黑体" w:hAnsi="黑体" w:cs="宋体"/>
                <w:bCs/>
                <w:kern w:val="0"/>
                <w:sz w:val="21"/>
                <w:szCs w:val="21"/>
              </w:rPr>
            </w:pPr>
          </w:p>
        </w:tc>
        <w:tc>
          <w:tcPr>
            <w:tcW w:w="3458" w:type="dxa"/>
            <w:shd w:val="clear" w:color="auto" w:fill="FFFFFF"/>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具有欧盟CE认证</w:t>
            </w:r>
          </w:p>
        </w:tc>
        <w:tc>
          <w:tcPr>
            <w:tcW w:w="709" w:type="dxa"/>
            <w:vAlign w:val="center"/>
          </w:tcPr>
          <w:p w:rsidR="000546C3" w:rsidRDefault="00003F2D">
            <w:pPr>
              <w:widowControl/>
              <w:spacing w:line="360" w:lineRule="exact"/>
              <w:jc w:val="center"/>
              <w:rPr>
                <w:rFonts w:ascii="黑体" w:eastAsia="黑体" w:hAnsi="黑体" w:cs="宋体"/>
                <w:bCs/>
                <w:kern w:val="0"/>
                <w:sz w:val="21"/>
                <w:szCs w:val="21"/>
              </w:rPr>
            </w:pPr>
            <w:r>
              <w:rPr>
                <w:rFonts w:ascii="黑体" w:eastAsia="黑体" w:hAnsi="黑体" w:cs="宋体"/>
                <w:bCs/>
                <w:kern w:val="0"/>
                <w:sz w:val="21"/>
                <w:szCs w:val="21"/>
              </w:rPr>
              <w:t>3</w:t>
            </w:r>
          </w:p>
        </w:tc>
        <w:tc>
          <w:tcPr>
            <w:tcW w:w="2035" w:type="dxa"/>
            <w:vMerge/>
            <w:vAlign w:val="center"/>
          </w:tcPr>
          <w:p w:rsidR="000546C3" w:rsidRDefault="000546C3">
            <w:pPr>
              <w:widowControl/>
              <w:spacing w:line="360" w:lineRule="exact"/>
              <w:jc w:val="left"/>
              <w:rPr>
                <w:rFonts w:ascii="黑体" w:eastAsia="黑体" w:hAnsi="黑体" w:cs="宋体"/>
                <w:bCs/>
                <w:kern w:val="0"/>
                <w:sz w:val="21"/>
                <w:szCs w:val="21"/>
              </w:rPr>
            </w:pPr>
          </w:p>
        </w:tc>
      </w:tr>
      <w:tr w:rsidR="000546C3">
        <w:trPr>
          <w:trHeight w:val="360"/>
          <w:jc w:val="center"/>
        </w:trPr>
        <w:tc>
          <w:tcPr>
            <w:tcW w:w="943" w:type="dxa"/>
            <w:vMerge/>
            <w:vAlign w:val="center"/>
          </w:tcPr>
          <w:p w:rsidR="000546C3" w:rsidRDefault="000546C3">
            <w:pPr>
              <w:widowControl/>
              <w:jc w:val="center"/>
              <w:rPr>
                <w:rFonts w:ascii="黑体" w:eastAsia="黑体" w:hAnsi="黑体" w:cs="宋体"/>
                <w:bCs/>
                <w:kern w:val="0"/>
                <w:sz w:val="21"/>
                <w:szCs w:val="21"/>
              </w:rPr>
            </w:pPr>
          </w:p>
        </w:tc>
        <w:tc>
          <w:tcPr>
            <w:tcW w:w="1377" w:type="dxa"/>
            <w:vMerge/>
            <w:vAlign w:val="center"/>
          </w:tcPr>
          <w:p w:rsidR="000546C3" w:rsidRDefault="000546C3">
            <w:pPr>
              <w:widowControl/>
              <w:jc w:val="left"/>
              <w:rPr>
                <w:rFonts w:ascii="黑体" w:eastAsia="黑体" w:hAnsi="黑体" w:cs="宋体"/>
                <w:bCs/>
                <w:kern w:val="0"/>
                <w:sz w:val="21"/>
                <w:szCs w:val="21"/>
              </w:rPr>
            </w:pP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其他情况</w:t>
            </w:r>
          </w:p>
        </w:tc>
        <w:tc>
          <w:tcPr>
            <w:tcW w:w="709" w:type="dxa"/>
            <w:vAlign w:val="center"/>
          </w:tcPr>
          <w:p w:rsidR="000546C3" w:rsidRDefault="00003F2D">
            <w:pPr>
              <w:widowControl/>
              <w:spacing w:line="360" w:lineRule="exact"/>
              <w:jc w:val="center"/>
              <w:rPr>
                <w:rFonts w:ascii="黑体" w:eastAsia="黑体" w:hAnsi="黑体" w:cs="宋体"/>
                <w:bCs/>
                <w:kern w:val="0"/>
                <w:sz w:val="21"/>
                <w:szCs w:val="21"/>
              </w:rPr>
            </w:pPr>
            <w:r>
              <w:rPr>
                <w:rFonts w:ascii="黑体" w:eastAsia="黑体" w:hAnsi="黑体" w:cs="宋体"/>
                <w:bCs/>
                <w:kern w:val="0"/>
                <w:sz w:val="21"/>
                <w:szCs w:val="21"/>
              </w:rPr>
              <w:t>1</w:t>
            </w:r>
          </w:p>
        </w:tc>
        <w:tc>
          <w:tcPr>
            <w:tcW w:w="2035" w:type="dxa"/>
            <w:vMerge/>
            <w:vAlign w:val="center"/>
          </w:tcPr>
          <w:p w:rsidR="000546C3" w:rsidRDefault="000546C3">
            <w:pPr>
              <w:widowControl/>
              <w:spacing w:line="360" w:lineRule="exact"/>
              <w:jc w:val="left"/>
              <w:rPr>
                <w:rFonts w:ascii="黑体" w:eastAsia="黑体" w:hAnsi="黑体" w:cs="宋体"/>
                <w:bCs/>
                <w:kern w:val="0"/>
                <w:sz w:val="21"/>
                <w:szCs w:val="21"/>
              </w:rPr>
            </w:pPr>
          </w:p>
        </w:tc>
      </w:tr>
      <w:tr w:rsidR="000546C3">
        <w:trPr>
          <w:trHeight w:val="1373"/>
          <w:jc w:val="center"/>
        </w:trPr>
        <w:tc>
          <w:tcPr>
            <w:tcW w:w="943" w:type="dxa"/>
            <w:vMerge/>
            <w:vAlign w:val="center"/>
          </w:tcPr>
          <w:p w:rsidR="000546C3" w:rsidRDefault="000546C3">
            <w:pPr>
              <w:widowControl/>
              <w:jc w:val="center"/>
              <w:rPr>
                <w:rFonts w:ascii="黑体" w:eastAsia="黑体" w:hAnsi="黑体" w:cs="宋体"/>
                <w:bCs/>
                <w:kern w:val="0"/>
                <w:sz w:val="21"/>
                <w:szCs w:val="21"/>
              </w:rPr>
            </w:pPr>
          </w:p>
        </w:tc>
        <w:tc>
          <w:tcPr>
            <w:tcW w:w="1377" w:type="dxa"/>
            <w:vMerge w:val="restart"/>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质量检验报告</w:t>
            </w:r>
          </w:p>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（3分）</w:t>
            </w: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所投产品具有国家食品药品监督管理局认定医疗器械质量监督检验机构</w:t>
            </w:r>
            <w:r>
              <w:rPr>
                <w:rFonts w:ascii="黑体" w:eastAsia="黑体" w:hAnsi="黑体" w:cs="宋体"/>
                <w:bCs/>
                <w:kern w:val="0"/>
                <w:sz w:val="21"/>
                <w:szCs w:val="21"/>
              </w:rPr>
              <w:t>201</w:t>
            </w:r>
            <w:r>
              <w:rPr>
                <w:rFonts w:ascii="黑体" w:eastAsia="黑体" w:hAnsi="黑体" w:cs="宋体" w:hint="eastAsia"/>
                <w:bCs/>
                <w:kern w:val="0"/>
                <w:sz w:val="21"/>
                <w:szCs w:val="21"/>
              </w:rPr>
              <w:t>3年</w:t>
            </w:r>
            <w:r>
              <w:rPr>
                <w:rFonts w:ascii="黑体" w:eastAsia="黑体" w:hAnsi="黑体" w:cs="宋体"/>
                <w:bCs/>
                <w:kern w:val="0"/>
                <w:sz w:val="21"/>
                <w:szCs w:val="21"/>
              </w:rPr>
              <w:t>1</w:t>
            </w:r>
            <w:r>
              <w:rPr>
                <w:rFonts w:ascii="黑体" w:eastAsia="黑体" w:hAnsi="黑体" w:cs="宋体" w:hint="eastAsia"/>
                <w:bCs/>
                <w:kern w:val="0"/>
                <w:sz w:val="21"/>
                <w:szCs w:val="21"/>
              </w:rPr>
              <w:t>月</w:t>
            </w:r>
            <w:r>
              <w:rPr>
                <w:rFonts w:ascii="黑体" w:eastAsia="黑体" w:hAnsi="黑体" w:cs="宋体"/>
                <w:bCs/>
                <w:kern w:val="0"/>
                <w:sz w:val="21"/>
                <w:szCs w:val="21"/>
              </w:rPr>
              <w:t>1</w:t>
            </w:r>
            <w:r>
              <w:rPr>
                <w:rFonts w:ascii="黑体" w:eastAsia="黑体" w:hAnsi="黑体" w:cs="宋体" w:hint="eastAsia"/>
                <w:bCs/>
                <w:kern w:val="0"/>
                <w:sz w:val="21"/>
                <w:szCs w:val="21"/>
              </w:rPr>
              <w:t>日后出具的检测报告</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3</w:t>
            </w:r>
          </w:p>
        </w:tc>
        <w:tc>
          <w:tcPr>
            <w:tcW w:w="2035" w:type="dxa"/>
            <w:vMerge w:val="restart"/>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以</w:t>
            </w:r>
            <w:r>
              <w:rPr>
                <w:rFonts w:ascii="黑体" w:eastAsia="黑体" w:hAnsi="黑体" w:cs="宋体"/>
                <w:bCs/>
                <w:kern w:val="0"/>
                <w:sz w:val="21"/>
                <w:szCs w:val="21"/>
              </w:rPr>
              <w:t>201</w:t>
            </w:r>
            <w:r>
              <w:rPr>
                <w:rFonts w:ascii="黑体" w:eastAsia="黑体" w:hAnsi="黑体" w:cs="宋体" w:hint="eastAsia"/>
                <w:bCs/>
                <w:kern w:val="0"/>
                <w:sz w:val="21"/>
                <w:szCs w:val="21"/>
              </w:rPr>
              <w:t>3年</w:t>
            </w:r>
            <w:r>
              <w:rPr>
                <w:rFonts w:ascii="黑体" w:eastAsia="黑体" w:hAnsi="黑体" w:cs="宋体"/>
                <w:bCs/>
                <w:kern w:val="0"/>
                <w:sz w:val="21"/>
                <w:szCs w:val="21"/>
              </w:rPr>
              <w:t>1</w:t>
            </w:r>
            <w:r>
              <w:rPr>
                <w:rFonts w:ascii="黑体" w:eastAsia="黑体" w:hAnsi="黑体" w:cs="宋体" w:hint="eastAsia"/>
                <w:bCs/>
                <w:kern w:val="0"/>
                <w:sz w:val="21"/>
                <w:szCs w:val="21"/>
              </w:rPr>
              <w:t>月</w:t>
            </w:r>
            <w:r>
              <w:rPr>
                <w:rFonts w:ascii="黑体" w:eastAsia="黑体" w:hAnsi="黑体" w:cs="宋体"/>
                <w:bCs/>
                <w:kern w:val="0"/>
                <w:sz w:val="21"/>
                <w:szCs w:val="21"/>
              </w:rPr>
              <w:t>1</w:t>
            </w:r>
            <w:r>
              <w:rPr>
                <w:rFonts w:ascii="黑体" w:eastAsia="黑体" w:hAnsi="黑体" w:cs="宋体" w:hint="eastAsia"/>
                <w:bCs/>
                <w:kern w:val="0"/>
                <w:sz w:val="21"/>
                <w:szCs w:val="21"/>
              </w:rPr>
              <w:t>日以来由国家食品药品监督管理局认可的医疗器械检测机构出具的检测报告或企业自检报告为依据。（备注：注册检验报告不予认可）</w:t>
            </w:r>
          </w:p>
        </w:tc>
      </w:tr>
      <w:tr w:rsidR="000546C3">
        <w:trPr>
          <w:trHeight w:val="1135"/>
          <w:jc w:val="center"/>
        </w:trPr>
        <w:tc>
          <w:tcPr>
            <w:tcW w:w="943" w:type="dxa"/>
            <w:vMerge/>
            <w:vAlign w:val="center"/>
          </w:tcPr>
          <w:p w:rsidR="000546C3" w:rsidRDefault="000546C3">
            <w:pPr>
              <w:widowControl/>
              <w:jc w:val="center"/>
              <w:rPr>
                <w:rFonts w:ascii="黑体" w:eastAsia="黑体" w:hAnsi="黑体" w:cs="宋体"/>
                <w:bCs/>
                <w:kern w:val="0"/>
                <w:sz w:val="21"/>
                <w:szCs w:val="21"/>
              </w:rPr>
            </w:pPr>
          </w:p>
        </w:tc>
        <w:tc>
          <w:tcPr>
            <w:tcW w:w="1377" w:type="dxa"/>
            <w:vMerge/>
            <w:vAlign w:val="center"/>
          </w:tcPr>
          <w:p w:rsidR="000546C3" w:rsidRDefault="000546C3">
            <w:pPr>
              <w:widowControl/>
              <w:spacing w:line="360" w:lineRule="exact"/>
              <w:jc w:val="center"/>
              <w:rPr>
                <w:rFonts w:ascii="黑体" w:eastAsia="黑体" w:hAnsi="黑体" w:cs="宋体"/>
                <w:bCs/>
                <w:kern w:val="0"/>
                <w:sz w:val="21"/>
                <w:szCs w:val="21"/>
              </w:rPr>
            </w:pPr>
          </w:p>
        </w:tc>
        <w:tc>
          <w:tcPr>
            <w:tcW w:w="3458" w:type="dxa"/>
            <w:vAlign w:val="center"/>
          </w:tcPr>
          <w:p w:rsidR="000546C3" w:rsidRDefault="00A401CD">
            <w:pPr>
              <w:widowControl/>
              <w:spacing w:line="360" w:lineRule="exact"/>
              <w:jc w:val="left"/>
              <w:rPr>
                <w:rFonts w:ascii="黑体" w:eastAsia="黑体" w:hAnsi="黑体" w:cs="宋体"/>
                <w:bCs/>
                <w:kern w:val="0"/>
                <w:sz w:val="20"/>
                <w:szCs w:val="21"/>
              </w:rPr>
            </w:pPr>
            <w:r>
              <w:rPr>
                <w:rFonts w:ascii="黑体" w:eastAsia="黑体" w:hAnsi="黑体" w:cs="宋体" w:hint="eastAsia"/>
                <w:bCs/>
                <w:kern w:val="0"/>
                <w:sz w:val="21"/>
                <w:szCs w:val="21"/>
              </w:rPr>
              <w:t>所投产品具有企业自检报告</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1</w:t>
            </w:r>
          </w:p>
        </w:tc>
        <w:tc>
          <w:tcPr>
            <w:tcW w:w="2035" w:type="dxa"/>
            <w:vMerge/>
            <w:vAlign w:val="center"/>
          </w:tcPr>
          <w:p w:rsidR="000546C3" w:rsidRDefault="000546C3">
            <w:pPr>
              <w:widowControl/>
              <w:spacing w:line="360" w:lineRule="exact"/>
              <w:jc w:val="left"/>
              <w:rPr>
                <w:rFonts w:ascii="黑体" w:eastAsia="黑体" w:hAnsi="黑体" w:cs="宋体"/>
                <w:bCs/>
                <w:kern w:val="0"/>
                <w:sz w:val="21"/>
                <w:szCs w:val="21"/>
              </w:rPr>
            </w:pPr>
          </w:p>
        </w:tc>
      </w:tr>
      <w:tr w:rsidR="000546C3">
        <w:trPr>
          <w:trHeight w:val="1134"/>
          <w:jc w:val="center"/>
        </w:trPr>
        <w:tc>
          <w:tcPr>
            <w:tcW w:w="943" w:type="dxa"/>
            <w:vMerge/>
            <w:vAlign w:val="center"/>
          </w:tcPr>
          <w:p w:rsidR="000546C3" w:rsidRDefault="000546C3">
            <w:pPr>
              <w:widowControl/>
              <w:jc w:val="center"/>
              <w:rPr>
                <w:rFonts w:ascii="黑体" w:eastAsia="黑体" w:hAnsi="黑体" w:cs="宋体"/>
                <w:bCs/>
                <w:kern w:val="0"/>
                <w:sz w:val="21"/>
                <w:szCs w:val="21"/>
              </w:rPr>
            </w:pPr>
          </w:p>
        </w:tc>
        <w:tc>
          <w:tcPr>
            <w:tcW w:w="1377" w:type="dxa"/>
            <w:vMerge/>
            <w:vAlign w:val="center"/>
          </w:tcPr>
          <w:p w:rsidR="000546C3" w:rsidRDefault="000546C3">
            <w:pPr>
              <w:widowControl/>
              <w:spacing w:line="360" w:lineRule="exact"/>
              <w:jc w:val="center"/>
              <w:rPr>
                <w:rFonts w:ascii="黑体" w:eastAsia="黑体" w:hAnsi="黑体" w:cs="宋体"/>
                <w:bCs/>
                <w:kern w:val="0"/>
                <w:sz w:val="21"/>
                <w:szCs w:val="21"/>
              </w:rPr>
            </w:pPr>
          </w:p>
        </w:tc>
        <w:tc>
          <w:tcPr>
            <w:tcW w:w="3458" w:type="dxa"/>
            <w:vAlign w:val="center"/>
          </w:tcPr>
          <w:p w:rsidR="000546C3" w:rsidRDefault="00A401CD">
            <w:pPr>
              <w:widowControl/>
              <w:spacing w:line="360" w:lineRule="exact"/>
              <w:jc w:val="left"/>
              <w:rPr>
                <w:rFonts w:ascii="黑体" w:eastAsia="黑体" w:hAnsi="黑体" w:cs="宋体"/>
                <w:bCs/>
                <w:kern w:val="0"/>
                <w:sz w:val="20"/>
                <w:szCs w:val="21"/>
              </w:rPr>
            </w:pPr>
            <w:r>
              <w:rPr>
                <w:rFonts w:ascii="黑体" w:eastAsia="黑体" w:hAnsi="黑体" w:cs="宋体" w:hint="eastAsia"/>
                <w:bCs/>
                <w:kern w:val="0"/>
                <w:sz w:val="20"/>
                <w:szCs w:val="21"/>
              </w:rPr>
              <w:t>无</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0</w:t>
            </w:r>
          </w:p>
        </w:tc>
        <w:tc>
          <w:tcPr>
            <w:tcW w:w="2035" w:type="dxa"/>
            <w:vMerge/>
            <w:vAlign w:val="center"/>
          </w:tcPr>
          <w:p w:rsidR="000546C3" w:rsidRDefault="000546C3">
            <w:pPr>
              <w:widowControl/>
              <w:spacing w:line="360" w:lineRule="exact"/>
              <w:jc w:val="left"/>
              <w:rPr>
                <w:rFonts w:ascii="黑体" w:eastAsia="黑体" w:hAnsi="黑体" w:cs="宋体"/>
                <w:bCs/>
                <w:kern w:val="0"/>
                <w:sz w:val="21"/>
                <w:szCs w:val="21"/>
              </w:rPr>
            </w:pPr>
          </w:p>
        </w:tc>
      </w:tr>
      <w:tr w:rsidR="000546C3">
        <w:trPr>
          <w:trHeight w:val="360"/>
          <w:jc w:val="center"/>
        </w:trPr>
        <w:tc>
          <w:tcPr>
            <w:tcW w:w="943" w:type="dxa"/>
            <w:vMerge w:val="restart"/>
            <w:shd w:val="clear" w:color="auto" w:fill="auto"/>
            <w:vAlign w:val="center"/>
          </w:tcPr>
          <w:p w:rsidR="000546C3" w:rsidRDefault="00A401CD" w:rsidP="00636B13">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生产企业规模（</w:t>
            </w:r>
            <w:r w:rsidR="00636B13">
              <w:rPr>
                <w:rFonts w:ascii="黑体" w:eastAsia="黑体" w:hAnsi="黑体" w:cs="宋体"/>
                <w:bCs/>
                <w:kern w:val="0"/>
                <w:sz w:val="21"/>
                <w:szCs w:val="21"/>
              </w:rPr>
              <w:t>10</w:t>
            </w:r>
            <w:r>
              <w:rPr>
                <w:rFonts w:ascii="黑体" w:eastAsia="黑体" w:hAnsi="黑体" w:cs="宋体" w:hint="eastAsia"/>
                <w:bCs/>
                <w:kern w:val="0"/>
                <w:sz w:val="21"/>
                <w:szCs w:val="21"/>
              </w:rPr>
              <w:t>分，客观分）</w:t>
            </w:r>
          </w:p>
        </w:tc>
        <w:tc>
          <w:tcPr>
            <w:tcW w:w="1377" w:type="dxa"/>
            <w:vMerge w:val="restart"/>
            <w:shd w:val="clear" w:color="auto" w:fill="auto"/>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生产企业销售情况</w:t>
            </w:r>
          </w:p>
          <w:p w:rsidR="000546C3" w:rsidRDefault="00A401CD" w:rsidP="00636B13">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（1</w:t>
            </w:r>
            <w:r w:rsidR="00636B13">
              <w:rPr>
                <w:rFonts w:ascii="黑体" w:eastAsia="黑体" w:hAnsi="黑体" w:cs="宋体"/>
                <w:bCs/>
                <w:kern w:val="0"/>
                <w:sz w:val="21"/>
                <w:szCs w:val="21"/>
              </w:rPr>
              <w:t>0</w:t>
            </w:r>
            <w:r>
              <w:rPr>
                <w:rFonts w:ascii="黑体" w:eastAsia="黑体" w:hAnsi="黑体" w:cs="宋体" w:hint="eastAsia"/>
                <w:bCs/>
                <w:kern w:val="0"/>
                <w:sz w:val="21"/>
                <w:szCs w:val="21"/>
              </w:rPr>
              <w:t>分）</w:t>
            </w:r>
          </w:p>
        </w:tc>
        <w:tc>
          <w:tcPr>
            <w:tcW w:w="3458" w:type="dxa"/>
            <w:shd w:val="clear" w:color="auto" w:fill="FFFFFF"/>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年销售额≥3亿元</w:t>
            </w:r>
          </w:p>
        </w:tc>
        <w:tc>
          <w:tcPr>
            <w:tcW w:w="709" w:type="dxa"/>
            <w:vAlign w:val="center"/>
          </w:tcPr>
          <w:p w:rsidR="000546C3" w:rsidRDefault="00A401CD" w:rsidP="00636B13">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1</w:t>
            </w:r>
            <w:r w:rsidR="00636B13">
              <w:rPr>
                <w:rFonts w:ascii="黑体" w:eastAsia="黑体" w:hAnsi="黑体" w:cs="宋体"/>
                <w:bCs/>
                <w:kern w:val="0"/>
                <w:sz w:val="21"/>
                <w:szCs w:val="21"/>
              </w:rPr>
              <w:t>0</w:t>
            </w:r>
          </w:p>
        </w:tc>
        <w:tc>
          <w:tcPr>
            <w:tcW w:w="2035" w:type="dxa"/>
            <w:vMerge w:val="restart"/>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以申报企业</w:t>
            </w:r>
            <w:r>
              <w:rPr>
                <w:rFonts w:ascii="黑体" w:eastAsia="黑体" w:hAnsi="黑体" w:cs="宋体"/>
                <w:bCs/>
                <w:kern w:val="0"/>
                <w:sz w:val="21"/>
                <w:szCs w:val="21"/>
              </w:rPr>
              <w:t>201</w:t>
            </w:r>
            <w:r>
              <w:rPr>
                <w:rFonts w:ascii="黑体" w:eastAsia="黑体" w:hAnsi="黑体" w:cs="宋体" w:hint="eastAsia"/>
                <w:bCs/>
                <w:kern w:val="0"/>
                <w:sz w:val="21"/>
                <w:szCs w:val="21"/>
              </w:rPr>
              <w:t>5年增值税纳税报表为依据（进口产品按照总经销商销售额计算）</w:t>
            </w:r>
          </w:p>
        </w:tc>
      </w:tr>
      <w:tr w:rsidR="000546C3">
        <w:trPr>
          <w:trHeight w:val="360"/>
          <w:jc w:val="center"/>
        </w:trPr>
        <w:tc>
          <w:tcPr>
            <w:tcW w:w="943" w:type="dxa"/>
            <w:vMerge/>
            <w:shd w:val="clear" w:color="auto" w:fill="auto"/>
            <w:vAlign w:val="center"/>
          </w:tcPr>
          <w:p w:rsidR="000546C3" w:rsidRDefault="000546C3">
            <w:pPr>
              <w:widowControl/>
              <w:jc w:val="center"/>
              <w:rPr>
                <w:rFonts w:ascii="黑体" w:eastAsia="黑体" w:hAnsi="黑体" w:cs="宋体"/>
                <w:bCs/>
                <w:kern w:val="0"/>
                <w:sz w:val="21"/>
                <w:szCs w:val="21"/>
              </w:rPr>
            </w:pPr>
          </w:p>
        </w:tc>
        <w:tc>
          <w:tcPr>
            <w:tcW w:w="1377" w:type="dxa"/>
            <w:vMerge/>
            <w:shd w:val="clear" w:color="auto" w:fill="auto"/>
            <w:vAlign w:val="center"/>
          </w:tcPr>
          <w:p w:rsidR="000546C3" w:rsidRDefault="000546C3">
            <w:pPr>
              <w:widowControl/>
              <w:jc w:val="left"/>
              <w:rPr>
                <w:rFonts w:ascii="黑体" w:eastAsia="黑体" w:hAnsi="黑体" w:cs="宋体"/>
                <w:bCs/>
                <w:kern w:val="0"/>
                <w:sz w:val="21"/>
                <w:szCs w:val="21"/>
              </w:rPr>
            </w:pPr>
          </w:p>
        </w:tc>
        <w:tc>
          <w:tcPr>
            <w:tcW w:w="3458" w:type="dxa"/>
            <w:shd w:val="clear" w:color="auto" w:fill="FFFFFF"/>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2亿元≤年销售额＜3亿元</w:t>
            </w:r>
          </w:p>
        </w:tc>
        <w:tc>
          <w:tcPr>
            <w:tcW w:w="709" w:type="dxa"/>
            <w:vAlign w:val="center"/>
          </w:tcPr>
          <w:p w:rsidR="000546C3" w:rsidRDefault="00636B13">
            <w:pPr>
              <w:widowControl/>
              <w:spacing w:line="360" w:lineRule="exact"/>
              <w:jc w:val="center"/>
              <w:rPr>
                <w:rFonts w:ascii="黑体" w:eastAsia="黑体" w:hAnsi="黑体" w:cs="宋体"/>
                <w:bCs/>
                <w:kern w:val="0"/>
                <w:sz w:val="21"/>
                <w:szCs w:val="21"/>
              </w:rPr>
            </w:pPr>
            <w:r>
              <w:rPr>
                <w:rFonts w:ascii="黑体" w:eastAsia="黑体" w:hAnsi="黑体" w:cs="宋体"/>
                <w:bCs/>
                <w:kern w:val="0"/>
                <w:sz w:val="21"/>
                <w:szCs w:val="21"/>
              </w:rPr>
              <w:t>8</w:t>
            </w:r>
          </w:p>
        </w:tc>
        <w:tc>
          <w:tcPr>
            <w:tcW w:w="2035" w:type="dxa"/>
            <w:vMerge/>
            <w:vAlign w:val="center"/>
          </w:tcPr>
          <w:p w:rsidR="000546C3" w:rsidRDefault="000546C3">
            <w:pPr>
              <w:widowControl/>
              <w:spacing w:line="360" w:lineRule="exact"/>
              <w:jc w:val="left"/>
              <w:rPr>
                <w:rFonts w:ascii="黑体" w:eastAsia="黑体" w:hAnsi="黑体" w:cs="宋体"/>
                <w:bCs/>
                <w:kern w:val="0"/>
                <w:sz w:val="21"/>
                <w:szCs w:val="21"/>
              </w:rPr>
            </w:pPr>
          </w:p>
        </w:tc>
      </w:tr>
      <w:tr w:rsidR="000546C3">
        <w:trPr>
          <w:trHeight w:val="360"/>
          <w:jc w:val="center"/>
        </w:trPr>
        <w:tc>
          <w:tcPr>
            <w:tcW w:w="943" w:type="dxa"/>
            <w:vMerge/>
            <w:shd w:val="clear" w:color="auto" w:fill="auto"/>
            <w:vAlign w:val="center"/>
          </w:tcPr>
          <w:p w:rsidR="000546C3" w:rsidRDefault="000546C3">
            <w:pPr>
              <w:widowControl/>
              <w:jc w:val="center"/>
              <w:rPr>
                <w:rFonts w:ascii="黑体" w:eastAsia="黑体" w:hAnsi="黑体" w:cs="宋体"/>
                <w:bCs/>
                <w:kern w:val="0"/>
                <w:sz w:val="21"/>
                <w:szCs w:val="21"/>
              </w:rPr>
            </w:pPr>
          </w:p>
        </w:tc>
        <w:tc>
          <w:tcPr>
            <w:tcW w:w="1377" w:type="dxa"/>
            <w:vMerge/>
            <w:shd w:val="clear" w:color="auto" w:fill="auto"/>
            <w:vAlign w:val="center"/>
          </w:tcPr>
          <w:p w:rsidR="000546C3" w:rsidRDefault="000546C3">
            <w:pPr>
              <w:widowControl/>
              <w:jc w:val="left"/>
              <w:rPr>
                <w:rFonts w:ascii="黑体" w:eastAsia="黑体" w:hAnsi="黑体" w:cs="宋体"/>
                <w:bCs/>
                <w:kern w:val="0"/>
                <w:sz w:val="21"/>
                <w:szCs w:val="21"/>
              </w:rPr>
            </w:pPr>
          </w:p>
        </w:tc>
        <w:tc>
          <w:tcPr>
            <w:tcW w:w="3458" w:type="dxa"/>
            <w:shd w:val="clear" w:color="auto" w:fill="FFFFFF"/>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1亿元≤年销售额＜2亿元</w:t>
            </w:r>
          </w:p>
        </w:tc>
        <w:tc>
          <w:tcPr>
            <w:tcW w:w="709" w:type="dxa"/>
            <w:vAlign w:val="center"/>
          </w:tcPr>
          <w:p w:rsidR="000546C3" w:rsidRDefault="00636B13">
            <w:pPr>
              <w:widowControl/>
              <w:spacing w:line="360" w:lineRule="exact"/>
              <w:jc w:val="center"/>
              <w:rPr>
                <w:rFonts w:ascii="黑体" w:eastAsia="黑体" w:hAnsi="黑体" w:cs="宋体"/>
                <w:bCs/>
                <w:kern w:val="0"/>
                <w:sz w:val="21"/>
                <w:szCs w:val="21"/>
              </w:rPr>
            </w:pPr>
            <w:r>
              <w:rPr>
                <w:rFonts w:ascii="黑体" w:eastAsia="黑体" w:hAnsi="黑体" w:cs="宋体"/>
                <w:bCs/>
                <w:kern w:val="0"/>
                <w:sz w:val="21"/>
                <w:szCs w:val="21"/>
              </w:rPr>
              <w:t>6</w:t>
            </w:r>
          </w:p>
        </w:tc>
        <w:tc>
          <w:tcPr>
            <w:tcW w:w="2035" w:type="dxa"/>
            <w:vMerge/>
            <w:vAlign w:val="center"/>
          </w:tcPr>
          <w:p w:rsidR="000546C3" w:rsidRDefault="000546C3">
            <w:pPr>
              <w:widowControl/>
              <w:spacing w:line="360" w:lineRule="exact"/>
              <w:jc w:val="left"/>
              <w:rPr>
                <w:rFonts w:ascii="黑体" w:eastAsia="黑体" w:hAnsi="黑体" w:cs="宋体"/>
                <w:bCs/>
                <w:kern w:val="0"/>
                <w:sz w:val="21"/>
                <w:szCs w:val="21"/>
              </w:rPr>
            </w:pPr>
          </w:p>
        </w:tc>
      </w:tr>
      <w:tr w:rsidR="000546C3">
        <w:trPr>
          <w:trHeight w:val="360"/>
          <w:jc w:val="center"/>
        </w:trPr>
        <w:tc>
          <w:tcPr>
            <w:tcW w:w="943" w:type="dxa"/>
            <w:vMerge/>
            <w:shd w:val="clear" w:color="auto" w:fill="auto"/>
            <w:vAlign w:val="center"/>
          </w:tcPr>
          <w:p w:rsidR="000546C3" w:rsidRDefault="000546C3">
            <w:pPr>
              <w:widowControl/>
              <w:jc w:val="center"/>
              <w:rPr>
                <w:rFonts w:ascii="黑体" w:eastAsia="黑体" w:hAnsi="黑体" w:cs="宋体"/>
                <w:bCs/>
                <w:kern w:val="0"/>
                <w:sz w:val="21"/>
                <w:szCs w:val="21"/>
              </w:rPr>
            </w:pPr>
          </w:p>
        </w:tc>
        <w:tc>
          <w:tcPr>
            <w:tcW w:w="1377" w:type="dxa"/>
            <w:vMerge/>
            <w:shd w:val="clear" w:color="auto" w:fill="auto"/>
            <w:vAlign w:val="center"/>
          </w:tcPr>
          <w:p w:rsidR="000546C3" w:rsidRDefault="000546C3">
            <w:pPr>
              <w:widowControl/>
              <w:jc w:val="left"/>
              <w:rPr>
                <w:rFonts w:ascii="黑体" w:eastAsia="黑体" w:hAnsi="黑体" w:cs="宋体"/>
                <w:bCs/>
                <w:kern w:val="0"/>
                <w:sz w:val="21"/>
                <w:szCs w:val="21"/>
              </w:rPr>
            </w:pPr>
          </w:p>
        </w:tc>
        <w:tc>
          <w:tcPr>
            <w:tcW w:w="3458" w:type="dxa"/>
            <w:shd w:val="clear" w:color="auto" w:fill="FFFFFF"/>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5</w:t>
            </w:r>
            <w:proofErr w:type="gramStart"/>
            <w:r>
              <w:rPr>
                <w:rFonts w:ascii="黑体" w:eastAsia="黑体" w:hAnsi="黑体" w:cs="宋体" w:hint="eastAsia"/>
                <w:bCs/>
                <w:kern w:val="0"/>
                <w:sz w:val="21"/>
                <w:szCs w:val="21"/>
              </w:rPr>
              <w:t>千万</w:t>
            </w:r>
            <w:proofErr w:type="gramEnd"/>
            <w:r>
              <w:rPr>
                <w:rFonts w:ascii="黑体" w:eastAsia="黑体" w:hAnsi="黑体" w:cs="宋体" w:hint="eastAsia"/>
                <w:bCs/>
                <w:kern w:val="0"/>
                <w:sz w:val="21"/>
                <w:szCs w:val="21"/>
              </w:rPr>
              <w:t>≤年销售额＜1亿</w:t>
            </w:r>
          </w:p>
        </w:tc>
        <w:tc>
          <w:tcPr>
            <w:tcW w:w="709" w:type="dxa"/>
            <w:vAlign w:val="center"/>
          </w:tcPr>
          <w:p w:rsidR="000546C3" w:rsidRDefault="00636B13">
            <w:pPr>
              <w:widowControl/>
              <w:spacing w:line="360" w:lineRule="exact"/>
              <w:jc w:val="center"/>
              <w:rPr>
                <w:rFonts w:ascii="黑体" w:eastAsia="黑体" w:hAnsi="黑体" w:cs="宋体"/>
                <w:bCs/>
                <w:kern w:val="0"/>
                <w:sz w:val="21"/>
                <w:szCs w:val="21"/>
              </w:rPr>
            </w:pPr>
            <w:r>
              <w:rPr>
                <w:rFonts w:ascii="黑体" w:eastAsia="黑体" w:hAnsi="黑体" w:cs="宋体"/>
                <w:bCs/>
                <w:kern w:val="0"/>
                <w:sz w:val="21"/>
                <w:szCs w:val="21"/>
              </w:rPr>
              <w:t>4</w:t>
            </w:r>
          </w:p>
        </w:tc>
        <w:tc>
          <w:tcPr>
            <w:tcW w:w="2035" w:type="dxa"/>
            <w:vMerge/>
            <w:vAlign w:val="center"/>
          </w:tcPr>
          <w:p w:rsidR="000546C3" w:rsidRDefault="000546C3">
            <w:pPr>
              <w:widowControl/>
              <w:spacing w:line="360" w:lineRule="exact"/>
              <w:jc w:val="left"/>
              <w:rPr>
                <w:rFonts w:ascii="黑体" w:eastAsia="黑体" w:hAnsi="黑体" w:cs="宋体"/>
                <w:bCs/>
                <w:kern w:val="0"/>
                <w:sz w:val="21"/>
                <w:szCs w:val="21"/>
              </w:rPr>
            </w:pPr>
          </w:p>
        </w:tc>
      </w:tr>
      <w:tr w:rsidR="000546C3">
        <w:trPr>
          <w:trHeight w:val="360"/>
          <w:jc w:val="center"/>
        </w:trPr>
        <w:tc>
          <w:tcPr>
            <w:tcW w:w="943" w:type="dxa"/>
            <w:vMerge/>
            <w:shd w:val="clear" w:color="auto" w:fill="auto"/>
            <w:vAlign w:val="center"/>
          </w:tcPr>
          <w:p w:rsidR="000546C3" w:rsidRDefault="000546C3">
            <w:pPr>
              <w:widowControl/>
              <w:jc w:val="center"/>
              <w:rPr>
                <w:rFonts w:ascii="黑体" w:eastAsia="黑体" w:hAnsi="黑体" w:cs="宋体"/>
                <w:bCs/>
                <w:kern w:val="0"/>
                <w:sz w:val="21"/>
                <w:szCs w:val="21"/>
              </w:rPr>
            </w:pPr>
          </w:p>
        </w:tc>
        <w:tc>
          <w:tcPr>
            <w:tcW w:w="1377" w:type="dxa"/>
            <w:vMerge/>
            <w:shd w:val="clear" w:color="auto" w:fill="auto"/>
            <w:vAlign w:val="center"/>
          </w:tcPr>
          <w:p w:rsidR="000546C3" w:rsidRDefault="000546C3">
            <w:pPr>
              <w:widowControl/>
              <w:jc w:val="left"/>
              <w:rPr>
                <w:rFonts w:ascii="黑体" w:eastAsia="黑体" w:hAnsi="黑体" w:cs="宋体"/>
                <w:bCs/>
                <w:kern w:val="0"/>
                <w:sz w:val="21"/>
                <w:szCs w:val="21"/>
              </w:rPr>
            </w:pPr>
          </w:p>
        </w:tc>
        <w:tc>
          <w:tcPr>
            <w:tcW w:w="3458" w:type="dxa"/>
            <w:shd w:val="clear" w:color="auto" w:fill="FFFFFF"/>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3</w:t>
            </w:r>
            <w:proofErr w:type="gramStart"/>
            <w:r>
              <w:rPr>
                <w:rFonts w:ascii="黑体" w:eastAsia="黑体" w:hAnsi="黑体" w:cs="宋体" w:hint="eastAsia"/>
                <w:bCs/>
                <w:kern w:val="0"/>
                <w:sz w:val="21"/>
                <w:szCs w:val="21"/>
              </w:rPr>
              <w:t>千万</w:t>
            </w:r>
            <w:proofErr w:type="gramEnd"/>
            <w:r>
              <w:rPr>
                <w:rFonts w:ascii="黑体" w:eastAsia="黑体" w:hAnsi="黑体" w:cs="宋体" w:hint="eastAsia"/>
                <w:bCs/>
                <w:kern w:val="0"/>
                <w:sz w:val="21"/>
                <w:szCs w:val="21"/>
              </w:rPr>
              <w:t>≤年销售额＜5</w:t>
            </w:r>
            <w:proofErr w:type="gramStart"/>
            <w:r>
              <w:rPr>
                <w:rFonts w:ascii="黑体" w:eastAsia="黑体" w:hAnsi="黑体" w:cs="宋体" w:hint="eastAsia"/>
                <w:bCs/>
                <w:kern w:val="0"/>
                <w:sz w:val="21"/>
                <w:szCs w:val="21"/>
              </w:rPr>
              <w:t>千万</w:t>
            </w:r>
            <w:proofErr w:type="gramEnd"/>
          </w:p>
        </w:tc>
        <w:tc>
          <w:tcPr>
            <w:tcW w:w="709" w:type="dxa"/>
            <w:vAlign w:val="center"/>
          </w:tcPr>
          <w:p w:rsidR="000546C3" w:rsidRDefault="00636B13">
            <w:pPr>
              <w:widowControl/>
              <w:spacing w:line="360" w:lineRule="exact"/>
              <w:jc w:val="center"/>
              <w:rPr>
                <w:rFonts w:ascii="黑体" w:eastAsia="黑体" w:hAnsi="黑体" w:cs="宋体"/>
                <w:bCs/>
                <w:kern w:val="0"/>
                <w:sz w:val="21"/>
                <w:szCs w:val="21"/>
              </w:rPr>
            </w:pPr>
            <w:r>
              <w:rPr>
                <w:rFonts w:ascii="黑体" w:eastAsia="黑体" w:hAnsi="黑体" w:cs="宋体"/>
                <w:bCs/>
                <w:kern w:val="0"/>
                <w:sz w:val="21"/>
                <w:szCs w:val="21"/>
              </w:rPr>
              <w:t>2</w:t>
            </w:r>
          </w:p>
        </w:tc>
        <w:tc>
          <w:tcPr>
            <w:tcW w:w="2035" w:type="dxa"/>
            <w:vMerge/>
            <w:vAlign w:val="center"/>
          </w:tcPr>
          <w:p w:rsidR="000546C3" w:rsidRDefault="000546C3">
            <w:pPr>
              <w:widowControl/>
              <w:spacing w:line="360" w:lineRule="exact"/>
              <w:jc w:val="left"/>
              <w:rPr>
                <w:rFonts w:ascii="黑体" w:eastAsia="黑体" w:hAnsi="黑体" w:cs="宋体"/>
                <w:bCs/>
                <w:kern w:val="0"/>
                <w:sz w:val="21"/>
                <w:szCs w:val="21"/>
              </w:rPr>
            </w:pPr>
          </w:p>
        </w:tc>
      </w:tr>
      <w:tr w:rsidR="000546C3">
        <w:trPr>
          <w:trHeight w:val="360"/>
          <w:jc w:val="center"/>
        </w:trPr>
        <w:tc>
          <w:tcPr>
            <w:tcW w:w="943" w:type="dxa"/>
            <w:vMerge/>
            <w:shd w:val="clear" w:color="auto" w:fill="auto"/>
            <w:vAlign w:val="center"/>
          </w:tcPr>
          <w:p w:rsidR="000546C3" w:rsidRDefault="000546C3">
            <w:pPr>
              <w:widowControl/>
              <w:jc w:val="center"/>
              <w:rPr>
                <w:rFonts w:ascii="黑体" w:eastAsia="黑体" w:hAnsi="黑体" w:cs="宋体"/>
                <w:bCs/>
                <w:kern w:val="0"/>
                <w:sz w:val="21"/>
                <w:szCs w:val="21"/>
              </w:rPr>
            </w:pPr>
          </w:p>
        </w:tc>
        <w:tc>
          <w:tcPr>
            <w:tcW w:w="1377" w:type="dxa"/>
            <w:vMerge/>
            <w:shd w:val="clear" w:color="auto" w:fill="auto"/>
            <w:vAlign w:val="center"/>
          </w:tcPr>
          <w:p w:rsidR="000546C3" w:rsidRDefault="000546C3">
            <w:pPr>
              <w:widowControl/>
              <w:jc w:val="left"/>
              <w:rPr>
                <w:rFonts w:ascii="黑体" w:eastAsia="黑体" w:hAnsi="黑体" w:cs="宋体"/>
                <w:bCs/>
                <w:kern w:val="0"/>
                <w:sz w:val="21"/>
                <w:szCs w:val="21"/>
              </w:rPr>
            </w:pPr>
          </w:p>
        </w:tc>
        <w:tc>
          <w:tcPr>
            <w:tcW w:w="3458" w:type="dxa"/>
            <w:shd w:val="clear" w:color="auto" w:fill="FFFFFF"/>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年销售额＜3</w:t>
            </w:r>
            <w:proofErr w:type="gramStart"/>
            <w:r>
              <w:rPr>
                <w:rFonts w:ascii="黑体" w:eastAsia="黑体" w:hAnsi="黑体" w:cs="宋体" w:hint="eastAsia"/>
                <w:bCs/>
                <w:kern w:val="0"/>
                <w:sz w:val="21"/>
                <w:szCs w:val="21"/>
              </w:rPr>
              <w:t>千万</w:t>
            </w:r>
            <w:proofErr w:type="gramEnd"/>
          </w:p>
        </w:tc>
        <w:tc>
          <w:tcPr>
            <w:tcW w:w="709" w:type="dxa"/>
            <w:vAlign w:val="center"/>
          </w:tcPr>
          <w:p w:rsidR="000546C3" w:rsidRDefault="00636B13">
            <w:pPr>
              <w:widowControl/>
              <w:spacing w:line="360" w:lineRule="exact"/>
              <w:jc w:val="center"/>
              <w:rPr>
                <w:rFonts w:ascii="黑体" w:eastAsia="黑体" w:hAnsi="黑体" w:cs="宋体"/>
                <w:bCs/>
                <w:kern w:val="0"/>
                <w:sz w:val="21"/>
                <w:szCs w:val="21"/>
              </w:rPr>
            </w:pPr>
            <w:r>
              <w:rPr>
                <w:rFonts w:ascii="黑体" w:eastAsia="黑体" w:hAnsi="黑体" w:cs="宋体"/>
                <w:bCs/>
                <w:kern w:val="0"/>
                <w:sz w:val="21"/>
                <w:szCs w:val="21"/>
              </w:rPr>
              <w:t>1</w:t>
            </w:r>
          </w:p>
        </w:tc>
        <w:tc>
          <w:tcPr>
            <w:tcW w:w="2035" w:type="dxa"/>
            <w:vMerge/>
            <w:vAlign w:val="center"/>
          </w:tcPr>
          <w:p w:rsidR="000546C3" w:rsidRDefault="000546C3">
            <w:pPr>
              <w:widowControl/>
              <w:spacing w:line="360" w:lineRule="exact"/>
              <w:jc w:val="left"/>
              <w:rPr>
                <w:rFonts w:ascii="黑体" w:eastAsia="黑体" w:hAnsi="黑体" w:cs="宋体"/>
                <w:bCs/>
                <w:kern w:val="0"/>
                <w:sz w:val="21"/>
                <w:szCs w:val="21"/>
              </w:rPr>
            </w:pPr>
          </w:p>
        </w:tc>
      </w:tr>
      <w:tr w:rsidR="000546C3">
        <w:trPr>
          <w:trHeight w:val="687"/>
          <w:jc w:val="center"/>
        </w:trPr>
        <w:tc>
          <w:tcPr>
            <w:tcW w:w="943" w:type="dxa"/>
            <w:vMerge w:val="restart"/>
            <w:shd w:val="clear" w:color="auto" w:fill="auto"/>
            <w:vAlign w:val="center"/>
          </w:tcPr>
          <w:p w:rsidR="000546C3" w:rsidRDefault="00A401CD" w:rsidP="00636B13">
            <w:pPr>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产品技</w:t>
            </w:r>
            <w:r>
              <w:rPr>
                <w:rFonts w:ascii="黑体" w:eastAsia="黑体" w:hAnsi="黑体" w:cs="宋体" w:hint="eastAsia"/>
                <w:bCs/>
                <w:kern w:val="0"/>
                <w:sz w:val="21"/>
                <w:szCs w:val="21"/>
              </w:rPr>
              <w:lastRenderedPageBreak/>
              <w:t>术先进性（</w:t>
            </w:r>
            <w:r w:rsidR="00636B13">
              <w:rPr>
                <w:rFonts w:ascii="黑体" w:eastAsia="黑体" w:hAnsi="黑体" w:cs="宋体"/>
                <w:bCs/>
                <w:kern w:val="0"/>
                <w:sz w:val="21"/>
                <w:szCs w:val="21"/>
              </w:rPr>
              <w:t>10</w:t>
            </w:r>
            <w:r>
              <w:rPr>
                <w:rFonts w:ascii="黑体" w:eastAsia="黑体" w:hAnsi="黑体" w:cs="宋体" w:hint="eastAsia"/>
                <w:bCs/>
                <w:kern w:val="0"/>
                <w:sz w:val="21"/>
                <w:szCs w:val="21"/>
              </w:rPr>
              <w:t>分，客观分）</w:t>
            </w:r>
          </w:p>
        </w:tc>
        <w:tc>
          <w:tcPr>
            <w:tcW w:w="1377" w:type="dxa"/>
            <w:vMerge w:val="restart"/>
            <w:shd w:val="clear" w:color="auto" w:fill="auto"/>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lastRenderedPageBreak/>
              <w:t>发明专利</w:t>
            </w:r>
          </w:p>
          <w:p w:rsidR="000546C3" w:rsidRDefault="00636B13">
            <w:pPr>
              <w:widowControl/>
              <w:spacing w:line="360" w:lineRule="exact"/>
              <w:jc w:val="center"/>
              <w:rPr>
                <w:rFonts w:ascii="黑体" w:eastAsia="黑体" w:hAnsi="黑体" w:cs="宋体"/>
                <w:bCs/>
                <w:kern w:val="0"/>
                <w:sz w:val="21"/>
                <w:szCs w:val="21"/>
              </w:rPr>
            </w:pPr>
            <w:r>
              <w:rPr>
                <w:rFonts w:ascii="黑体" w:eastAsia="黑体" w:hAnsi="黑体" w:cs="宋体"/>
                <w:bCs/>
                <w:kern w:val="0"/>
                <w:sz w:val="21"/>
                <w:szCs w:val="21"/>
              </w:rPr>
              <w:lastRenderedPageBreak/>
              <w:t>5</w:t>
            </w:r>
            <w:r w:rsidR="00A401CD">
              <w:rPr>
                <w:rFonts w:ascii="黑体" w:eastAsia="黑体" w:hAnsi="黑体" w:cs="宋体" w:hint="eastAsia"/>
                <w:bCs/>
                <w:kern w:val="0"/>
                <w:sz w:val="21"/>
                <w:szCs w:val="21"/>
              </w:rPr>
              <w:t>分</w:t>
            </w:r>
          </w:p>
        </w:tc>
        <w:tc>
          <w:tcPr>
            <w:tcW w:w="3458" w:type="dxa"/>
            <w:shd w:val="clear" w:color="auto" w:fill="FFFFFF"/>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lastRenderedPageBreak/>
              <w:t>保护期内的发明专利</w:t>
            </w:r>
          </w:p>
        </w:tc>
        <w:tc>
          <w:tcPr>
            <w:tcW w:w="709" w:type="dxa"/>
            <w:vAlign w:val="center"/>
          </w:tcPr>
          <w:p w:rsidR="000546C3" w:rsidRDefault="00636B13">
            <w:pPr>
              <w:jc w:val="center"/>
              <w:rPr>
                <w:rFonts w:ascii="黑体" w:eastAsia="黑体" w:hAnsi="黑体" w:cs="宋体"/>
                <w:bCs/>
                <w:kern w:val="0"/>
                <w:sz w:val="21"/>
                <w:szCs w:val="21"/>
              </w:rPr>
            </w:pPr>
            <w:r>
              <w:rPr>
                <w:rFonts w:ascii="黑体" w:eastAsia="黑体" w:hAnsi="黑体" w:cs="宋体"/>
                <w:bCs/>
                <w:kern w:val="0"/>
                <w:sz w:val="21"/>
                <w:szCs w:val="21"/>
              </w:rPr>
              <w:t>5</w:t>
            </w:r>
          </w:p>
        </w:tc>
        <w:tc>
          <w:tcPr>
            <w:tcW w:w="2035" w:type="dxa"/>
            <w:vMerge w:val="restart"/>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以</w:t>
            </w:r>
            <w:r w:rsidR="0082353A">
              <w:rPr>
                <w:rFonts w:ascii="黑体" w:eastAsia="黑体" w:hAnsi="黑体" w:cs="宋体" w:hint="eastAsia"/>
                <w:bCs/>
                <w:kern w:val="0"/>
                <w:sz w:val="21"/>
                <w:szCs w:val="21"/>
              </w:rPr>
              <w:t>中国</w:t>
            </w:r>
            <w:r>
              <w:rPr>
                <w:rFonts w:ascii="黑体" w:eastAsia="黑体" w:hAnsi="黑体" w:cs="宋体" w:hint="eastAsia"/>
                <w:bCs/>
                <w:kern w:val="0"/>
                <w:sz w:val="21"/>
                <w:szCs w:val="21"/>
              </w:rPr>
              <w:t>国家知识</w:t>
            </w:r>
            <w:r>
              <w:rPr>
                <w:rFonts w:ascii="黑体" w:eastAsia="黑体" w:hAnsi="黑体" w:cs="宋体" w:hint="eastAsia"/>
                <w:bCs/>
                <w:kern w:val="0"/>
                <w:sz w:val="21"/>
                <w:szCs w:val="21"/>
              </w:rPr>
              <w:lastRenderedPageBreak/>
              <w:t>产权局授予的产品专利证书为依据</w:t>
            </w:r>
          </w:p>
        </w:tc>
      </w:tr>
      <w:tr w:rsidR="000546C3">
        <w:trPr>
          <w:trHeight w:val="869"/>
          <w:jc w:val="center"/>
        </w:trPr>
        <w:tc>
          <w:tcPr>
            <w:tcW w:w="943" w:type="dxa"/>
            <w:vMerge/>
            <w:shd w:val="clear" w:color="auto" w:fill="auto"/>
            <w:vAlign w:val="center"/>
          </w:tcPr>
          <w:p w:rsidR="000546C3" w:rsidRDefault="000546C3">
            <w:pPr>
              <w:spacing w:line="360" w:lineRule="exact"/>
              <w:jc w:val="center"/>
              <w:rPr>
                <w:rFonts w:ascii="黑体" w:eastAsia="黑体" w:hAnsi="黑体" w:cs="宋体"/>
                <w:bCs/>
                <w:kern w:val="0"/>
                <w:sz w:val="21"/>
                <w:szCs w:val="21"/>
              </w:rPr>
            </w:pPr>
          </w:p>
        </w:tc>
        <w:tc>
          <w:tcPr>
            <w:tcW w:w="1377" w:type="dxa"/>
            <w:vMerge/>
            <w:shd w:val="clear" w:color="auto" w:fill="auto"/>
            <w:vAlign w:val="center"/>
          </w:tcPr>
          <w:p w:rsidR="000546C3" w:rsidRDefault="000546C3">
            <w:pPr>
              <w:widowControl/>
              <w:jc w:val="left"/>
              <w:rPr>
                <w:rFonts w:ascii="黑体" w:eastAsia="黑体" w:hAnsi="黑体" w:cs="宋体"/>
                <w:bCs/>
                <w:kern w:val="0"/>
                <w:sz w:val="21"/>
                <w:szCs w:val="21"/>
              </w:rPr>
            </w:pPr>
          </w:p>
        </w:tc>
        <w:tc>
          <w:tcPr>
            <w:tcW w:w="3458" w:type="dxa"/>
            <w:shd w:val="clear" w:color="auto" w:fill="FFFFFF"/>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保护期内的实用新型专利</w:t>
            </w:r>
          </w:p>
        </w:tc>
        <w:tc>
          <w:tcPr>
            <w:tcW w:w="709" w:type="dxa"/>
            <w:vAlign w:val="center"/>
          </w:tcPr>
          <w:p w:rsidR="000546C3" w:rsidRDefault="00A401CD">
            <w:pPr>
              <w:jc w:val="center"/>
              <w:rPr>
                <w:rFonts w:ascii="黑体" w:eastAsia="黑体" w:hAnsi="黑体" w:cs="宋体"/>
                <w:bCs/>
                <w:kern w:val="0"/>
                <w:sz w:val="21"/>
                <w:szCs w:val="21"/>
              </w:rPr>
            </w:pPr>
            <w:r>
              <w:rPr>
                <w:rFonts w:ascii="黑体" w:eastAsia="黑体" w:hAnsi="黑体" w:cs="宋体" w:hint="eastAsia"/>
                <w:bCs/>
                <w:kern w:val="0"/>
                <w:sz w:val="21"/>
                <w:szCs w:val="21"/>
              </w:rPr>
              <w:t>2</w:t>
            </w:r>
          </w:p>
        </w:tc>
        <w:tc>
          <w:tcPr>
            <w:tcW w:w="2035" w:type="dxa"/>
            <w:vMerge/>
            <w:vAlign w:val="center"/>
          </w:tcPr>
          <w:p w:rsidR="000546C3" w:rsidRDefault="000546C3">
            <w:pPr>
              <w:widowControl/>
              <w:spacing w:line="360" w:lineRule="exact"/>
              <w:jc w:val="left"/>
              <w:rPr>
                <w:rFonts w:ascii="黑体" w:eastAsia="黑体" w:hAnsi="黑体" w:cs="宋体"/>
                <w:bCs/>
                <w:kern w:val="0"/>
                <w:sz w:val="21"/>
                <w:szCs w:val="21"/>
              </w:rPr>
            </w:pPr>
          </w:p>
        </w:tc>
      </w:tr>
      <w:tr w:rsidR="000546C3">
        <w:trPr>
          <w:trHeight w:val="432"/>
          <w:jc w:val="center"/>
        </w:trPr>
        <w:tc>
          <w:tcPr>
            <w:tcW w:w="943" w:type="dxa"/>
            <w:vMerge/>
            <w:shd w:val="clear" w:color="auto" w:fill="auto"/>
            <w:vAlign w:val="center"/>
          </w:tcPr>
          <w:p w:rsidR="000546C3" w:rsidRDefault="000546C3">
            <w:pPr>
              <w:spacing w:line="360" w:lineRule="exact"/>
              <w:jc w:val="center"/>
              <w:rPr>
                <w:rFonts w:ascii="黑体" w:eastAsia="黑体" w:hAnsi="黑体" w:cs="宋体"/>
                <w:bCs/>
                <w:kern w:val="0"/>
                <w:sz w:val="21"/>
                <w:szCs w:val="21"/>
              </w:rPr>
            </w:pPr>
          </w:p>
        </w:tc>
        <w:tc>
          <w:tcPr>
            <w:tcW w:w="1377" w:type="dxa"/>
            <w:vMerge/>
            <w:shd w:val="clear" w:color="auto" w:fill="auto"/>
            <w:vAlign w:val="center"/>
          </w:tcPr>
          <w:p w:rsidR="000546C3" w:rsidRDefault="000546C3">
            <w:pPr>
              <w:widowControl/>
              <w:jc w:val="left"/>
              <w:rPr>
                <w:rFonts w:ascii="黑体" w:eastAsia="黑体" w:hAnsi="黑体" w:cs="宋体"/>
                <w:bCs/>
                <w:kern w:val="0"/>
                <w:sz w:val="21"/>
                <w:szCs w:val="21"/>
              </w:rPr>
            </w:pPr>
          </w:p>
        </w:tc>
        <w:tc>
          <w:tcPr>
            <w:tcW w:w="3458" w:type="dxa"/>
            <w:shd w:val="clear" w:color="auto" w:fill="FFFFFF"/>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无</w:t>
            </w:r>
          </w:p>
        </w:tc>
        <w:tc>
          <w:tcPr>
            <w:tcW w:w="709" w:type="dxa"/>
            <w:vAlign w:val="center"/>
          </w:tcPr>
          <w:p w:rsidR="000546C3" w:rsidRDefault="00A401CD">
            <w:pPr>
              <w:jc w:val="center"/>
              <w:rPr>
                <w:rFonts w:ascii="黑体" w:eastAsia="黑体" w:hAnsi="黑体" w:cs="宋体"/>
                <w:bCs/>
                <w:kern w:val="0"/>
                <w:sz w:val="21"/>
                <w:szCs w:val="21"/>
              </w:rPr>
            </w:pPr>
            <w:r>
              <w:rPr>
                <w:rFonts w:ascii="黑体" w:eastAsia="黑体" w:hAnsi="黑体" w:cs="宋体" w:hint="eastAsia"/>
                <w:bCs/>
                <w:kern w:val="0"/>
                <w:sz w:val="21"/>
                <w:szCs w:val="21"/>
              </w:rPr>
              <w:t>0</w:t>
            </w:r>
          </w:p>
        </w:tc>
        <w:tc>
          <w:tcPr>
            <w:tcW w:w="2035" w:type="dxa"/>
            <w:vMerge/>
            <w:vAlign w:val="center"/>
          </w:tcPr>
          <w:p w:rsidR="000546C3" w:rsidRDefault="000546C3">
            <w:pPr>
              <w:widowControl/>
              <w:spacing w:line="360" w:lineRule="exact"/>
              <w:jc w:val="left"/>
              <w:rPr>
                <w:rFonts w:ascii="黑体" w:eastAsia="黑体" w:hAnsi="黑体" w:cs="宋体"/>
                <w:bCs/>
                <w:kern w:val="0"/>
                <w:sz w:val="21"/>
                <w:szCs w:val="21"/>
              </w:rPr>
            </w:pPr>
          </w:p>
        </w:tc>
      </w:tr>
      <w:tr w:rsidR="000546C3">
        <w:trPr>
          <w:trHeight w:val="570"/>
          <w:jc w:val="center"/>
        </w:trPr>
        <w:tc>
          <w:tcPr>
            <w:tcW w:w="943" w:type="dxa"/>
            <w:vMerge/>
            <w:vAlign w:val="center"/>
          </w:tcPr>
          <w:p w:rsidR="000546C3" w:rsidRDefault="000546C3">
            <w:pPr>
              <w:widowControl/>
              <w:spacing w:line="360" w:lineRule="exact"/>
              <w:jc w:val="center"/>
              <w:rPr>
                <w:rFonts w:ascii="黑体" w:eastAsia="黑体" w:hAnsi="黑体" w:cs="宋体"/>
                <w:bCs/>
                <w:kern w:val="0"/>
                <w:sz w:val="21"/>
                <w:szCs w:val="21"/>
              </w:rPr>
            </w:pPr>
          </w:p>
        </w:tc>
        <w:tc>
          <w:tcPr>
            <w:tcW w:w="1377" w:type="dxa"/>
            <w:vMerge w:val="restart"/>
            <w:vAlign w:val="center"/>
          </w:tcPr>
          <w:p w:rsidR="000546C3" w:rsidRDefault="00A401CD" w:rsidP="00636B13">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产品技术先进性（</w:t>
            </w:r>
            <w:r w:rsidR="00636B13">
              <w:rPr>
                <w:rFonts w:ascii="黑体" w:eastAsia="黑体" w:hAnsi="黑体" w:cs="宋体"/>
                <w:bCs/>
                <w:kern w:val="0"/>
                <w:sz w:val="21"/>
                <w:szCs w:val="21"/>
              </w:rPr>
              <w:t>5</w:t>
            </w:r>
            <w:r>
              <w:rPr>
                <w:rFonts w:ascii="黑体" w:eastAsia="黑体" w:hAnsi="黑体" w:cs="宋体" w:hint="eastAsia"/>
                <w:bCs/>
                <w:kern w:val="0"/>
                <w:sz w:val="21"/>
                <w:szCs w:val="21"/>
              </w:rPr>
              <w:t>分）</w:t>
            </w: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获国家（科技部）科技进步二等奖或以上，且所获得奖项应与申报产品相一致</w:t>
            </w:r>
          </w:p>
        </w:tc>
        <w:tc>
          <w:tcPr>
            <w:tcW w:w="709" w:type="dxa"/>
            <w:vAlign w:val="center"/>
          </w:tcPr>
          <w:p w:rsidR="000546C3" w:rsidRDefault="00636B13">
            <w:pPr>
              <w:widowControl/>
              <w:spacing w:line="360" w:lineRule="exact"/>
              <w:jc w:val="center"/>
              <w:rPr>
                <w:rFonts w:ascii="黑体" w:eastAsia="黑体" w:hAnsi="黑体" w:cs="宋体"/>
                <w:bCs/>
                <w:kern w:val="0"/>
                <w:sz w:val="21"/>
                <w:szCs w:val="21"/>
              </w:rPr>
            </w:pPr>
            <w:r>
              <w:rPr>
                <w:rFonts w:ascii="黑体" w:eastAsia="黑体" w:hAnsi="黑体" w:cs="宋体"/>
                <w:bCs/>
                <w:kern w:val="0"/>
                <w:sz w:val="21"/>
                <w:szCs w:val="21"/>
              </w:rPr>
              <w:t>5</w:t>
            </w:r>
          </w:p>
        </w:tc>
        <w:tc>
          <w:tcPr>
            <w:tcW w:w="2035" w:type="dxa"/>
            <w:vMerge w:val="restart"/>
            <w:vAlign w:val="center"/>
          </w:tcPr>
          <w:p w:rsidR="000546C3" w:rsidRDefault="00A401CD" w:rsidP="0082353A">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以</w:t>
            </w:r>
            <w:r>
              <w:rPr>
                <w:rFonts w:ascii="黑体" w:eastAsia="黑体" w:hAnsi="黑体" w:cs="宋体"/>
                <w:bCs/>
                <w:kern w:val="0"/>
                <w:sz w:val="21"/>
                <w:szCs w:val="21"/>
              </w:rPr>
              <w:t>2005</w:t>
            </w:r>
            <w:r>
              <w:rPr>
                <w:rFonts w:ascii="黑体" w:eastAsia="黑体" w:hAnsi="黑体" w:cs="宋体" w:hint="eastAsia"/>
                <w:bCs/>
                <w:kern w:val="0"/>
                <w:sz w:val="21"/>
                <w:szCs w:val="21"/>
              </w:rPr>
              <w:t>年以来</w:t>
            </w:r>
            <w:r w:rsidR="0082353A">
              <w:rPr>
                <w:rFonts w:ascii="黑体" w:eastAsia="黑体" w:hAnsi="黑体" w:cs="宋体" w:hint="eastAsia"/>
                <w:bCs/>
                <w:kern w:val="0"/>
                <w:sz w:val="21"/>
                <w:szCs w:val="21"/>
              </w:rPr>
              <w:t>中国</w:t>
            </w:r>
            <w:r>
              <w:rPr>
                <w:rFonts w:ascii="黑体" w:eastAsia="黑体" w:hAnsi="黑体" w:cs="宋体" w:hint="eastAsia"/>
                <w:bCs/>
                <w:kern w:val="0"/>
                <w:sz w:val="21"/>
                <w:szCs w:val="21"/>
              </w:rPr>
              <w:t>颁发的国家自然科学二等奖、国家科学技术进步二等奖、国家技术发明二等奖及以上奖项证书为依据</w:t>
            </w:r>
          </w:p>
        </w:tc>
      </w:tr>
      <w:tr w:rsidR="000546C3">
        <w:trPr>
          <w:trHeight w:val="285"/>
          <w:jc w:val="center"/>
        </w:trPr>
        <w:tc>
          <w:tcPr>
            <w:tcW w:w="943" w:type="dxa"/>
            <w:vMerge/>
            <w:vAlign w:val="center"/>
          </w:tcPr>
          <w:p w:rsidR="000546C3" w:rsidRDefault="000546C3">
            <w:pPr>
              <w:widowControl/>
              <w:jc w:val="center"/>
              <w:rPr>
                <w:rFonts w:ascii="黑体" w:eastAsia="黑体" w:hAnsi="黑体" w:cs="宋体"/>
                <w:bCs/>
                <w:kern w:val="0"/>
                <w:sz w:val="21"/>
                <w:szCs w:val="21"/>
              </w:rPr>
            </w:pPr>
          </w:p>
        </w:tc>
        <w:tc>
          <w:tcPr>
            <w:tcW w:w="1377" w:type="dxa"/>
            <w:vMerge/>
            <w:vAlign w:val="center"/>
          </w:tcPr>
          <w:p w:rsidR="000546C3" w:rsidRDefault="000546C3">
            <w:pPr>
              <w:widowControl/>
              <w:jc w:val="left"/>
              <w:rPr>
                <w:rFonts w:ascii="黑体" w:eastAsia="黑体" w:hAnsi="黑体" w:cs="宋体"/>
                <w:bCs/>
                <w:kern w:val="0"/>
                <w:sz w:val="21"/>
                <w:szCs w:val="21"/>
              </w:rPr>
            </w:pP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获国家（科技部）科技进步三等奖，且所获得奖项应与申报产品相一致</w:t>
            </w:r>
          </w:p>
        </w:tc>
        <w:tc>
          <w:tcPr>
            <w:tcW w:w="709" w:type="dxa"/>
            <w:vAlign w:val="center"/>
          </w:tcPr>
          <w:p w:rsidR="000546C3" w:rsidRDefault="00636B13">
            <w:pPr>
              <w:widowControl/>
              <w:spacing w:line="360" w:lineRule="exact"/>
              <w:jc w:val="center"/>
              <w:rPr>
                <w:rFonts w:ascii="黑体" w:eastAsia="黑体" w:hAnsi="黑体" w:cs="宋体"/>
                <w:bCs/>
                <w:kern w:val="0"/>
                <w:sz w:val="21"/>
                <w:szCs w:val="21"/>
              </w:rPr>
            </w:pPr>
            <w:r>
              <w:rPr>
                <w:rFonts w:ascii="黑体" w:eastAsia="黑体" w:hAnsi="黑体" w:cs="宋体"/>
                <w:bCs/>
                <w:kern w:val="0"/>
                <w:sz w:val="21"/>
                <w:szCs w:val="21"/>
              </w:rPr>
              <w:t>3</w:t>
            </w:r>
          </w:p>
        </w:tc>
        <w:tc>
          <w:tcPr>
            <w:tcW w:w="2035" w:type="dxa"/>
            <w:vMerge/>
            <w:vAlign w:val="center"/>
          </w:tcPr>
          <w:p w:rsidR="000546C3" w:rsidRDefault="000546C3">
            <w:pPr>
              <w:widowControl/>
              <w:spacing w:line="360" w:lineRule="exact"/>
              <w:jc w:val="left"/>
              <w:rPr>
                <w:rFonts w:ascii="黑体" w:eastAsia="黑体" w:hAnsi="黑体" w:cs="宋体"/>
                <w:bCs/>
                <w:kern w:val="0"/>
                <w:sz w:val="21"/>
                <w:szCs w:val="21"/>
              </w:rPr>
            </w:pPr>
          </w:p>
        </w:tc>
      </w:tr>
      <w:tr w:rsidR="000546C3">
        <w:trPr>
          <w:trHeight w:val="285"/>
          <w:jc w:val="center"/>
        </w:trPr>
        <w:tc>
          <w:tcPr>
            <w:tcW w:w="943" w:type="dxa"/>
            <w:vMerge/>
            <w:vAlign w:val="center"/>
          </w:tcPr>
          <w:p w:rsidR="000546C3" w:rsidRDefault="000546C3">
            <w:pPr>
              <w:widowControl/>
              <w:jc w:val="center"/>
              <w:rPr>
                <w:rFonts w:ascii="黑体" w:eastAsia="黑体" w:hAnsi="黑体" w:cs="宋体"/>
                <w:bCs/>
                <w:kern w:val="0"/>
                <w:sz w:val="21"/>
                <w:szCs w:val="21"/>
              </w:rPr>
            </w:pPr>
          </w:p>
        </w:tc>
        <w:tc>
          <w:tcPr>
            <w:tcW w:w="1377" w:type="dxa"/>
            <w:vMerge/>
            <w:vAlign w:val="center"/>
          </w:tcPr>
          <w:p w:rsidR="000546C3" w:rsidRDefault="000546C3">
            <w:pPr>
              <w:widowControl/>
              <w:jc w:val="left"/>
              <w:rPr>
                <w:rFonts w:ascii="黑体" w:eastAsia="黑体" w:hAnsi="黑体" w:cs="宋体"/>
                <w:bCs/>
                <w:kern w:val="0"/>
                <w:sz w:val="21"/>
                <w:szCs w:val="21"/>
              </w:rPr>
            </w:pP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获省级科技进步二等奖或以上，且所获得奖项应与申报产品相一致</w:t>
            </w:r>
          </w:p>
        </w:tc>
        <w:tc>
          <w:tcPr>
            <w:tcW w:w="709" w:type="dxa"/>
            <w:vAlign w:val="center"/>
          </w:tcPr>
          <w:p w:rsidR="000546C3" w:rsidRDefault="00636B13">
            <w:pPr>
              <w:widowControl/>
              <w:spacing w:line="360" w:lineRule="exact"/>
              <w:jc w:val="center"/>
              <w:rPr>
                <w:rFonts w:ascii="黑体" w:eastAsia="黑体" w:hAnsi="黑体" w:cs="宋体"/>
                <w:bCs/>
                <w:kern w:val="0"/>
                <w:sz w:val="21"/>
                <w:szCs w:val="21"/>
              </w:rPr>
            </w:pPr>
            <w:r>
              <w:rPr>
                <w:rFonts w:ascii="黑体" w:eastAsia="黑体" w:hAnsi="黑体" w:cs="宋体"/>
                <w:bCs/>
                <w:kern w:val="0"/>
                <w:sz w:val="21"/>
                <w:szCs w:val="21"/>
              </w:rPr>
              <w:t>1</w:t>
            </w:r>
          </w:p>
        </w:tc>
        <w:tc>
          <w:tcPr>
            <w:tcW w:w="2035" w:type="dxa"/>
            <w:vMerge/>
            <w:vAlign w:val="center"/>
          </w:tcPr>
          <w:p w:rsidR="000546C3" w:rsidRDefault="000546C3">
            <w:pPr>
              <w:widowControl/>
              <w:spacing w:line="360" w:lineRule="exact"/>
              <w:jc w:val="left"/>
              <w:rPr>
                <w:rFonts w:ascii="黑体" w:eastAsia="黑体" w:hAnsi="黑体" w:cs="宋体"/>
                <w:bCs/>
                <w:kern w:val="0"/>
                <w:sz w:val="21"/>
                <w:szCs w:val="21"/>
              </w:rPr>
            </w:pPr>
          </w:p>
        </w:tc>
      </w:tr>
      <w:tr w:rsidR="000546C3">
        <w:trPr>
          <w:trHeight w:val="285"/>
          <w:jc w:val="center"/>
        </w:trPr>
        <w:tc>
          <w:tcPr>
            <w:tcW w:w="943" w:type="dxa"/>
            <w:vMerge/>
            <w:vAlign w:val="center"/>
          </w:tcPr>
          <w:p w:rsidR="000546C3" w:rsidRDefault="000546C3">
            <w:pPr>
              <w:widowControl/>
              <w:jc w:val="center"/>
              <w:rPr>
                <w:rFonts w:ascii="黑体" w:eastAsia="黑体" w:hAnsi="黑体" w:cs="宋体"/>
                <w:bCs/>
                <w:kern w:val="0"/>
                <w:sz w:val="21"/>
                <w:szCs w:val="21"/>
              </w:rPr>
            </w:pPr>
          </w:p>
        </w:tc>
        <w:tc>
          <w:tcPr>
            <w:tcW w:w="1377" w:type="dxa"/>
            <w:vMerge/>
            <w:vAlign w:val="center"/>
          </w:tcPr>
          <w:p w:rsidR="000546C3" w:rsidRDefault="000546C3">
            <w:pPr>
              <w:widowControl/>
              <w:jc w:val="left"/>
              <w:rPr>
                <w:rFonts w:ascii="黑体" w:eastAsia="黑体" w:hAnsi="黑体" w:cs="宋体"/>
                <w:bCs/>
                <w:kern w:val="0"/>
                <w:sz w:val="21"/>
                <w:szCs w:val="21"/>
              </w:rPr>
            </w:pP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无</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0</w:t>
            </w:r>
          </w:p>
        </w:tc>
        <w:tc>
          <w:tcPr>
            <w:tcW w:w="2035" w:type="dxa"/>
            <w:vMerge/>
            <w:vAlign w:val="center"/>
          </w:tcPr>
          <w:p w:rsidR="000546C3" w:rsidRDefault="000546C3">
            <w:pPr>
              <w:widowControl/>
              <w:spacing w:line="360" w:lineRule="exact"/>
              <w:jc w:val="left"/>
              <w:rPr>
                <w:rFonts w:ascii="黑体" w:eastAsia="黑体" w:hAnsi="黑体" w:cs="宋体"/>
                <w:bCs/>
                <w:kern w:val="0"/>
                <w:sz w:val="21"/>
                <w:szCs w:val="21"/>
              </w:rPr>
            </w:pPr>
          </w:p>
        </w:tc>
      </w:tr>
      <w:tr w:rsidR="000546C3">
        <w:trPr>
          <w:trHeight w:val="1086"/>
          <w:jc w:val="center"/>
        </w:trPr>
        <w:tc>
          <w:tcPr>
            <w:tcW w:w="943" w:type="dxa"/>
            <w:vMerge w:val="restart"/>
            <w:vAlign w:val="center"/>
          </w:tcPr>
          <w:p w:rsidR="000546C3" w:rsidRDefault="00A401CD" w:rsidP="00636B13">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产品覆盖率（</w:t>
            </w:r>
            <w:r w:rsidR="00636B13">
              <w:rPr>
                <w:rFonts w:ascii="黑体" w:eastAsia="黑体" w:hAnsi="黑体" w:cs="宋体"/>
                <w:bCs/>
                <w:kern w:val="0"/>
                <w:sz w:val="21"/>
                <w:szCs w:val="21"/>
              </w:rPr>
              <w:t>15</w:t>
            </w:r>
            <w:r>
              <w:rPr>
                <w:rFonts w:ascii="黑体" w:eastAsia="黑体" w:hAnsi="黑体" w:cs="宋体" w:hint="eastAsia"/>
                <w:bCs/>
                <w:kern w:val="0"/>
                <w:sz w:val="21"/>
                <w:szCs w:val="21"/>
              </w:rPr>
              <w:t>分，客观分）</w:t>
            </w:r>
          </w:p>
        </w:tc>
        <w:tc>
          <w:tcPr>
            <w:tcW w:w="1377"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我市医疗机构覆盖率</w:t>
            </w:r>
          </w:p>
          <w:p w:rsidR="000546C3" w:rsidRDefault="00A401CD" w:rsidP="00636B13">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（1</w:t>
            </w:r>
            <w:r w:rsidR="00636B13">
              <w:rPr>
                <w:rFonts w:ascii="黑体" w:eastAsia="黑体" w:hAnsi="黑体" w:cs="宋体"/>
                <w:bCs/>
                <w:kern w:val="0"/>
                <w:sz w:val="21"/>
                <w:szCs w:val="21"/>
              </w:rPr>
              <w:t>0</w:t>
            </w:r>
            <w:r>
              <w:rPr>
                <w:rFonts w:ascii="黑体" w:eastAsia="黑体" w:hAnsi="黑体" w:cs="宋体" w:hint="eastAsia"/>
                <w:bCs/>
                <w:kern w:val="0"/>
                <w:sz w:val="21"/>
                <w:szCs w:val="21"/>
              </w:rPr>
              <w:t>分）</w:t>
            </w:r>
          </w:p>
        </w:tc>
        <w:tc>
          <w:tcPr>
            <w:tcW w:w="3458" w:type="dxa"/>
            <w:vAlign w:val="center"/>
          </w:tcPr>
          <w:p w:rsidR="000546C3" w:rsidRDefault="00A401CD" w:rsidP="00636B13">
            <w:pPr>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每销售一家医疗机构得1分，最高得1</w:t>
            </w:r>
            <w:r w:rsidR="00636B13">
              <w:rPr>
                <w:rFonts w:ascii="黑体" w:eastAsia="黑体" w:hAnsi="黑体" w:cs="宋体"/>
                <w:bCs/>
                <w:kern w:val="0"/>
                <w:sz w:val="21"/>
                <w:szCs w:val="21"/>
              </w:rPr>
              <w:t>0</w:t>
            </w:r>
            <w:r>
              <w:rPr>
                <w:rFonts w:ascii="黑体" w:eastAsia="黑体" w:hAnsi="黑体" w:cs="宋体" w:hint="eastAsia"/>
                <w:bCs/>
                <w:kern w:val="0"/>
                <w:sz w:val="21"/>
                <w:szCs w:val="21"/>
              </w:rPr>
              <w:t>分</w:t>
            </w:r>
          </w:p>
        </w:tc>
        <w:tc>
          <w:tcPr>
            <w:tcW w:w="709" w:type="dxa"/>
            <w:vAlign w:val="center"/>
          </w:tcPr>
          <w:p w:rsidR="000546C3" w:rsidRDefault="00A401CD" w:rsidP="00636B13">
            <w:pPr>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0-1</w:t>
            </w:r>
            <w:r w:rsidR="00636B13">
              <w:rPr>
                <w:rFonts w:ascii="黑体" w:eastAsia="黑体" w:hAnsi="黑体" w:cs="宋体"/>
                <w:bCs/>
                <w:kern w:val="0"/>
                <w:sz w:val="21"/>
                <w:szCs w:val="21"/>
              </w:rPr>
              <w:t>0</w:t>
            </w:r>
          </w:p>
        </w:tc>
        <w:tc>
          <w:tcPr>
            <w:tcW w:w="2035"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依据我市交易平台采购数据统计</w:t>
            </w:r>
          </w:p>
        </w:tc>
      </w:tr>
      <w:tr w:rsidR="000546C3">
        <w:trPr>
          <w:trHeight w:val="1354"/>
          <w:jc w:val="center"/>
        </w:trPr>
        <w:tc>
          <w:tcPr>
            <w:tcW w:w="943" w:type="dxa"/>
            <w:vMerge/>
            <w:vAlign w:val="center"/>
          </w:tcPr>
          <w:p w:rsidR="000546C3" w:rsidRDefault="000546C3">
            <w:pPr>
              <w:widowControl/>
              <w:jc w:val="center"/>
              <w:rPr>
                <w:rFonts w:ascii="黑体" w:eastAsia="黑体" w:hAnsi="黑体" w:cs="宋体"/>
                <w:bCs/>
                <w:kern w:val="0"/>
                <w:sz w:val="21"/>
                <w:szCs w:val="21"/>
              </w:rPr>
            </w:pPr>
          </w:p>
        </w:tc>
        <w:tc>
          <w:tcPr>
            <w:tcW w:w="1377" w:type="dxa"/>
            <w:vAlign w:val="center"/>
          </w:tcPr>
          <w:p w:rsidR="000546C3" w:rsidRDefault="00A401CD">
            <w:pPr>
              <w:widowControl/>
              <w:jc w:val="left"/>
              <w:rPr>
                <w:rFonts w:ascii="黑体" w:eastAsia="黑体" w:hAnsi="黑体" w:cs="宋体"/>
                <w:bCs/>
                <w:kern w:val="0"/>
                <w:sz w:val="21"/>
                <w:szCs w:val="21"/>
              </w:rPr>
            </w:pPr>
            <w:r>
              <w:rPr>
                <w:rFonts w:ascii="黑体" w:eastAsia="黑体" w:hAnsi="黑体" w:cs="宋体" w:hint="eastAsia"/>
                <w:bCs/>
                <w:kern w:val="0"/>
                <w:sz w:val="21"/>
                <w:szCs w:val="21"/>
              </w:rPr>
              <w:t>外省覆盖率</w:t>
            </w:r>
          </w:p>
          <w:p w:rsidR="000546C3" w:rsidRDefault="00A401CD">
            <w:pPr>
              <w:widowControl/>
              <w:jc w:val="left"/>
              <w:rPr>
                <w:rFonts w:ascii="黑体" w:eastAsia="黑体" w:hAnsi="黑体" w:cs="宋体"/>
                <w:bCs/>
                <w:kern w:val="0"/>
                <w:sz w:val="21"/>
                <w:szCs w:val="21"/>
              </w:rPr>
            </w:pPr>
            <w:r>
              <w:rPr>
                <w:rFonts w:ascii="黑体" w:eastAsia="黑体" w:hAnsi="黑体" w:cs="宋体" w:hint="eastAsia"/>
                <w:bCs/>
                <w:kern w:val="0"/>
                <w:sz w:val="21"/>
                <w:szCs w:val="21"/>
              </w:rPr>
              <w:t>（5分）</w:t>
            </w:r>
          </w:p>
        </w:tc>
        <w:tc>
          <w:tcPr>
            <w:tcW w:w="3458" w:type="dxa"/>
            <w:vAlign w:val="center"/>
          </w:tcPr>
          <w:p w:rsidR="000546C3" w:rsidRDefault="00A401CD">
            <w:pPr>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每提供一个项目中标价（或限价）得1分，最高得5分</w:t>
            </w:r>
          </w:p>
        </w:tc>
        <w:tc>
          <w:tcPr>
            <w:tcW w:w="709" w:type="dxa"/>
            <w:vAlign w:val="center"/>
          </w:tcPr>
          <w:p w:rsidR="000546C3" w:rsidRDefault="00A401CD">
            <w:pPr>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0-5</w:t>
            </w:r>
          </w:p>
        </w:tc>
        <w:tc>
          <w:tcPr>
            <w:tcW w:w="2035"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依据2013至今所提供的拟参考价格省份数据统计。</w:t>
            </w:r>
          </w:p>
        </w:tc>
      </w:tr>
      <w:tr w:rsidR="000546C3">
        <w:trPr>
          <w:trHeight w:val="285"/>
          <w:jc w:val="center"/>
        </w:trPr>
        <w:tc>
          <w:tcPr>
            <w:tcW w:w="943" w:type="dxa"/>
            <w:vMerge w:val="restart"/>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临床使用评价（30分，主观分）</w:t>
            </w:r>
          </w:p>
        </w:tc>
        <w:tc>
          <w:tcPr>
            <w:tcW w:w="1377" w:type="dxa"/>
            <w:vMerge w:val="restart"/>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临床效果评价（8分）</w:t>
            </w: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明显优于其他同类产品</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8</w:t>
            </w:r>
          </w:p>
        </w:tc>
        <w:tc>
          <w:tcPr>
            <w:tcW w:w="2035" w:type="dxa"/>
            <w:vMerge w:val="restart"/>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专家根据</w:t>
            </w:r>
            <w:proofErr w:type="gramStart"/>
            <w:r>
              <w:rPr>
                <w:rFonts w:ascii="黑体" w:eastAsia="黑体" w:hAnsi="黑体" w:cs="宋体" w:hint="eastAsia"/>
                <w:bCs/>
                <w:kern w:val="0"/>
                <w:sz w:val="21"/>
                <w:szCs w:val="21"/>
              </w:rPr>
              <w:t>实际情况赋分</w:t>
            </w:r>
            <w:proofErr w:type="gramEnd"/>
          </w:p>
        </w:tc>
      </w:tr>
      <w:tr w:rsidR="000546C3">
        <w:trPr>
          <w:trHeight w:val="360"/>
          <w:jc w:val="center"/>
        </w:trPr>
        <w:tc>
          <w:tcPr>
            <w:tcW w:w="943" w:type="dxa"/>
            <w:vMerge/>
            <w:vAlign w:val="center"/>
          </w:tcPr>
          <w:p w:rsidR="000546C3" w:rsidRDefault="000546C3">
            <w:pPr>
              <w:widowControl/>
              <w:jc w:val="left"/>
              <w:rPr>
                <w:rFonts w:ascii="黑体" w:eastAsia="黑体" w:hAnsi="黑体" w:cs="宋体"/>
                <w:bCs/>
                <w:kern w:val="0"/>
                <w:sz w:val="21"/>
                <w:szCs w:val="21"/>
              </w:rPr>
            </w:pPr>
          </w:p>
        </w:tc>
        <w:tc>
          <w:tcPr>
            <w:tcW w:w="1377" w:type="dxa"/>
            <w:vMerge/>
            <w:vAlign w:val="center"/>
          </w:tcPr>
          <w:p w:rsidR="000546C3" w:rsidRDefault="000546C3">
            <w:pPr>
              <w:widowControl/>
              <w:jc w:val="left"/>
              <w:rPr>
                <w:rFonts w:ascii="黑体" w:eastAsia="黑体" w:hAnsi="黑体" w:cs="宋体"/>
                <w:bCs/>
                <w:kern w:val="0"/>
                <w:sz w:val="21"/>
                <w:szCs w:val="21"/>
              </w:rPr>
            </w:pP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优于其他同类产品</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6</w:t>
            </w:r>
          </w:p>
        </w:tc>
        <w:tc>
          <w:tcPr>
            <w:tcW w:w="2035" w:type="dxa"/>
            <w:vMerge/>
            <w:vAlign w:val="center"/>
          </w:tcPr>
          <w:p w:rsidR="000546C3" w:rsidRDefault="000546C3">
            <w:pPr>
              <w:widowControl/>
              <w:spacing w:line="360" w:lineRule="exact"/>
              <w:jc w:val="center"/>
              <w:rPr>
                <w:rFonts w:ascii="黑体" w:eastAsia="黑体" w:hAnsi="黑体" w:cs="宋体"/>
                <w:bCs/>
                <w:kern w:val="0"/>
                <w:sz w:val="21"/>
                <w:szCs w:val="21"/>
              </w:rPr>
            </w:pPr>
          </w:p>
        </w:tc>
      </w:tr>
      <w:tr w:rsidR="000546C3">
        <w:trPr>
          <w:trHeight w:val="285"/>
          <w:jc w:val="center"/>
        </w:trPr>
        <w:tc>
          <w:tcPr>
            <w:tcW w:w="943" w:type="dxa"/>
            <w:vMerge/>
            <w:vAlign w:val="center"/>
          </w:tcPr>
          <w:p w:rsidR="000546C3" w:rsidRDefault="000546C3">
            <w:pPr>
              <w:widowControl/>
              <w:jc w:val="left"/>
              <w:rPr>
                <w:rFonts w:ascii="黑体" w:eastAsia="黑体" w:hAnsi="黑体" w:cs="宋体"/>
                <w:bCs/>
                <w:kern w:val="0"/>
                <w:sz w:val="21"/>
                <w:szCs w:val="21"/>
              </w:rPr>
            </w:pPr>
          </w:p>
        </w:tc>
        <w:tc>
          <w:tcPr>
            <w:tcW w:w="1377" w:type="dxa"/>
            <w:vMerge/>
            <w:vAlign w:val="center"/>
          </w:tcPr>
          <w:p w:rsidR="000546C3" w:rsidRDefault="000546C3">
            <w:pPr>
              <w:widowControl/>
              <w:jc w:val="left"/>
              <w:rPr>
                <w:rFonts w:ascii="黑体" w:eastAsia="黑体" w:hAnsi="黑体" w:cs="宋体"/>
                <w:bCs/>
                <w:kern w:val="0"/>
                <w:sz w:val="21"/>
                <w:szCs w:val="21"/>
              </w:rPr>
            </w:pP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与其他同类产品相当</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4</w:t>
            </w:r>
          </w:p>
        </w:tc>
        <w:tc>
          <w:tcPr>
            <w:tcW w:w="2035" w:type="dxa"/>
            <w:vMerge/>
            <w:vAlign w:val="center"/>
          </w:tcPr>
          <w:p w:rsidR="000546C3" w:rsidRDefault="000546C3">
            <w:pPr>
              <w:widowControl/>
              <w:spacing w:line="360" w:lineRule="exact"/>
              <w:jc w:val="center"/>
              <w:rPr>
                <w:rFonts w:ascii="黑体" w:eastAsia="黑体" w:hAnsi="黑体" w:cs="宋体"/>
                <w:bCs/>
                <w:kern w:val="0"/>
                <w:sz w:val="21"/>
                <w:szCs w:val="21"/>
              </w:rPr>
            </w:pPr>
          </w:p>
        </w:tc>
      </w:tr>
      <w:tr w:rsidR="000546C3">
        <w:trPr>
          <w:trHeight w:val="285"/>
          <w:jc w:val="center"/>
        </w:trPr>
        <w:tc>
          <w:tcPr>
            <w:tcW w:w="943" w:type="dxa"/>
            <w:vMerge/>
            <w:vAlign w:val="center"/>
          </w:tcPr>
          <w:p w:rsidR="000546C3" w:rsidRDefault="000546C3">
            <w:pPr>
              <w:widowControl/>
              <w:jc w:val="left"/>
              <w:rPr>
                <w:rFonts w:ascii="黑体" w:eastAsia="黑体" w:hAnsi="黑体" w:cs="宋体"/>
                <w:bCs/>
                <w:kern w:val="0"/>
                <w:sz w:val="21"/>
                <w:szCs w:val="21"/>
              </w:rPr>
            </w:pPr>
          </w:p>
        </w:tc>
        <w:tc>
          <w:tcPr>
            <w:tcW w:w="1377" w:type="dxa"/>
            <w:vMerge/>
            <w:vAlign w:val="center"/>
          </w:tcPr>
          <w:p w:rsidR="000546C3" w:rsidRDefault="000546C3">
            <w:pPr>
              <w:widowControl/>
              <w:jc w:val="left"/>
              <w:rPr>
                <w:rFonts w:ascii="黑体" w:eastAsia="黑体" w:hAnsi="黑体" w:cs="宋体"/>
                <w:bCs/>
                <w:kern w:val="0"/>
                <w:sz w:val="21"/>
                <w:szCs w:val="21"/>
              </w:rPr>
            </w:pP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明显低于其他同类产品</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2</w:t>
            </w:r>
          </w:p>
        </w:tc>
        <w:tc>
          <w:tcPr>
            <w:tcW w:w="2035" w:type="dxa"/>
            <w:vMerge/>
            <w:vAlign w:val="center"/>
          </w:tcPr>
          <w:p w:rsidR="000546C3" w:rsidRDefault="000546C3">
            <w:pPr>
              <w:widowControl/>
              <w:spacing w:line="360" w:lineRule="exact"/>
              <w:jc w:val="center"/>
              <w:rPr>
                <w:rFonts w:ascii="黑体" w:eastAsia="黑体" w:hAnsi="黑体" w:cs="宋体"/>
                <w:bCs/>
                <w:kern w:val="0"/>
                <w:sz w:val="21"/>
                <w:szCs w:val="21"/>
              </w:rPr>
            </w:pPr>
          </w:p>
        </w:tc>
      </w:tr>
      <w:tr w:rsidR="000546C3">
        <w:trPr>
          <w:trHeight w:val="285"/>
          <w:jc w:val="center"/>
        </w:trPr>
        <w:tc>
          <w:tcPr>
            <w:tcW w:w="943" w:type="dxa"/>
            <w:vMerge/>
            <w:vAlign w:val="center"/>
          </w:tcPr>
          <w:p w:rsidR="000546C3" w:rsidRDefault="000546C3">
            <w:pPr>
              <w:widowControl/>
              <w:jc w:val="left"/>
              <w:rPr>
                <w:rFonts w:ascii="黑体" w:eastAsia="黑体" w:hAnsi="黑体" w:cs="宋体"/>
                <w:bCs/>
                <w:kern w:val="0"/>
                <w:sz w:val="21"/>
                <w:szCs w:val="21"/>
              </w:rPr>
            </w:pPr>
          </w:p>
        </w:tc>
        <w:tc>
          <w:tcPr>
            <w:tcW w:w="1377" w:type="dxa"/>
            <w:vMerge w:val="restart"/>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安全性评价</w:t>
            </w:r>
          </w:p>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（8分）</w:t>
            </w: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临床安全性优</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8</w:t>
            </w:r>
          </w:p>
        </w:tc>
        <w:tc>
          <w:tcPr>
            <w:tcW w:w="2035" w:type="dxa"/>
            <w:vMerge/>
            <w:vAlign w:val="center"/>
          </w:tcPr>
          <w:p w:rsidR="000546C3" w:rsidRDefault="000546C3">
            <w:pPr>
              <w:widowControl/>
              <w:spacing w:line="360" w:lineRule="exact"/>
              <w:jc w:val="center"/>
              <w:rPr>
                <w:rFonts w:ascii="黑体" w:eastAsia="黑体" w:hAnsi="黑体" w:cs="宋体"/>
                <w:bCs/>
                <w:kern w:val="0"/>
                <w:sz w:val="21"/>
                <w:szCs w:val="21"/>
              </w:rPr>
            </w:pPr>
          </w:p>
        </w:tc>
      </w:tr>
      <w:tr w:rsidR="000546C3">
        <w:trPr>
          <w:trHeight w:val="285"/>
          <w:jc w:val="center"/>
        </w:trPr>
        <w:tc>
          <w:tcPr>
            <w:tcW w:w="943" w:type="dxa"/>
            <w:vMerge/>
            <w:vAlign w:val="center"/>
          </w:tcPr>
          <w:p w:rsidR="000546C3" w:rsidRDefault="000546C3">
            <w:pPr>
              <w:widowControl/>
              <w:jc w:val="left"/>
              <w:rPr>
                <w:rFonts w:ascii="黑体" w:eastAsia="黑体" w:hAnsi="黑体" w:cs="宋体"/>
                <w:bCs/>
                <w:kern w:val="0"/>
                <w:sz w:val="21"/>
                <w:szCs w:val="21"/>
              </w:rPr>
            </w:pPr>
          </w:p>
        </w:tc>
        <w:tc>
          <w:tcPr>
            <w:tcW w:w="1377" w:type="dxa"/>
            <w:vMerge/>
            <w:vAlign w:val="center"/>
          </w:tcPr>
          <w:p w:rsidR="000546C3" w:rsidRDefault="000546C3">
            <w:pPr>
              <w:widowControl/>
              <w:jc w:val="left"/>
              <w:rPr>
                <w:rFonts w:ascii="黑体" w:eastAsia="黑体" w:hAnsi="黑体" w:cs="宋体"/>
                <w:bCs/>
                <w:kern w:val="0"/>
                <w:sz w:val="21"/>
                <w:szCs w:val="21"/>
              </w:rPr>
            </w:pP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临床安全性良</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6</w:t>
            </w:r>
          </w:p>
        </w:tc>
        <w:tc>
          <w:tcPr>
            <w:tcW w:w="2035" w:type="dxa"/>
            <w:vMerge/>
            <w:vAlign w:val="center"/>
          </w:tcPr>
          <w:p w:rsidR="000546C3" w:rsidRDefault="000546C3">
            <w:pPr>
              <w:widowControl/>
              <w:spacing w:line="360" w:lineRule="exact"/>
              <w:jc w:val="center"/>
              <w:rPr>
                <w:rFonts w:ascii="黑体" w:eastAsia="黑体" w:hAnsi="黑体" w:cs="宋体"/>
                <w:bCs/>
                <w:kern w:val="0"/>
                <w:sz w:val="21"/>
                <w:szCs w:val="21"/>
              </w:rPr>
            </w:pPr>
          </w:p>
        </w:tc>
      </w:tr>
      <w:tr w:rsidR="000546C3">
        <w:trPr>
          <w:trHeight w:val="285"/>
          <w:jc w:val="center"/>
        </w:trPr>
        <w:tc>
          <w:tcPr>
            <w:tcW w:w="943" w:type="dxa"/>
            <w:vMerge/>
            <w:vAlign w:val="center"/>
          </w:tcPr>
          <w:p w:rsidR="000546C3" w:rsidRDefault="000546C3">
            <w:pPr>
              <w:widowControl/>
              <w:jc w:val="left"/>
              <w:rPr>
                <w:rFonts w:ascii="黑体" w:eastAsia="黑体" w:hAnsi="黑体" w:cs="宋体"/>
                <w:bCs/>
                <w:kern w:val="0"/>
                <w:sz w:val="21"/>
                <w:szCs w:val="21"/>
              </w:rPr>
            </w:pPr>
          </w:p>
        </w:tc>
        <w:tc>
          <w:tcPr>
            <w:tcW w:w="1377" w:type="dxa"/>
            <w:vMerge/>
            <w:vAlign w:val="center"/>
          </w:tcPr>
          <w:p w:rsidR="000546C3" w:rsidRDefault="000546C3">
            <w:pPr>
              <w:widowControl/>
              <w:jc w:val="left"/>
              <w:rPr>
                <w:rFonts w:ascii="黑体" w:eastAsia="黑体" w:hAnsi="黑体" w:cs="宋体"/>
                <w:bCs/>
                <w:kern w:val="0"/>
                <w:sz w:val="21"/>
                <w:szCs w:val="21"/>
              </w:rPr>
            </w:pP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临床安全性中</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4</w:t>
            </w:r>
          </w:p>
        </w:tc>
        <w:tc>
          <w:tcPr>
            <w:tcW w:w="2035" w:type="dxa"/>
            <w:vMerge/>
            <w:vAlign w:val="center"/>
          </w:tcPr>
          <w:p w:rsidR="000546C3" w:rsidRDefault="000546C3">
            <w:pPr>
              <w:widowControl/>
              <w:spacing w:line="360" w:lineRule="exact"/>
              <w:jc w:val="center"/>
              <w:rPr>
                <w:rFonts w:ascii="黑体" w:eastAsia="黑体" w:hAnsi="黑体" w:cs="宋体"/>
                <w:bCs/>
                <w:kern w:val="0"/>
                <w:sz w:val="21"/>
                <w:szCs w:val="21"/>
              </w:rPr>
            </w:pPr>
          </w:p>
        </w:tc>
      </w:tr>
      <w:tr w:rsidR="000546C3">
        <w:trPr>
          <w:trHeight w:val="360"/>
          <w:jc w:val="center"/>
        </w:trPr>
        <w:tc>
          <w:tcPr>
            <w:tcW w:w="943" w:type="dxa"/>
            <w:vMerge/>
            <w:vAlign w:val="center"/>
          </w:tcPr>
          <w:p w:rsidR="000546C3" w:rsidRDefault="000546C3">
            <w:pPr>
              <w:widowControl/>
              <w:jc w:val="left"/>
              <w:rPr>
                <w:rFonts w:ascii="黑体" w:eastAsia="黑体" w:hAnsi="黑体" w:cs="宋体"/>
                <w:bCs/>
                <w:kern w:val="0"/>
                <w:sz w:val="21"/>
                <w:szCs w:val="21"/>
              </w:rPr>
            </w:pPr>
          </w:p>
        </w:tc>
        <w:tc>
          <w:tcPr>
            <w:tcW w:w="1377" w:type="dxa"/>
            <w:vMerge/>
            <w:vAlign w:val="center"/>
          </w:tcPr>
          <w:p w:rsidR="000546C3" w:rsidRDefault="000546C3">
            <w:pPr>
              <w:widowControl/>
              <w:jc w:val="left"/>
              <w:rPr>
                <w:rFonts w:ascii="黑体" w:eastAsia="黑体" w:hAnsi="黑体" w:cs="宋体"/>
                <w:bCs/>
                <w:kern w:val="0"/>
                <w:sz w:val="21"/>
                <w:szCs w:val="21"/>
              </w:rPr>
            </w:pP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临床安全性差</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0</w:t>
            </w:r>
          </w:p>
        </w:tc>
        <w:tc>
          <w:tcPr>
            <w:tcW w:w="2035" w:type="dxa"/>
            <w:vMerge/>
            <w:vAlign w:val="center"/>
          </w:tcPr>
          <w:p w:rsidR="000546C3" w:rsidRDefault="000546C3">
            <w:pPr>
              <w:widowControl/>
              <w:spacing w:line="360" w:lineRule="exact"/>
              <w:jc w:val="center"/>
              <w:rPr>
                <w:rFonts w:ascii="黑体" w:eastAsia="黑体" w:hAnsi="黑体" w:cs="宋体"/>
                <w:bCs/>
                <w:kern w:val="0"/>
                <w:sz w:val="21"/>
                <w:szCs w:val="21"/>
              </w:rPr>
            </w:pPr>
          </w:p>
        </w:tc>
      </w:tr>
      <w:tr w:rsidR="000546C3">
        <w:trPr>
          <w:trHeight w:val="360"/>
          <w:jc w:val="center"/>
        </w:trPr>
        <w:tc>
          <w:tcPr>
            <w:tcW w:w="943" w:type="dxa"/>
            <w:vMerge/>
            <w:vAlign w:val="center"/>
          </w:tcPr>
          <w:p w:rsidR="000546C3" w:rsidRDefault="000546C3">
            <w:pPr>
              <w:widowControl/>
              <w:jc w:val="left"/>
              <w:rPr>
                <w:rFonts w:ascii="黑体" w:eastAsia="黑体" w:hAnsi="黑体" w:cs="宋体"/>
                <w:bCs/>
                <w:kern w:val="0"/>
                <w:sz w:val="21"/>
                <w:szCs w:val="21"/>
              </w:rPr>
            </w:pPr>
          </w:p>
        </w:tc>
        <w:tc>
          <w:tcPr>
            <w:tcW w:w="1377" w:type="dxa"/>
            <w:vMerge w:val="restart"/>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应用方便性评价</w:t>
            </w:r>
          </w:p>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（2分）</w:t>
            </w: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应用</w:t>
            </w:r>
            <w:proofErr w:type="gramStart"/>
            <w:r>
              <w:rPr>
                <w:rFonts w:ascii="黑体" w:eastAsia="黑体" w:hAnsi="黑体" w:cs="宋体" w:hint="eastAsia"/>
                <w:bCs/>
                <w:kern w:val="0"/>
                <w:sz w:val="21"/>
                <w:szCs w:val="21"/>
              </w:rPr>
              <w:t>方便性优</w:t>
            </w:r>
            <w:proofErr w:type="gramEnd"/>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2</w:t>
            </w:r>
          </w:p>
        </w:tc>
        <w:tc>
          <w:tcPr>
            <w:tcW w:w="2035" w:type="dxa"/>
            <w:vMerge/>
            <w:vAlign w:val="center"/>
          </w:tcPr>
          <w:p w:rsidR="000546C3" w:rsidRDefault="000546C3">
            <w:pPr>
              <w:widowControl/>
              <w:spacing w:line="360" w:lineRule="exact"/>
              <w:jc w:val="center"/>
              <w:rPr>
                <w:rFonts w:ascii="黑体" w:eastAsia="黑体" w:hAnsi="黑体" w:cs="宋体"/>
                <w:bCs/>
                <w:kern w:val="0"/>
                <w:sz w:val="21"/>
                <w:szCs w:val="21"/>
              </w:rPr>
            </w:pPr>
          </w:p>
        </w:tc>
      </w:tr>
      <w:tr w:rsidR="000546C3">
        <w:trPr>
          <w:trHeight w:val="360"/>
          <w:jc w:val="center"/>
        </w:trPr>
        <w:tc>
          <w:tcPr>
            <w:tcW w:w="943" w:type="dxa"/>
            <w:vMerge/>
            <w:vAlign w:val="center"/>
          </w:tcPr>
          <w:p w:rsidR="000546C3" w:rsidRDefault="000546C3">
            <w:pPr>
              <w:widowControl/>
              <w:jc w:val="left"/>
              <w:rPr>
                <w:rFonts w:ascii="黑体" w:eastAsia="黑体" w:hAnsi="黑体" w:cs="宋体"/>
                <w:bCs/>
                <w:kern w:val="0"/>
                <w:sz w:val="21"/>
                <w:szCs w:val="21"/>
              </w:rPr>
            </w:pPr>
          </w:p>
        </w:tc>
        <w:tc>
          <w:tcPr>
            <w:tcW w:w="1377" w:type="dxa"/>
            <w:vMerge/>
            <w:vAlign w:val="center"/>
          </w:tcPr>
          <w:p w:rsidR="000546C3" w:rsidRDefault="000546C3">
            <w:pPr>
              <w:widowControl/>
              <w:jc w:val="left"/>
              <w:rPr>
                <w:rFonts w:ascii="黑体" w:eastAsia="黑体" w:hAnsi="黑体" w:cs="宋体"/>
                <w:bCs/>
                <w:kern w:val="0"/>
                <w:sz w:val="21"/>
                <w:szCs w:val="21"/>
              </w:rPr>
            </w:pP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应用方便性良</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1</w:t>
            </w:r>
          </w:p>
        </w:tc>
        <w:tc>
          <w:tcPr>
            <w:tcW w:w="2035" w:type="dxa"/>
            <w:vMerge/>
            <w:vAlign w:val="center"/>
          </w:tcPr>
          <w:p w:rsidR="000546C3" w:rsidRDefault="000546C3">
            <w:pPr>
              <w:widowControl/>
              <w:spacing w:line="360" w:lineRule="exact"/>
              <w:jc w:val="center"/>
              <w:rPr>
                <w:rFonts w:ascii="黑体" w:eastAsia="黑体" w:hAnsi="黑体" w:cs="宋体"/>
                <w:bCs/>
                <w:kern w:val="0"/>
                <w:sz w:val="21"/>
                <w:szCs w:val="21"/>
              </w:rPr>
            </w:pPr>
          </w:p>
        </w:tc>
      </w:tr>
      <w:tr w:rsidR="000546C3">
        <w:trPr>
          <w:trHeight w:val="615"/>
          <w:jc w:val="center"/>
        </w:trPr>
        <w:tc>
          <w:tcPr>
            <w:tcW w:w="943" w:type="dxa"/>
            <w:vMerge/>
            <w:vAlign w:val="center"/>
          </w:tcPr>
          <w:p w:rsidR="000546C3" w:rsidRDefault="000546C3">
            <w:pPr>
              <w:widowControl/>
              <w:jc w:val="left"/>
              <w:rPr>
                <w:rFonts w:ascii="黑体" w:eastAsia="黑体" w:hAnsi="黑体" w:cs="宋体"/>
                <w:bCs/>
                <w:kern w:val="0"/>
                <w:sz w:val="21"/>
                <w:szCs w:val="21"/>
              </w:rPr>
            </w:pPr>
          </w:p>
        </w:tc>
        <w:tc>
          <w:tcPr>
            <w:tcW w:w="1377" w:type="dxa"/>
            <w:vMerge/>
            <w:vAlign w:val="center"/>
          </w:tcPr>
          <w:p w:rsidR="000546C3" w:rsidRDefault="000546C3">
            <w:pPr>
              <w:widowControl/>
              <w:jc w:val="left"/>
              <w:rPr>
                <w:rFonts w:ascii="黑体" w:eastAsia="黑体" w:hAnsi="黑体" w:cs="宋体"/>
                <w:bCs/>
                <w:kern w:val="0"/>
                <w:sz w:val="21"/>
                <w:szCs w:val="21"/>
              </w:rPr>
            </w:pP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应用方便性一般</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0</w:t>
            </w:r>
          </w:p>
        </w:tc>
        <w:tc>
          <w:tcPr>
            <w:tcW w:w="2035" w:type="dxa"/>
            <w:vMerge/>
            <w:vAlign w:val="center"/>
          </w:tcPr>
          <w:p w:rsidR="000546C3" w:rsidRDefault="000546C3">
            <w:pPr>
              <w:widowControl/>
              <w:spacing w:line="360" w:lineRule="exact"/>
              <w:jc w:val="center"/>
              <w:rPr>
                <w:rFonts w:ascii="黑体" w:eastAsia="黑体" w:hAnsi="黑体" w:cs="宋体"/>
                <w:bCs/>
                <w:kern w:val="0"/>
                <w:sz w:val="21"/>
                <w:szCs w:val="21"/>
              </w:rPr>
            </w:pPr>
          </w:p>
        </w:tc>
      </w:tr>
      <w:tr w:rsidR="000546C3">
        <w:trPr>
          <w:trHeight w:val="360"/>
          <w:jc w:val="center"/>
        </w:trPr>
        <w:tc>
          <w:tcPr>
            <w:tcW w:w="943" w:type="dxa"/>
            <w:vMerge/>
            <w:shd w:val="clear" w:color="auto" w:fill="auto"/>
            <w:vAlign w:val="center"/>
          </w:tcPr>
          <w:p w:rsidR="000546C3" w:rsidRDefault="000546C3">
            <w:pPr>
              <w:widowControl/>
              <w:jc w:val="left"/>
              <w:rPr>
                <w:rFonts w:ascii="黑体" w:eastAsia="黑体" w:hAnsi="黑体" w:cs="宋体"/>
                <w:bCs/>
                <w:kern w:val="0"/>
                <w:sz w:val="21"/>
                <w:szCs w:val="21"/>
              </w:rPr>
            </w:pPr>
          </w:p>
        </w:tc>
        <w:tc>
          <w:tcPr>
            <w:tcW w:w="1377" w:type="dxa"/>
            <w:vMerge w:val="restart"/>
            <w:shd w:val="clear" w:color="auto" w:fill="auto"/>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保障供应及售后服务信誉评价</w:t>
            </w:r>
          </w:p>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（8分）</w:t>
            </w:r>
          </w:p>
        </w:tc>
        <w:tc>
          <w:tcPr>
            <w:tcW w:w="3458" w:type="dxa"/>
            <w:shd w:val="clear" w:color="auto" w:fill="FFFFFF"/>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服务信誉优</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8</w:t>
            </w:r>
          </w:p>
        </w:tc>
        <w:tc>
          <w:tcPr>
            <w:tcW w:w="2035" w:type="dxa"/>
            <w:vMerge/>
            <w:vAlign w:val="center"/>
          </w:tcPr>
          <w:p w:rsidR="000546C3" w:rsidRDefault="000546C3">
            <w:pPr>
              <w:widowControl/>
              <w:spacing w:line="360" w:lineRule="exact"/>
              <w:jc w:val="center"/>
              <w:rPr>
                <w:rFonts w:ascii="黑体" w:eastAsia="黑体" w:hAnsi="黑体" w:cs="宋体"/>
                <w:bCs/>
                <w:kern w:val="0"/>
                <w:sz w:val="21"/>
                <w:szCs w:val="21"/>
              </w:rPr>
            </w:pPr>
          </w:p>
        </w:tc>
      </w:tr>
      <w:tr w:rsidR="000546C3">
        <w:trPr>
          <w:trHeight w:val="360"/>
          <w:jc w:val="center"/>
        </w:trPr>
        <w:tc>
          <w:tcPr>
            <w:tcW w:w="943" w:type="dxa"/>
            <w:vMerge/>
            <w:shd w:val="clear" w:color="auto" w:fill="auto"/>
            <w:vAlign w:val="center"/>
          </w:tcPr>
          <w:p w:rsidR="000546C3" w:rsidRDefault="000546C3">
            <w:pPr>
              <w:widowControl/>
              <w:jc w:val="left"/>
              <w:rPr>
                <w:rFonts w:ascii="黑体" w:eastAsia="黑体" w:hAnsi="黑体" w:cs="宋体"/>
                <w:bCs/>
                <w:kern w:val="0"/>
                <w:sz w:val="21"/>
                <w:szCs w:val="21"/>
              </w:rPr>
            </w:pPr>
          </w:p>
        </w:tc>
        <w:tc>
          <w:tcPr>
            <w:tcW w:w="1377" w:type="dxa"/>
            <w:vMerge/>
            <w:shd w:val="clear" w:color="auto" w:fill="auto"/>
            <w:vAlign w:val="center"/>
          </w:tcPr>
          <w:p w:rsidR="000546C3" w:rsidRDefault="000546C3">
            <w:pPr>
              <w:widowControl/>
              <w:jc w:val="left"/>
              <w:rPr>
                <w:rFonts w:ascii="黑体" w:eastAsia="黑体" w:hAnsi="黑体" w:cs="宋体"/>
                <w:bCs/>
                <w:kern w:val="0"/>
                <w:sz w:val="21"/>
                <w:szCs w:val="21"/>
              </w:rPr>
            </w:pPr>
          </w:p>
        </w:tc>
        <w:tc>
          <w:tcPr>
            <w:tcW w:w="3458" w:type="dxa"/>
            <w:shd w:val="clear" w:color="auto" w:fill="FFFFFF"/>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服务信誉良</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6</w:t>
            </w:r>
          </w:p>
        </w:tc>
        <w:tc>
          <w:tcPr>
            <w:tcW w:w="2035" w:type="dxa"/>
            <w:vMerge/>
            <w:vAlign w:val="center"/>
          </w:tcPr>
          <w:p w:rsidR="000546C3" w:rsidRDefault="000546C3">
            <w:pPr>
              <w:widowControl/>
              <w:spacing w:line="360" w:lineRule="exact"/>
              <w:jc w:val="center"/>
              <w:rPr>
                <w:rFonts w:ascii="黑体" w:eastAsia="黑体" w:hAnsi="黑体" w:cs="宋体"/>
                <w:bCs/>
                <w:kern w:val="0"/>
                <w:sz w:val="21"/>
                <w:szCs w:val="21"/>
              </w:rPr>
            </w:pPr>
          </w:p>
        </w:tc>
      </w:tr>
      <w:tr w:rsidR="000546C3">
        <w:trPr>
          <w:trHeight w:val="360"/>
          <w:jc w:val="center"/>
        </w:trPr>
        <w:tc>
          <w:tcPr>
            <w:tcW w:w="943" w:type="dxa"/>
            <w:vMerge/>
            <w:shd w:val="clear" w:color="auto" w:fill="auto"/>
            <w:vAlign w:val="center"/>
          </w:tcPr>
          <w:p w:rsidR="000546C3" w:rsidRDefault="000546C3">
            <w:pPr>
              <w:widowControl/>
              <w:jc w:val="left"/>
              <w:rPr>
                <w:rFonts w:ascii="黑体" w:eastAsia="黑体" w:hAnsi="黑体" w:cs="宋体"/>
                <w:bCs/>
                <w:kern w:val="0"/>
                <w:sz w:val="21"/>
                <w:szCs w:val="21"/>
              </w:rPr>
            </w:pPr>
          </w:p>
        </w:tc>
        <w:tc>
          <w:tcPr>
            <w:tcW w:w="1377" w:type="dxa"/>
            <w:vMerge/>
            <w:shd w:val="clear" w:color="auto" w:fill="auto"/>
            <w:vAlign w:val="center"/>
          </w:tcPr>
          <w:p w:rsidR="000546C3" w:rsidRDefault="000546C3">
            <w:pPr>
              <w:widowControl/>
              <w:jc w:val="left"/>
              <w:rPr>
                <w:rFonts w:ascii="黑体" w:eastAsia="黑体" w:hAnsi="黑体" w:cs="宋体"/>
                <w:bCs/>
                <w:kern w:val="0"/>
                <w:sz w:val="21"/>
                <w:szCs w:val="21"/>
              </w:rPr>
            </w:pPr>
          </w:p>
        </w:tc>
        <w:tc>
          <w:tcPr>
            <w:tcW w:w="3458" w:type="dxa"/>
            <w:shd w:val="clear" w:color="auto" w:fill="FFFFFF"/>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服务信誉一般</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3</w:t>
            </w:r>
          </w:p>
        </w:tc>
        <w:tc>
          <w:tcPr>
            <w:tcW w:w="2035" w:type="dxa"/>
            <w:vMerge/>
            <w:vAlign w:val="center"/>
          </w:tcPr>
          <w:p w:rsidR="000546C3" w:rsidRDefault="000546C3">
            <w:pPr>
              <w:widowControl/>
              <w:spacing w:line="360" w:lineRule="exact"/>
              <w:jc w:val="center"/>
              <w:rPr>
                <w:rFonts w:ascii="黑体" w:eastAsia="黑体" w:hAnsi="黑体" w:cs="宋体"/>
                <w:bCs/>
                <w:kern w:val="0"/>
                <w:sz w:val="21"/>
                <w:szCs w:val="21"/>
              </w:rPr>
            </w:pPr>
          </w:p>
        </w:tc>
      </w:tr>
      <w:tr w:rsidR="000546C3">
        <w:trPr>
          <w:trHeight w:val="360"/>
          <w:jc w:val="center"/>
        </w:trPr>
        <w:tc>
          <w:tcPr>
            <w:tcW w:w="943" w:type="dxa"/>
            <w:vMerge/>
            <w:vAlign w:val="center"/>
          </w:tcPr>
          <w:p w:rsidR="000546C3" w:rsidRDefault="000546C3">
            <w:pPr>
              <w:widowControl/>
              <w:jc w:val="left"/>
              <w:rPr>
                <w:rFonts w:ascii="黑体" w:eastAsia="黑体" w:hAnsi="黑体" w:cs="宋体"/>
                <w:bCs/>
                <w:kern w:val="0"/>
                <w:sz w:val="21"/>
                <w:szCs w:val="21"/>
              </w:rPr>
            </w:pPr>
          </w:p>
        </w:tc>
        <w:tc>
          <w:tcPr>
            <w:tcW w:w="1377" w:type="dxa"/>
            <w:vMerge/>
            <w:vAlign w:val="center"/>
          </w:tcPr>
          <w:p w:rsidR="000546C3" w:rsidRDefault="000546C3">
            <w:pPr>
              <w:widowControl/>
              <w:jc w:val="left"/>
              <w:rPr>
                <w:rFonts w:ascii="黑体" w:eastAsia="黑体" w:hAnsi="黑体" w:cs="宋体"/>
                <w:bCs/>
                <w:kern w:val="0"/>
                <w:sz w:val="21"/>
                <w:szCs w:val="21"/>
              </w:rPr>
            </w:pP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服务信誉差</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0</w:t>
            </w:r>
          </w:p>
        </w:tc>
        <w:tc>
          <w:tcPr>
            <w:tcW w:w="2035" w:type="dxa"/>
            <w:vMerge/>
            <w:vAlign w:val="center"/>
          </w:tcPr>
          <w:p w:rsidR="000546C3" w:rsidRDefault="000546C3">
            <w:pPr>
              <w:widowControl/>
              <w:spacing w:line="360" w:lineRule="exact"/>
              <w:jc w:val="center"/>
              <w:rPr>
                <w:rFonts w:ascii="黑体" w:eastAsia="黑体" w:hAnsi="黑体" w:cs="宋体"/>
                <w:bCs/>
                <w:kern w:val="0"/>
                <w:sz w:val="21"/>
                <w:szCs w:val="21"/>
              </w:rPr>
            </w:pPr>
          </w:p>
        </w:tc>
      </w:tr>
      <w:tr w:rsidR="000546C3">
        <w:trPr>
          <w:trHeight w:val="360"/>
          <w:jc w:val="center"/>
        </w:trPr>
        <w:tc>
          <w:tcPr>
            <w:tcW w:w="943" w:type="dxa"/>
            <w:vMerge/>
            <w:vAlign w:val="center"/>
          </w:tcPr>
          <w:p w:rsidR="000546C3" w:rsidRDefault="000546C3">
            <w:pPr>
              <w:widowControl/>
              <w:jc w:val="left"/>
              <w:rPr>
                <w:rFonts w:ascii="黑体" w:eastAsia="黑体" w:hAnsi="黑体" w:cs="宋体"/>
                <w:bCs/>
                <w:kern w:val="0"/>
                <w:sz w:val="21"/>
                <w:szCs w:val="21"/>
              </w:rPr>
            </w:pPr>
          </w:p>
        </w:tc>
        <w:tc>
          <w:tcPr>
            <w:tcW w:w="1377" w:type="dxa"/>
            <w:vMerge w:val="restart"/>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品牌认同度</w:t>
            </w:r>
          </w:p>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lastRenderedPageBreak/>
              <w:t>（4分）</w:t>
            </w: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lastRenderedPageBreak/>
              <w:t>品牌</w:t>
            </w:r>
            <w:proofErr w:type="gramStart"/>
            <w:r>
              <w:rPr>
                <w:rFonts w:ascii="黑体" w:eastAsia="黑体" w:hAnsi="黑体" w:cs="宋体" w:hint="eastAsia"/>
                <w:bCs/>
                <w:kern w:val="0"/>
                <w:sz w:val="21"/>
                <w:szCs w:val="21"/>
              </w:rPr>
              <w:t>认同度优</w:t>
            </w:r>
            <w:proofErr w:type="gramEnd"/>
            <w:r>
              <w:rPr>
                <w:rFonts w:ascii="黑体" w:eastAsia="黑体" w:hAnsi="黑体" w:cs="宋体" w:hint="eastAsia"/>
                <w:bCs/>
                <w:kern w:val="0"/>
                <w:sz w:val="21"/>
                <w:szCs w:val="21"/>
              </w:rPr>
              <w:t xml:space="preserve">                                 </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4</w:t>
            </w:r>
          </w:p>
        </w:tc>
        <w:tc>
          <w:tcPr>
            <w:tcW w:w="2035" w:type="dxa"/>
            <w:vMerge/>
            <w:vAlign w:val="center"/>
          </w:tcPr>
          <w:p w:rsidR="000546C3" w:rsidRDefault="000546C3">
            <w:pPr>
              <w:widowControl/>
              <w:spacing w:line="360" w:lineRule="exact"/>
              <w:jc w:val="center"/>
              <w:rPr>
                <w:rFonts w:ascii="黑体" w:eastAsia="黑体" w:hAnsi="黑体" w:cs="宋体"/>
                <w:bCs/>
                <w:kern w:val="0"/>
                <w:sz w:val="21"/>
                <w:szCs w:val="21"/>
              </w:rPr>
            </w:pPr>
          </w:p>
        </w:tc>
      </w:tr>
      <w:tr w:rsidR="000546C3">
        <w:trPr>
          <w:trHeight w:val="360"/>
          <w:jc w:val="center"/>
        </w:trPr>
        <w:tc>
          <w:tcPr>
            <w:tcW w:w="943" w:type="dxa"/>
            <w:vMerge/>
            <w:vAlign w:val="center"/>
          </w:tcPr>
          <w:p w:rsidR="000546C3" w:rsidRDefault="000546C3">
            <w:pPr>
              <w:widowControl/>
              <w:jc w:val="left"/>
              <w:rPr>
                <w:rFonts w:ascii="黑体" w:eastAsia="黑体" w:hAnsi="黑体" w:cs="宋体"/>
                <w:bCs/>
                <w:kern w:val="0"/>
                <w:sz w:val="21"/>
                <w:szCs w:val="21"/>
              </w:rPr>
            </w:pPr>
          </w:p>
        </w:tc>
        <w:tc>
          <w:tcPr>
            <w:tcW w:w="1377" w:type="dxa"/>
            <w:vMerge/>
            <w:vAlign w:val="center"/>
          </w:tcPr>
          <w:p w:rsidR="000546C3" w:rsidRDefault="000546C3">
            <w:pPr>
              <w:widowControl/>
              <w:jc w:val="left"/>
              <w:rPr>
                <w:rFonts w:ascii="黑体" w:eastAsia="黑体" w:hAnsi="黑体" w:cs="宋体"/>
                <w:bCs/>
                <w:kern w:val="0"/>
                <w:sz w:val="21"/>
                <w:szCs w:val="21"/>
              </w:rPr>
            </w:pP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品牌</w:t>
            </w:r>
            <w:proofErr w:type="gramStart"/>
            <w:r>
              <w:rPr>
                <w:rFonts w:ascii="黑体" w:eastAsia="黑体" w:hAnsi="黑体" w:cs="宋体" w:hint="eastAsia"/>
                <w:bCs/>
                <w:kern w:val="0"/>
                <w:sz w:val="21"/>
                <w:szCs w:val="21"/>
              </w:rPr>
              <w:t>认同度良</w:t>
            </w:r>
            <w:proofErr w:type="gramEnd"/>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3</w:t>
            </w:r>
          </w:p>
        </w:tc>
        <w:tc>
          <w:tcPr>
            <w:tcW w:w="2035" w:type="dxa"/>
            <w:vMerge/>
          </w:tcPr>
          <w:p w:rsidR="000546C3" w:rsidRDefault="000546C3">
            <w:pPr>
              <w:widowControl/>
              <w:spacing w:line="360" w:lineRule="exact"/>
              <w:jc w:val="center"/>
              <w:rPr>
                <w:rFonts w:ascii="黑体" w:eastAsia="黑体" w:hAnsi="黑体" w:cs="宋体"/>
                <w:bCs/>
                <w:kern w:val="0"/>
                <w:sz w:val="21"/>
                <w:szCs w:val="21"/>
              </w:rPr>
            </w:pPr>
          </w:p>
        </w:tc>
      </w:tr>
      <w:tr w:rsidR="000546C3">
        <w:trPr>
          <w:trHeight w:val="360"/>
          <w:jc w:val="center"/>
        </w:trPr>
        <w:tc>
          <w:tcPr>
            <w:tcW w:w="943" w:type="dxa"/>
            <w:vMerge/>
            <w:vAlign w:val="center"/>
          </w:tcPr>
          <w:p w:rsidR="000546C3" w:rsidRDefault="000546C3">
            <w:pPr>
              <w:widowControl/>
              <w:jc w:val="left"/>
              <w:rPr>
                <w:rFonts w:ascii="黑体" w:eastAsia="黑体" w:hAnsi="黑体" w:cs="宋体"/>
                <w:bCs/>
                <w:kern w:val="0"/>
                <w:sz w:val="21"/>
                <w:szCs w:val="21"/>
              </w:rPr>
            </w:pPr>
          </w:p>
        </w:tc>
        <w:tc>
          <w:tcPr>
            <w:tcW w:w="1377" w:type="dxa"/>
            <w:vMerge/>
            <w:vAlign w:val="center"/>
          </w:tcPr>
          <w:p w:rsidR="000546C3" w:rsidRDefault="000546C3">
            <w:pPr>
              <w:widowControl/>
              <w:jc w:val="left"/>
              <w:rPr>
                <w:rFonts w:ascii="黑体" w:eastAsia="黑体" w:hAnsi="黑体" w:cs="宋体"/>
                <w:bCs/>
                <w:kern w:val="0"/>
                <w:sz w:val="21"/>
                <w:szCs w:val="21"/>
              </w:rPr>
            </w:pPr>
          </w:p>
        </w:tc>
        <w:tc>
          <w:tcPr>
            <w:tcW w:w="3458" w:type="dxa"/>
            <w:vAlign w:val="center"/>
          </w:tcPr>
          <w:p w:rsidR="000546C3" w:rsidRDefault="00A401CD">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 xml:space="preserve">品牌认同度一般                                   </w:t>
            </w:r>
          </w:p>
        </w:tc>
        <w:tc>
          <w:tcPr>
            <w:tcW w:w="709" w:type="dxa"/>
            <w:vAlign w:val="center"/>
          </w:tcPr>
          <w:p w:rsidR="000546C3" w:rsidRDefault="00A401C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2</w:t>
            </w:r>
          </w:p>
        </w:tc>
        <w:tc>
          <w:tcPr>
            <w:tcW w:w="2035" w:type="dxa"/>
            <w:vMerge/>
          </w:tcPr>
          <w:p w:rsidR="000546C3" w:rsidRDefault="000546C3">
            <w:pPr>
              <w:widowControl/>
              <w:spacing w:line="360" w:lineRule="exact"/>
              <w:jc w:val="center"/>
              <w:rPr>
                <w:rFonts w:ascii="黑体" w:eastAsia="黑体" w:hAnsi="黑体" w:cs="宋体"/>
                <w:bCs/>
                <w:kern w:val="0"/>
                <w:sz w:val="21"/>
                <w:szCs w:val="21"/>
              </w:rPr>
            </w:pPr>
          </w:p>
        </w:tc>
      </w:tr>
      <w:tr w:rsidR="00003F2D" w:rsidTr="00003F2D">
        <w:trPr>
          <w:trHeight w:val="360"/>
          <w:jc w:val="center"/>
        </w:trPr>
        <w:tc>
          <w:tcPr>
            <w:tcW w:w="943" w:type="dxa"/>
            <w:vAlign w:val="center"/>
          </w:tcPr>
          <w:p w:rsidR="00003F2D" w:rsidRDefault="00003F2D">
            <w:pPr>
              <w:widowControl/>
              <w:jc w:val="left"/>
              <w:rPr>
                <w:rFonts w:ascii="黑体" w:eastAsia="黑体" w:hAnsi="黑体" w:cs="宋体"/>
                <w:bCs/>
                <w:kern w:val="0"/>
                <w:sz w:val="21"/>
                <w:szCs w:val="21"/>
              </w:rPr>
            </w:pPr>
            <w:r>
              <w:rPr>
                <w:rFonts w:ascii="黑体" w:eastAsia="黑体" w:hAnsi="黑体" w:cs="宋体" w:hint="eastAsia"/>
                <w:bCs/>
                <w:kern w:val="0"/>
                <w:sz w:val="21"/>
                <w:szCs w:val="21"/>
              </w:rPr>
              <w:t>价格</w:t>
            </w:r>
            <w:r>
              <w:rPr>
                <w:rFonts w:ascii="黑体" w:eastAsia="黑体" w:hAnsi="黑体" w:cs="宋体"/>
                <w:bCs/>
                <w:kern w:val="0"/>
                <w:sz w:val="21"/>
                <w:szCs w:val="21"/>
              </w:rPr>
              <w:t>分</w:t>
            </w:r>
          </w:p>
        </w:tc>
        <w:tc>
          <w:tcPr>
            <w:tcW w:w="1377" w:type="dxa"/>
            <w:vAlign w:val="center"/>
          </w:tcPr>
          <w:p w:rsidR="00003F2D" w:rsidRDefault="00003F2D">
            <w:pPr>
              <w:widowControl/>
              <w:jc w:val="left"/>
              <w:rPr>
                <w:rFonts w:ascii="黑体" w:eastAsia="黑体" w:hAnsi="黑体" w:cs="宋体"/>
                <w:bCs/>
                <w:kern w:val="0"/>
                <w:sz w:val="21"/>
                <w:szCs w:val="21"/>
              </w:rPr>
            </w:pPr>
            <w:r>
              <w:rPr>
                <w:rFonts w:ascii="黑体" w:eastAsia="黑体" w:hAnsi="黑体" w:cs="宋体" w:hint="eastAsia"/>
                <w:bCs/>
                <w:kern w:val="0"/>
                <w:sz w:val="21"/>
                <w:szCs w:val="21"/>
              </w:rPr>
              <w:t>价格</w:t>
            </w:r>
            <w:r>
              <w:rPr>
                <w:rFonts w:ascii="黑体" w:eastAsia="黑体" w:hAnsi="黑体" w:cs="宋体"/>
                <w:bCs/>
                <w:kern w:val="0"/>
                <w:sz w:val="21"/>
                <w:szCs w:val="21"/>
              </w:rPr>
              <w:t>分</w:t>
            </w:r>
          </w:p>
          <w:p w:rsidR="00003F2D" w:rsidRDefault="00003F2D">
            <w:pPr>
              <w:widowControl/>
              <w:jc w:val="left"/>
              <w:rPr>
                <w:rFonts w:ascii="黑体" w:eastAsia="黑体" w:hAnsi="黑体" w:cs="宋体"/>
                <w:bCs/>
                <w:kern w:val="0"/>
                <w:sz w:val="21"/>
                <w:szCs w:val="21"/>
              </w:rPr>
            </w:pPr>
            <w:r>
              <w:rPr>
                <w:rFonts w:ascii="黑体" w:eastAsia="黑体" w:hAnsi="黑体" w:cs="宋体" w:hint="eastAsia"/>
                <w:bCs/>
                <w:kern w:val="0"/>
                <w:sz w:val="21"/>
                <w:szCs w:val="21"/>
              </w:rPr>
              <w:t>（20分</w:t>
            </w:r>
            <w:r>
              <w:rPr>
                <w:rFonts w:ascii="黑体" w:eastAsia="黑体" w:hAnsi="黑体" w:cs="宋体"/>
                <w:bCs/>
                <w:kern w:val="0"/>
                <w:sz w:val="21"/>
                <w:szCs w:val="21"/>
              </w:rPr>
              <w:t>）</w:t>
            </w:r>
          </w:p>
        </w:tc>
        <w:tc>
          <w:tcPr>
            <w:tcW w:w="3458" w:type="dxa"/>
            <w:vAlign w:val="center"/>
          </w:tcPr>
          <w:p w:rsidR="00003F2D" w:rsidRDefault="007702F6" w:rsidP="007702F6">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价格</w:t>
            </w:r>
            <w:r w:rsidR="00003F2D" w:rsidRPr="00003F2D">
              <w:rPr>
                <w:rFonts w:ascii="黑体" w:eastAsia="黑体" w:hAnsi="黑体" w:cs="宋体" w:hint="eastAsia"/>
                <w:bCs/>
                <w:kern w:val="0"/>
                <w:sz w:val="21"/>
                <w:szCs w:val="21"/>
              </w:rPr>
              <w:t>分=（1－（组件包报价平均值－组件包报价最小平均值）/组件包报价平均值）</w:t>
            </w:r>
            <w:r w:rsidR="00003F2D" w:rsidRPr="00003F2D">
              <w:rPr>
                <w:rFonts w:ascii="黑体" w:eastAsia="黑体" w:hAnsi="黑体" w:cs="宋体"/>
                <w:bCs/>
                <w:kern w:val="0"/>
                <w:sz w:val="21"/>
                <w:szCs w:val="21"/>
              </w:rPr>
              <w:t>×</w:t>
            </w:r>
            <w:r w:rsidR="00003F2D">
              <w:rPr>
                <w:rFonts w:ascii="黑体" w:eastAsia="黑体" w:hAnsi="黑体" w:cs="宋体" w:hint="eastAsia"/>
                <w:bCs/>
                <w:kern w:val="0"/>
                <w:sz w:val="21"/>
                <w:szCs w:val="21"/>
              </w:rPr>
              <w:t>20</w:t>
            </w:r>
          </w:p>
        </w:tc>
        <w:tc>
          <w:tcPr>
            <w:tcW w:w="709" w:type="dxa"/>
            <w:vAlign w:val="center"/>
          </w:tcPr>
          <w:p w:rsidR="00003F2D" w:rsidRDefault="00003F2D">
            <w:pPr>
              <w:widowControl/>
              <w:spacing w:line="360" w:lineRule="exact"/>
              <w:jc w:val="center"/>
              <w:rPr>
                <w:rFonts w:ascii="黑体" w:eastAsia="黑体" w:hAnsi="黑体" w:cs="宋体"/>
                <w:bCs/>
                <w:kern w:val="0"/>
                <w:sz w:val="21"/>
                <w:szCs w:val="21"/>
              </w:rPr>
            </w:pPr>
            <w:r>
              <w:rPr>
                <w:rFonts w:ascii="黑体" w:eastAsia="黑体" w:hAnsi="黑体" w:cs="宋体" w:hint="eastAsia"/>
                <w:bCs/>
                <w:kern w:val="0"/>
                <w:sz w:val="21"/>
                <w:szCs w:val="21"/>
              </w:rPr>
              <w:t>20</w:t>
            </w:r>
          </w:p>
        </w:tc>
        <w:tc>
          <w:tcPr>
            <w:tcW w:w="2035" w:type="dxa"/>
            <w:vAlign w:val="center"/>
          </w:tcPr>
          <w:p w:rsidR="00003F2D" w:rsidRDefault="00003F2D" w:rsidP="007702F6">
            <w:pPr>
              <w:widowControl/>
              <w:spacing w:line="360" w:lineRule="exact"/>
              <w:jc w:val="left"/>
              <w:rPr>
                <w:rFonts w:ascii="黑体" w:eastAsia="黑体" w:hAnsi="黑体" w:cs="宋体"/>
                <w:bCs/>
                <w:kern w:val="0"/>
                <w:sz w:val="21"/>
                <w:szCs w:val="21"/>
              </w:rPr>
            </w:pPr>
            <w:r>
              <w:rPr>
                <w:rFonts w:ascii="黑体" w:eastAsia="黑体" w:hAnsi="黑体" w:cs="宋体" w:hint="eastAsia"/>
                <w:bCs/>
                <w:kern w:val="0"/>
                <w:sz w:val="21"/>
                <w:szCs w:val="21"/>
              </w:rPr>
              <w:t>按照</w:t>
            </w:r>
            <w:r>
              <w:rPr>
                <w:rFonts w:ascii="黑体" w:eastAsia="黑体" w:hAnsi="黑体" w:cs="宋体"/>
                <w:bCs/>
                <w:kern w:val="0"/>
                <w:sz w:val="21"/>
                <w:szCs w:val="21"/>
              </w:rPr>
              <w:t>品牌遴选</w:t>
            </w:r>
            <w:r>
              <w:rPr>
                <w:rFonts w:ascii="黑体" w:eastAsia="黑体" w:hAnsi="黑体" w:cs="宋体" w:hint="eastAsia"/>
                <w:bCs/>
                <w:kern w:val="0"/>
                <w:sz w:val="21"/>
                <w:szCs w:val="21"/>
              </w:rPr>
              <w:t>得分</w:t>
            </w:r>
            <w:r>
              <w:rPr>
                <w:rFonts w:ascii="黑体" w:eastAsia="黑体" w:hAnsi="黑体" w:cs="宋体"/>
                <w:bCs/>
                <w:kern w:val="0"/>
                <w:sz w:val="21"/>
                <w:szCs w:val="21"/>
              </w:rPr>
              <w:t>组成计算</w:t>
            </w:r>
          </w:p>
        </w:tc>
      </w:tr>
    </w:tbl>
    <w:p w:rsidR="000546C3" w:rsidRDefault="00A401CD">
      <w:pPr>
        <w:ind w:firstLineChars="200" w:firstLine="680"/>
        <w:rPr>
          <w:bCs/>
          <w:color w:val="FF0000"/>
        </w:rPr>
      </w:pPr>
      <w:r>
        <w:rPr>
          <w:bCs/>
          <w:color w:val="FF0000"/>
        </w:rPr>
        <w:br w:type="page"/>
      </w:r>
      <w:r>
        <w:rPr>
          <w:rFonts w:ascii="楷体_GB2312" w:eastAsia="楷体_GB2312" w:hint="eastAsia"/>
          <w:bCs/>
          <w:sz w:val="30"/>
          <w:szCs w:val="30"/>
        </w:rPr>
        <w:lastRenderedPageBreak/>
        <w:t>附件３</w:t>
      </w:r>
    </w:p>
    <w:p w:rsidR="000546C3" w:rsidRDefault="00A401CD">
      <w:pPr>
        <w:shd w:val="clear" w:color="auto" w:fill="FFFFFF"/>
        <w:jc w:val="center"/>
        <w:rPr>
          <w:rFonts w:ascii="楷体_GB2312" w:eastAsia="楷体_GB2312" w:hAnsi="宋体" w:cs="宋体"/>
          <w:bCs/>
          <w:sz w:val="28"/>
          <w:szCs w:val="28"/>
        </w:rPr>
      </w:pPr>
      <w:r>
        <w:rPr>
          <w:rFonts w:ascii="楷体_GB2312" w:eastAsia="楷体_GB2312" w:hAnsi="宋体" w:cs="宋体" w:hint="eastAsia"/>
          <w:bCs/>
          <w:sz w:val="28"/>
          <w:szCs w:val="28"/>
        </w:rPr>
        <w:t>2016年武汉市（地区）医疗机构医用耗材集中招标采购</w:t>
      </w:r>
    </w:p>
    <w:p w:rsidR="000546C3" w:rsidRDefault="00A401CD">
      <w:pPr>
        <w:shd w:val="clear" w:color="auto" w:fill="FFFFFF"/>
        <w:jc w:val="center"/>
        <w:rPr>
          <w:rFonts w:ascii="楷体_GB2312" w:eastAsia="楷体_GB2312" w:hAnsi="宋体" w:cs="宋体"/>
          <w:bCs/>
          <w:sz w:val="28"/>
          <w:szCs w:val="28"/>
        </w:rPr>
      </w:pPr>
      <w:r>
        <w:rPr>
          <w:rFonts w:ascii="楷体_GB2312" w:eastAsia="楷体_GB2312" w:hAnsi="宋体" w:cs="宋体" w:hint="eastAsia"/>
          <w:bCs/>
          <w:sz w:val="28"/>
          <w:szCs w:val="28"/>
        </w:rPr>
        <w:t>法定代表人授权委托书</w:t>
      </w:r>
    </w:p>
    <w:p w:rsidR="000546C3" w:rsidRDefault="00A401CD">
      <w:pPr>
        <w:shd w:val="clear" w:color="auto" w:fill="FFFFFF"/>
        <w:spacing w:after="120" w:line="500" w:lineRule="exact"/>
        <w:ind w:firstLineChars="218" w:firstLine="567"/>
        <w:jc w:val="left"/>
        <w:rPr>
          <w:rFonts w:ascii="华文楷体" w:eastAsia="华文楷体" w:hAnsi="华文楷体" w:cs="宋体"/>
          <w:bCs/>
          <w:sz w:val="24"/>
          <w:szCs w:val="24"/>
        </w:rPr>
      </w:pPr>
      <w:r>
        <w:rPr>
          <w:rFonts w:ascii="华文楷体" w:eastAsia="华文楷体" w:hAnsi="华文楷体" w:cs="宋体" w:hint="eastAsia"/>
          <w:bCs/>
          <w:sz w:val="24"/>
          <w:szCs w:val="24"/>
        </w:rPr>
        <w:t>本授权书声明： 注册于</w:t>
      </w:r>
      <w:r>
        <w:rPr>
          <w:rFonts w:ascii="华文楷体" w:eastAsia="华文楷体" w:hAnsi="华文楷体" w:cs="宋体" w:hint="eastAsia"/>
          <w:bCs/>
          <w:sz w:val="24"/>
          <w:szCs w:val="24"/>
          <w:u w:val="single"/>
        </w:rPr>
        <w:t xml:space="preserve">            </w:t>
      </w:r>
      <w:r>
        <w:rPr>
          <w:rFonts w:ascii="华文楷体" w:eastAsia="华文楷体" w:hAnsi="华文楷体" w:cs="宋体" w:hint="eastAsia"/>
          <w:bCs/>
          <w:i/>
          <w:sz w:val="24"/>
          <w:szCs w:val="24"/>
          <w:u w:val="single"/>
        </w:rPr>
        <w:t>（公 司 地 址）</w:t>
      </w:r>
      <w:r>
        <w:rPr>
          <w:rFonts w:ascii="华文楷体" w:eastAsia="华文楷体" w:hAnsi="华文楷体" w:cs="宋体" w:hint="eastAsia"/>
          <w:bCs/>
          <w:sz w:val="24"/>
          <w:szCs w:val="24"/>
          <w:u w:val="single"/>
        </w:rPr>
        <w:t xml:space="preserve">         </w:t>
      </w:r>
      <w:r>
        <w:rPr>
          <w:rFonts w:ascii="华文楷体" w:eastAsia="华文楷体" w:hAnsi="华文楷体" w:cs="宋体" w:hint="eastAsia"/>
          <w:bCs/>
          <w:sz w:val="24"/>
          <w:szCs w:val="24"/>
        </w:rPr>
        <w:t>的</w:t>
      </w:r>
      <w:proofErr w:type="gramStart"/>
      <w:r>
        <w:rPr>
          <w:rFonts w:ascii="华文楷体" w:eastAsia="华文楷体" w:hAnsi="华文楷体" w:cs="宋体" w:hint="eastAsia"/>
          <w:bCs/>
          <w:sz w:val="24"/>
          <w:szCs w:val="24"/>
          <w:u w:val="single"/>
        </w:rPr>
        <w:t xml:space="preserve">　　　　　　</w:t>
      </w:r>
      <w:proofErr w:type="gramEnd"/>
      <w:r>
        <w:rPr>
          <w:rFonts w:ascii="华文楷体" w:eastAsia="华文楷体" w:hAnsi="华文楷体" w:cs="宋体" w:hint="eastAsia"/>
          <w:bCs/>
          <w:i/>
          <w:sz w:val="24"/>
          <w:szCs w:val="24"/>
          <w:u w:val="single"/>
        </w:rPr>
        <w:t>（公司名称）</w:t>
      </w:r>
      <w:proofErr w:type="gramStart"/>
      <w:r>
        <w:rPr>
          <w:rFonts w:ascii="华文楷体" w:eastAsia="华文楷体" w:hAnsi="华文楷体" w:cs="宋体" w:hint="eastAsia"/>
          <w:bCs/>
          <w:sz w:val="24"/>
          <w:szCs w:val="24"/>
          <w:u w:val="single"/>
        </w:rPr>
        <w:t xml:space="preserve">　　　　　　　</w:t>
      </w:r>
      <w:proofErr w:type="gramEnd"/>
      <w:r>
        <w:rPr>
          <w:rFonts w:ascii="华文楷体" w:eastAsia="华文楷体" w:hAnsi="华文楷体" w:cs="宋体" w:hint="eastAsia"/>
          <w:bCs/>
          <w:sz w:val="24"/>
          <w:szCs w:val="24"/>
        </w:rPr>
        <w:t>自愿申请参与</w:t>
      </w:r>
      <w:r>
        <w:rPr>
          <w:rFonts w:ascii="华文楷体" w:eastAsia="华文楷体" w:hAnsi="华文楷体" w:cs="宋体"/>
          <w:bCs/>
          <w:sz w:val="24"/>
          <w:szCs w:val="24"/>
        </w:rPr>
        <w:t>201</w:t>
      </w:r>
      <w:r>
        <w:rPr>
          <w:rFonts w:ascii="华文楷体" w:eastAsia="华文楷体" w:hAnsi="华文楷体" w:cs="宋体" w:hint="eastAsia"/>
          <w:bCs/>
          <w:sz w:val="24"/>
          <w:szCs w:val="24"/>
        </w:rPr>
        <w:t>6年武汉市（地区）医疗机构医用耗材集中招标采购。由本企业法定代表人</w:t>
      </w:r>
      <w:r>
        <w:rPr>
          <w:rFonts w:ascii="华文楷体" w:eastAsia="华文楷体" w:hAnsi="华文楷体" w:cs="宋体" w:hint="eastAsia"/>
          <w:bCs/>
          <w:i/>
          <w:sz w:val="24"/>
          <w:szCs w:val="24"/>
          <w:u w:val="single"/>
        </w:rPr>
        <w:t>（法定代表人姓名）</w:t>
      </w:r>
      <w:r>
        <w:rPr>
          <w:rFonts w:ascii="华文楷体" w:eastAsia="华文楷体" w:hAnsi="华文楷体" w:cs="宋体" w:hint="eastAsia"/>
          <w:bCs/>
          <w:sz w:val="24"/>
          <w:szCs w:val="24"/>
        </w:rPr>
        <w:t>代表本公司授权</w:t>
      </w:r>
      <w:r>
        <w:rPr>
          <w:rFonts w:ascii="华文楷体" w:eastAsia="华文楷体" w:hAnsi="华文楷体" w:cs="宋体" w:hint="eastAsia"/>
          <w:bCs/>
          <w:i/>
          <w:sz w:val="24"/>
          <w:szCs w:val="24"/>
          <w:u w:val="single"/>
        </w:rPr>
        <w:t>（被授权人的姓名）</w:t>
      </w:r>
      <w:r>
        <w:rPr>
          <w:rFonts w:ascii="华文楷体" w:eastAsia="华文楷体" w:hAnsi="华文楷体" w:cs="宋体" w:hint="eastAsia"/>
          <w:bCs/>
          <w:sz w:val="24"/>
          <w:szCs w:val="24"/>
        </w:rPr>
        <w:t xml:space="preserve">为本公司的合法代理人，负责在2016年武汉市（地区）医疗机构医用耗材集中招标采购活动中以本企业名义处理一切与之有关的事务。 </w:t>
      </w:r>
    </w:p>
    <w:p w:rsidR="000546C3" w:rsidRDefault="00A401CD">
      <w:pPr>
        <w:shd w:val="clear" w:color="auto" w:fill="FFFFFF"/>
        <w:spacing w:line="500" w:lineRule="exact"/>
        <w:ind w:firstLineChars="236" w:firstLine="614"/>
        <w:rPr>
          <w:rFonts w:ascii="华文楷体" w:eastAsia="华文楷体" w:hAnsi="华文楷体" w:cs="宋体"/>
          <w:bCs/>
          <w:sz w:val="24"/>
          <w:szCs w:val="24"/>
        </w:rPr>
      </w:pPr>
      <w:r>
        <w:rPr>
          <w:rFonts w:ascii="华文楷体" w:eastAsia="华文楷体" w:hAnsi="华文楷体" w:cs="宋体" w:hint="eastAsia"/>
          <w:bCs/>
          <w:sz w:val="24"/>
          <w:szCs w:val="24"/>
        </w:rPr>
        <w:t>本公司认可，被授权人的签字的文件对本企业具有法律效力。</w:t>
      </w:r>
    </w:p>
    <w:p w:rsidR="000546C3" w:rsidRDefault="00A401CD">
      <w:pPr>
        <w:shd w:val="clear" w:color="auto" w:fill="FFFFFF"/>
        <w:spacing w:line="580" w:lineRule="exact"/>
        <w:ind w:firstLineChars="236" w:firstLine="614"/>
        <w:rPr>
          <w:rFonts w:ascii="华文楷体" w:eastAsia="华文楷体" w:hAnsi="华文楷体" w:cs="宋体"/>
          <w:bCs/>
          <w:sz w:val="24"/>
          <w:szCs w:val="24"/>
        </w:rPr>
      </w:pPr>
      <w:r>
        <w:rPr>
          <w:rFonts w:ascii="华文楷体" w:eastAsia="华文楷体" w:hAnsi="华文楷体" w:cs="宋体" w:hint="eastAsia"/>
          <w:bCs/>
          <w:sz w:val="24"/>
          <w:szCs w:val="24"/>
        </w:rPr>
        <w:t xml:space="preserve">本授权书自出具之日起至本次采购工作结束有效。 </w:t>
      </w:r>
    </w:p>
    <w:p w:rsidR="000546C3" w:rsidRDefault="00A401CD">
      <w:pPr>
        <w:shd w:val="clear" w:color="auto" w:fill="FFFFFF"/>
        <w:spacing w:line="580" w:lineRule="exact"/>
        <w:ind w:firstLineChars="236" w:firstLine="614"/>
        <w:rPr>
          <w:rFonts w:ascii="华文楷体" w:eastAsia="华文楷体" w:hAnsi="华文楷体" w:cs="宋体"/>
          <w:bCs/>
          <w:sz w:val="24"/>
          <w:szCs w:val="24"/>
        </w:rPr>
      </w:pPr>
      <w:r>
        <w:rPr>
          <w:rFonts w:ascii="华文楷体" w:eastAsia="华文楷体" w:hAnsi="华文楷体" w:cs="宋体" w:hint="eastAsia"/>
          <w:bCs/>
          <w:sz w:val="24"/>
          <w:szCs w:val="24"/>
        </w:rPr>
        <w:t>公司名称：</w:t>
      </w:r>
      <w:r>
        <w:rPr>
          <w:rFonts w:ascii="华文楷体" w:eastAsia="华文楷体" w:hAnsi="华文楷体" w:cs="宋体" w:hint="eastAsia"/>
          <w:bCs/>
          <w:sz w:val="24"/>
          <w:szCs w:val="24"/>
          <w:u w:val="single"/>
        </w:rPr>
        <w:t xml:space="preserve">　　　　　　</w:t>
      </w:r>
      <w:r>
        <w:rPr>
          <w:rFonts w:ascii="华文楷体" w:eastAsia="华文楷体" w:hAnsi="华文楷体" w:cs="宋体" w:hint="eastAsia"/>
          <w:bCs/>
          <w:i/>
          <w:sz w:val="24"/>
          <w:szCs w:val="24"/>
          <w:u w:val="single"/>
        </w:rPr>
        <w:t>（加盖公章）</w:t>
      </w:r>
      <w:proofErr w:type="gramStart"/>
      <w:r>
        <w:rPr>
          <w:rFonts w:ascii="华文楷体" w:eastAsia="华文楷体" w:hAnsi="华文楷体" w:cs="宋体" w:hint="eastAsia"/>
          <w:bCs/>
          <w:sz w:val="24"/>
          <w:szCs w:val="24"/>
          <w:u w:val="single"/>
        </w:rPr>
        <w:t xml:space="preserve">　　　　　　　　　　　</w:t>
      </w:r>
      <w:proofErr w:type="gramEnd"/>
    </w:p>
    <w:p w:rsidR="000546C3" w:rsidRDefault="00A401CD">
      <w:pPr>
        <w:shd w:val="clear" w:color="auto" w:fill="FFFFFF"/>
        <w:spacing w:line="580" w:lineRule="exact"/>
        <w:ind w:firstLineChars="236" w:firstLine="614"/>
        <w:rPr>
          <w:rFonts w:ascii="华文楷体" w:eastAsia="华文楷体" w:hAnsi="华文楷体" w:cs="宋体"/>
          <w:bCs/>
          <w:sz w:val="24"/>
          <w:szCs w:val="24"/>
          <w:u w:val="single"/>
        </w:rPr>
      </w:pPr>
      <w:r>
        <w:rPr>
          <w:rFonts w:ascii="华文楷体" w:eastAsia="华文楷体" w:hAnsi="华文楷体" w:cs="宋体" w:hint="eastAsia"/>
          <w:bCs/>
          <w:sz w:val="24"/>
          <w:szCs w:val="24"/>
        </w:rPr>
        <w:t>固定电话：</w:t>
      </w:r>
      <w:r>
        <w:rPr>
          <w:rFonts w:ascii="华文楷体" w:eastAsia="华文楷体" w:hAnsi="华文楷体" w:cs="宋体" w:hint="eastAsia"/>
          <w:bCs/>
          <w:sz w:val="24"/>
          <w:szCs w:val="24"/>
          <w:u w:val="single"/>
        </w:rPr>
        <w:t xml:space="preserve">　　　　　　　　　　　</w:t>
      </w:r>
    </w:p>
    <w:p w:rsidR="000546C3" w:rsidRDefault="00A401CD">
      <w:pPr>
        <w:shd w:val="clear" w:color="auto" w:fill="FFFFFF"/>
        <w:spacing w:line="580" w:lineRule="exact"/>
        <w:ind w:firstLineChars="236" w:firstLine="614"/>
        <w:rPr>
          <w:rFonts w:ascii="华文楷体" w:eastAsia="华文楷体" w:hAnsi="华文楷体" w:cs="宋体"/>
          <w:bCs/>
          <w:sz w:val="24"/>
          <w:szCs w:val="24"/>
        </w:rPr>
      </w:pPr>
      <w:r>
        <w:rPr>
          <w:rFonts w:ascii="华文楷体" w:eastAsia="华文楷体" w:hAnsi="华文楷体" w:cs="宋体" w:hint="eastAsia"/>
          <w:bCs/>
          <w:sz w:val="24"/>
          <w:szCs w:val="24"/>
        </w:rPr>
        <w:t>法定代表人签名：</w:t>
      </w:r>
      <w:r>
        <w:rPr>
          <w:rFonts w:ascii="华文楷体" w:eastAsia="华文楷体" w:hAnsi="华文楷体" w:cs="宋体" w:hint="eastAsia"/>
          <w:bCs/>
          <w:sz w:val="24"/>
          <w:szCs w:val="24"/>
          <w:u w:val="single"/>
        </w:rPr>
        <w:t xml:space="preserve">　　　　　　　　</w:t>
      </w:r>
    </w:p>
    <w:p w:rsidR="000546C3" w:rsidRDefault="00A401CD">
      <w:pPr>
        <w:shd w:val="clear" w:color="auto" w:fill="FFFFFF"/>
        <w:spacing w:line="580" w:lineRule="exact"/>
        <w:ind w:firstLineChars="236" w:firstLine="614"/>
        <w:rPr>
          <w:rFonts w:ascii="华文楷体" w:eastAsia="华文楷体" w:hAnsi="华文楷体" w:cs="宋体"/>
          <w:bCs/>
          <w:sz w:val="24"/>
          <w:szCs w:val="24"/>
          <w:u w:val="single"/>
        </w:rPr>
      </w:pPr>
      <w:r>
        <w:rPr>
          <w:rFonts w:ascii="华文楷体" w:eastAsia="华文楷体" w:hAnsi="华文楷体" w:cs="宋体" w:hint="eastAsia"/>
          <w:bCs/>
          <w:sz w:val="24"/>
          <w:szCs w:val="24"/>
        </w:rPr>
        <w:t>被授权人签名：</w:t>
      </w:r>
      <w:r>
        <w:rPr>
          <w:rFonts w:ascii="华文楷体" w:eastAsia="华文楷体" w:hAnsi="华文楷体" w:cs="宋体" w:hint="eastAsia"/>
          <w:bCs/>
          <w:sz w:val="24"/>
          <w:szCs w:val="24"/>
          <w:u w:val="single"/>
        </w:rPr>
        <w:t xml:space="preserve">　　　　　　　　　　　　　</w:t>
      </w:r>
    </w:p>
    <w:p w:rsidR="000546C3" w:rsidRDefault="00A401CD">
      <w:pPr>
        <w:shd w:val="clear" w:color="auto" w:fill="FFFFFF"/>
        <w:spacing w:line="580" w:lineRule="exact"/>
        <w:ind w:firstLineChars="236" w:firstLine="614"/>
        <w:rPr>
          <w:rFonts w:ascii="华文楷体" w:eastAsia="华文楷体" w:hAnsi="华文楷体" w:cs="宋体"/>
          <w:bCs/>
          <w:sz w:val="24"/>
          <w:szCs w:val="24"/>
          <w:u w:val="single"/>
        </w:rPr>
      </w:pPr>
      <w:r>
        <w:rPr>
          <w:rFonts w:ascii="华文楷体" w:eastAsia="华文楷体" w:hAnsi="华文楷体" w:cs="宋体" w:hint="eastAsia"/>
          <w:bCs/>
          <w:sz w:val="24"/>
          <w:szCs w:val="24"/>
        </w:rPr>
        <w:t>被授权人手机：</w:t>
      </w:r>
      <w:r>
        <w:rPr>
          <w:rFonts w:ascii="华文楷体" w:eastAsia="华文楷体" w:hAnsi="华文楷体" w:cs="宋体" w:hint="eastAsia"/>
          <w:bCs/>
          <w:sz w:val="24"/>
          <w:szCs w:val="24"/>
          <w:u w:val="single"/>
        </w:rPr>
        <w:t xml:space="preserve">　　　　　　　　　　　　　</w:t>
      </w:r>
    </w:p>
    <w:p w:rsidR="000546C3" w:rsidRDefault="00A401CD">
      <w:pPr>
        <w:shd w:val="clear" w:color="auto" w:fill="FFFFFF"/>
        <w:spacing w:line="580" w:lineRule="exact"/>
        <w:ind w:firstLineChars="236" w:firstLine="614"/>
        <w:rPr>
          <w:rFonts w:ascii="华文楷体" w:eastAsia="华文楷体" w:hAnsi="华文楷体" w:cs="宋体"/>
          <w:bCs/>
          <w:sz w:val="24"/>
          <w:szCs w:val="24"/>
          <w:u w:val="single"/>
        </w:rPr>
      </w:pPr>
      <w:r>
        <w:rPr>
          <w:rFonts w:ascii="华文楷体" w:eastAsia="华文楷体" w:hAnsi="华文楷体" w:cs="宋体" w:hint="eastAsia"/>
          <w:bCs/>
          <w:sz w:val="24"/>
          <w:szCs w:val="24"/>
        </w:rPr>
        <w:t>被授权人邮箱：</w:t>
      </w:r>
      <w:r>
        <w:rPr>
          <w:rFonts w:ascii="华文楷体" w:eastAsia="华文楷体" w:hAnsi="华文楷体" w:cs="宋体" w:hint="eastAsia"/>
          <w:bCs/>
          <w:sz w:val="24"/>
          <w:szCs w:val="24"/>
          <w:u w:val="single"/>
        </w:rPr>
        <w:t xml:space="preserve">　　　　　　　　　　　　　</w:t>
      </w:r>
    </w:p>
    <w:p w:rsidR="000546C3" w:rsidRDefault="00A401CD">
      <w:pPr>
        <w:shd w:val="clear" w:color="auto" w:fill="FFFFFF"/>
        <w:spacing w:line="580" w:lineRule="exact"/>
        <w:ind w:firstLineChars="236" w:firstLine="614"/>
        <w:rPr>
          <w:rFonts w:ascii="华文楷体" w:eastAsia="华文楷体" w:hAnsi="华文楷体" w:cs="宋体"/>
          <w:bCs/>
          <w:sz w:val="24"/>
          <w:szCs w:val="24"/>
          <w:u w:val="single"/>
        </w:rPr>
      </w:pPr>
      <w:r>
        <w:rPr>
          <w:rFonts w:ascii="华文楷体" w:eastAsia="华文楷体" w:hAnsi="华文楷体" w:cs="宋体" w:hint="eastAsia"/>
          <w:bCs/>
          <w:sz w:val="24"/>
          <w:szCs w:val="24"/>
        </w:rPr>
        <w:t>出具日期：</w:t>
      </w:r>
      <w:r>
        <w:rPr>
          <w:rFonts w:ascii="华文楷体" w:eastAsia="华文楷体" w:hAnsi="华文楷体" w:cs="宋体" w:hint="eastAsia"/>
          <w:bCs/>
          <w:sz w:val="24"/>
          <w:szCs w:val="24"/>
          <w:u w:val="single"/>
        </w:rPr>
        <w:t xml:space="preserve">　　　　　　　　　　　　　　　</w:t>
      </w:r>
    </w:p>
    <w:tbl>
      <w:tblPr>
        <w:tblW w:w="5670"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tblGrid>
      <w:tr w:rsidR="000546C3">
        <w:trPr>
          <w:trHeight w:val="3054"/>
        </w:trPr>
        <w:tc>
          <w:tcPr>
            <w:tcW w:w="5670" w:type="dxa"/>
            <w:vAlign w:val="center"/>
          </w:tcPr>
          <w:p w:rsidR="000546C3" w:rsidRDefault="00A401CD">
            <w:pPr>
              <w:spacing w:line="580" w:lineRule="exact"/>
              <w:jc w:val="center"/>
              <w:rPr>
                <w:rFonts w:ascii="华文楷体" w:eastAsia="华文楷体" w:hAnsi="华文楷体" w:cs="宋体"/>
                <w:bCs/>
                <w:sz w:val="24"/>
                <w:szCs w:val="24"/>
              </w:rPr>
            </w:pPr>
            <w:r>
              <w:rPr>
                <w:rFonts w:ascii="华文楷体" w:eastAsia="华文楷体" w:hAnsi="华文楷体" w:cs="宋体" w:hint="eastAsia"/>
                <w:bCs/>
                <w:sz w:val="24"/>
                <w:szCs w:val="24"/>
              </w:rPr>
              <w:t>被授权人身份证复印件粘贴处</w:t>
            </w:r>
          </w:p>
        </w:tc>
      </w:tr>
    </w:tbl>
    <w:p w:rsidR="000546C3" w:rsidRDefault="000546C3">
      <w:pPr>
        <w:ind w:firstLineChars="200" w:firstLine="680"/>
        <w:rPr>
          <w:bCs/>
        </w:rPr>
      </w:pPr>
    </w:p>
    <w:p w:rsidR="000546C3" w:rsidRDefault="00A401CD">
      <w:pPr>
        <w:ind w:firstLineChars="200" w:firstLine="640"/>
        <w:rPr>
          <w:rFonts w:ascii="楷体_GB2312" w:eastAsia="楷体_GB2312"/>
          <w:bCs/>
          <w:sz w:val="30"/>
          <w:szCs w:val="30"/>
        </w:rPr>
      </w:pPr>
      <w:r>
        <w:rPr>
          <w:rFonts w:ascii="楷体_GB2312" w:eastAsia="楷体_GB2312" w:hint="eastAsia"/>
          <w:bCs/>
          <w:sz w:val="30"/>
          <w:szCs w:val="30"/>
        </w:rPr>
        <w:lastRenderedPageBreak/>
        <w:t>附件４</w:t>
      </w:r>
    </w:p>
    <w:p w:rsidR="000546C3" w:rsidRDefault="00A401CD">
      <w:pPr>
        <w:shd w:val="clear" w:color="auto" w:fill="FFFFFF"/>
        <w:jc w:val="center"/>
        <w:rPr>
          <w:rFonts w:ascii="楷体_GB2312" w:eastAsia="楷体_GB2312" w:hAnsi="宋体" w:cs="宋体"/>
          <w:bCs/>
          <w:sz w:val="28"/>
          <w:szCs w:val="28"/>
        </w:rPr>
      </w:pPr>
      <w:r>
        <w:rPr>
          <w:rFonts w:ascii="楷体_GB2312" w:eastAsia="楷体_GB2312" w:hAnsi="宋体" w:cs="宋体" w:hint="eastAsia"/>
          <w:bCs/>
          <w:sz w:val="28"/>
          <w:szCs w:val="28"/>
        </w:rPr>
        <w:t>2016年武汉市（地区）医疗机构医用耗材集中招标采购</w:t>
      </w:r>
    </w:p>
    <w:p w:rsidR="000546C3" w:rsidRDefault="00A401CD">
      <w:pPr>
        <w:shd w:val="clear" w:color="auto" w:fill="FFFFFF"/>
        <w:jc w:val="center"/>
        <w:rPr>
          <w:rFonts w:ascii="楷体_GB2312" w:eastAsia="楷体_GB2312" w:hAnsi="宋体" w:cs="宋体"/>
          <w:bCs/>
          <w:sz w:val="28"/>
          <w:szCs w:val="28"/>
        </w:rPr>
      </w:pPr>
      <w:r>
        <w:rPr>
          <w:rFonts w:ascii="楷体_GB2312" w:eastAsia="楷体_GB2312" w:hAnsi="宋体" w:cs="宋体" w:hint="eastAsia"/>
          <w:bCs/>
          <w:sz w:val="28"/>
          <w:szCs w:val="28"/>
        </w:rPr>
        <w:t>申报企业承诺书</w:t>
      </w:r>
    </w:p>
    <w:p w:rsidR="000546C3" w:rsidRDefault="00A401CD">
      <w:pPr>
        <w:shd w:val="clear" w:color="auto" w:fill="FFFFFF"/>
        <w:spacing w:after="120" w:line="500" w:lineRule="exact"/>
        <w:ind w:firstLineChars="218" w:firstLine="567"/>
        <w:jc w:val="left"/>
        <w:rPr>
          <w:rFonts w:ascii="华文楷体" w:eastAsia="华文楷体" w:hAnsi="华文楷体" w:cs="宋体"/>
          <w:bCs/>
          <w:sz w:val="24"/>
          <w:szCs w:val="24"/>
        </w:rPr>
      </w:pPr>
      <w:r>
        <w:rPr>
          <w:rFonts w:ascii="华文楷体" w:eastAsia="华文楷体" w:hAnsi="华文楷体" w:cs="宋体" w:hint="eastAsia"/>
          <w:bCs/>
          <w:sz w:val="24"/>
          <w:szCs w:val="24"/>
        </w:rPr>
        <w:t>武汉市卫生和计划生育委员会：</w:t>
      </w:r>
    </w:p>
    <w:p w:rsidR="000546C3" w:rsidRDefault="00A401CD">
      <w:pPr>
        <w:shd w:val="clear" w:color="auto" w:fill="FFFFFF"/>
        <w:spacing w:after="120" w:line="500" w:lineRule="exact"/>
        <w:ind w:firstLineChars="218" w:firstLine="567"/>
        <w:jc w:val="left"/>
        <w:rPr>
          <w:rFonts w:ascii="华文楷体" w:eastAsia="华文楷体" w:hAnsi="华文楷体" w:cs="宋体"/>
          <w:bCs/>
          <w:sz w:val="24"/>
          <w:szCs w:val="24"/>
        </w:rPr>
      </w:pPr>
      <w:r>
        <w:rPr>
          <w:rFonts w:ascii="华文楷体" w:eastAsia="华文楷体" w:hAnsi="华文楷体" w:cs="宋体" w:hint="eastAsia"/>
          <w:bCs/>
          <w:sz w:val="24"/>
          <w:szCs w:val="24"/>
        </w:rPr>
        <w:t>作为生产（代理）企业：</w:t>
      </w:r>
      <w:r>
        <w:rPr>
          <w:rFonts w:ascii="华文楷体" w:eastAsia="华文楷体" w:hAnsi="华文楷体" w:cs="宋体"/>
          <w:bCs/>
          <w:sz w:val="24"/>
          <w:szCs w:val="24"/>
          <w:u w:val="single"/>
        </w:rPr>
        <w:t xml:space="preserve"> </w:t>
      </w:r>
      <w:r>
        <w:rPr>
          <w:rFonts w:ascii="华文楷体" w:eastAsia="华文楷体" w:hAnsi="华文楷体" w:cs="宋体" w:hint="eastAsia"/>
          <w:bCs/>
          <w:sz w:val="24"/>
          <w:szCs w:val="24"/>
          <w:u w:val="single"/>
        </w:rPr>
        <w:t xml:space="preserve">　　　</w:t>
      </w:r>
      <w:r>
        <w:rPr>
          <w:rFonts w:ascii="华文楷体" w:eastAsia="华文楷体" w:hAnsi="华文楷体" w:cs="宋体"/>
          <w:bCs/>
          <w:sz w:val="24"/>
          <w:szCs w:val="24"/>
          <w:u w:val="single"/>
        </w:rPr>
        <w:tab/>
        <w:t xml:space="preserve"> (</w:t>
      </w:r>
      <w:r>
        <w:rPr>
          <w:rFonts w:ascii="华文楷体" w:eastAsia="华文楷体" w:hAnsi="华文楷体" w:cs="宋体" w:hint="eastAsia"/>
          <w:bCs/>
          <w:sz w:val="24"/>
          <w:szCs w:val="24"/>
          <w:u w:val="single"/>
        </w:rPr>
        <w:t>企业名称</w:t>
      </w:r>
      <w:r>
        <w:rPr>
          <w:rFonts w:ascii="华文楷体" w:eastAsia="华文楷体" w:hAnsi="华文楷体" w:cs="宋体"/>
          <w:bCs/>
          <w:sz w:val="24"/>
          <w:szCs w:val="24"/>
          <w:u w:val="single"/>
        </w:rPr>
        <w:t>)</w:t>
      </w:r>
      <w:r>
        <w:rPr>
          <w:rFonts w:ascii="华文楷体" w:eastAsia="华文楷体" w:hAnsi="华文楷体" w:cs="宋体" w:hint="eastAsia"/>
          <w:bCs/>
          <w:sz w:val="24"/>
          <w:szCs w:val="24"/>
          <w:u w:val="single"/>
        </w:rPr>
        <w:t xml:space="preserve">　　</w:t>
      </w:r>
      <w:proofErr w:type="gramStart"/>
      <w:r>
        <w:rPr>
          <w:rFonts w:ascii="华文楷体" w:eastAsia="华文楷体" w:hAnsi="华文楷体" w:cs="宋体" w:hint="eastAsia"/>
          <w:bCs/>
          <w:sz w:val="24"/>
          <w:szCs w:val="24"/>
          <w:u w:val="single"/>
        </w:rPr>
        <w:t xml:space="preserve">　　</w:t>
      </w:r>
      <w:proofErr w:type="gramEnd"/>
      <w:r>
        <w:rPr>
          <w:rFonts w:ascii="华文楷体" w:eastAsia="华文楷体" w:hAnsi="华文楷体" w:cs="宋体" w:hint="eastAsia"/>
          <w:bCs/>
          <w:sz w:val="24"/>
          <w:szCs w:val="24"/>
        </w:rPr>
        <w:t>，我公司以生产（代理）的产品参与2016年武汉市（地区）医疗机构医用耗材集中招标采购。</w:t>
      </w:r>
    </w:p>
    <w:p w:rsidR="000546C3" w:rsidRDefault="00A401CD">
      <w:pPr>
        <w:shd w:val="clear" w:color="auto" w:fill="FFFFFF"/>
        <w:spacing w:after="120" w:line="500" w:lineRule="exact"/>
        <w:ind w:firstLineChars="218" w:firstLine="567"/>
        <w:jc w:val="left"/>
        <w:rPr>
          <w:rFonts w:ascii="华文楷体" w:eastAsia="华文楷体" w:hAnsi="华文楷体" w:cs="宋体"/>
          <w:bCs/>
          <w:sz w:val="24"/>
          <w:szCs w:val="24"/>
        </w:rPr>
      </w:pPr>
      <w:r>
        <w:rPr>
          <w:rFonts w:ascii="华文楷体" w:eastAsia="华文楷体" w:hAnsi="华文楷体" w:cs="宋体" w:hint="eastAsia"/>
          <w:bCs/>
          <w:sz w:val="24"/>
          <w:szCs w:val="24"/>
        </w:rPr>
        <w:t>我公司承诺：根据《武汉市医用耗材集中采购公开招标实施细则》的规定，所递交的申报材料真实有效；所申报产品的生产标准达到产品执行标准，若供应中出现不合格产品，自愿承担一切经济损失并承担相应的法律责任；保证经营活动中不作任何形式的商业贿赂行为；在采购期内向采购人及配送企业及时地提供充足的货源，若采购期限延期，</w:t>
      </w:r>
      <w:proofErr w:type="gramStart"/>
      <w:r>
        <w:rPr>
          <w:rFonts w:ascii="华文楷体" w:eastAsia="华文楷体" w:hAnsi="华文楷体" w:cs="宋体" w:hint="eastAsia"/>
          <w:bCs/>
          <w:sz w:val="24"/>
          <w:szCs w:val="24"/>
        </w:rPr>
        <w:t>本承诺</w:t>
      </w:r>
      <w:proofErr w:type="gramEnd"/>
      <w:r>
        <w:rPr>
          <w:rFonts w:ascii="华文楷体" w:eastAsia="华文楷体" w:hAnsi="华文楷体" w:cs="宋体" w:hint="eastAsia"/>
          <w:bCs/>
          <w:sz w:val="24"/>
          <w:szCs w:val="24"/>
        </w:rPr>
        <w:t>期限自动顺延到采购期限届满。</w:t>
      </w:r>
    </w:p>
    <w:p w:rsidR="000546C3" w:rsidRDefault="00A401CD">
      <w:pPr>
        <w:shd w:val="clear" w:color="auto" w:fill="FFFFFF"/>
        <w:spacing w:after="120" w:line="500" w:lineRule="exact"/>
        <w:ind w:firstLineChars="218" w:firstLine="567"/>
        <w:jc w:val="left"/>
        <w:rPr>
          <w:rFonts w:ascii="华文楷体" w:eastAsia="华文楷体" w:hAnsi="华文楷体" w:cs="宋体"/>
          <w:bCs/>
          <w:sz w:val="24"/>
          <w:szCs w:val="24"/>
        </w:rPr>
      </w:pPr>
      <w:r>
        <w:rPr>
          <w:rFonts w:ascii="华文楷体" w:eastAsia="华文楷体" w:hAnsi="华文楷体" w:cs="宋体" w:hint="eastAsia"/>
          <w:bCs/>
          <w:sz w:val="24"/>
          <w:szCs w:val="24"/>
        </w:rPr>
        <w:t>如违反以上承诺，同意按相关规定处理或终止合同，涉及违纪违法问题，自愿承担一切法律责任。</w:t>
      </w:r>
    </w:p>
    <w:p w:rsidR="000546C3" w:rsidRDefault="00A401CD">
      <w:pPr>
        <w:shd w:val="clear" w:color="auto" w:fill="FFFFFF"/>
        <w:spacing w:after="120" w:line="500" w:lineRule="exact"/>
        <w:ind w:firstLineChars="218" w:firstLine="567"/>
        <w:jc w:val="left"/>
        <w:rPr>
          <w:rFonts w:ascii="华文楷体" w:eastAsia="华文楷体" w:hAnsi="华文楷体" w:cs="宋体"/>
          <w:bCs/>
          <w:sz w:val="24"/>
          <w:szCs w:val="24"/>
        </w:rPr>
      </w:pPr>
      <w:proofErr w:type="gramStart"/>
      <w:r>
        <w:rPr>
          <w:rFonts w:ascii="华文楷体" w:eastAsia="华文楷体" w:hAnsi="华文楷体" w:cs="宋体" w:hint="eastAsia"/>
          <w:bCs/>
          <w:sz w:val="24"/>
          <w:szCs w:val="24"/>
        </w:rPr>
        <w:t>本承诺</w:t>
      </w:r>
      <w:proofErr w:type="gramEnd"/>
      <w:r>
        <w:rPr>
          <w:rFonts w:ascii="华文楷体" w:eastAsia="华文楷体" w:hAnsi="华文楷体" w:cs="宋体" w:hint="eastAsia"/>
          <w:bCs/>
          <w:sz w:val="24"/>
          <w:szCs w:val="24"/>
        </w:rPr>
        <w:t>书有效期限为：</w:t>
      </w:r>
      <w:r>
        <w:rPr>
          <w:rFonts w:ascii="华文楷体" w:eastAsia="华文楷体" w:hAnsi="华文楷体" w:cs="宋体" w:hint="eastAsia"/>
          <w:bCs/>
          <w:sz w:val="24"/>
          <w:szCs w:val="24"/>
          <w:u w:val="single"/>
        </w:rPr>
        <w:t xml:space="preserve">　　　　</w:t>
      </w:r>
      <w:r>
        <w:rPr>
          <w:rFonts w:ascii="华文楷体" w:eastAsia="华文楷体" w:hAnsi="华文楷体" w:cs="宋体" w:hint="eastAsia"/>
          <w:bCs/>
          <w:sz w:val="24"/>
          <w:szCs w:val="24"/>
        </w:rPr>
        <w:t>年</w:t>
      </w:r>
      <w:r>
        <w:rPr>
          <w:rFonts w:ascii="华文楷体" w:eastAsia="华文楷体" w:hAnsi="华文楷体" w:cs="宋体"/>
          <w:bCs/>
          <w:sz w:val="24"/>
          <w:szCs w:val="24"/>
          <w:u w:val="single"/>
        </w:rPr>
        <w:t xml:space="preserve">   </w:t>
      </w:r>
      <w:r>
        <w:rPr>
          <w:rFonts w:ascii="华文楷体" w:eastAsia="华文楷体" w:hAnsi="华文楷体" w:cs="宋体" w:hint="eastAsia"/>
          <w:bCs/>
          <w:sz w:val="24"/>
          <w:szCs w:val="24"/>
        </w:rPr>
        <w:t>月</w:t>
      </w:r>
      <w:r>
        <w:rPr>
          <w:rFonts w:ascii="华文楷体" w:eastAsia="华文楷体" w:hAnsi="华文楷体" w:cs="宋体"/>
          <w:bCs/>
          <w:sz w:val="24"/>
          <w:szCs w:val="24"/>
          <w:u w:val="single"/>
        </w:rPr>
        <w:t xml:space="preserve">   </w:t>
      </w:r>
      <w:r>
        <w:rPr>
          <w:rFonts w:ascii="华文楷体" w:eastAsia="华文楷体" w:hAnsi="华文楷体" w:cs="宋体" w:hint="eastAsia"/>
          <w:bCs/>
          <w:sz w:val="24"/>
          <w:szCs w:val="24"/>
        </w:rPr>
        <w:t>日至采购周期结束。</w:t>
      </w:r>
    </w:p>
    <w:p w:rsidR="000546C3" w:rsidRDefault="000546C3">
      <w:pPr>
        <w:shd w:val="clear" w:color="auto" w:fill="FFFFFF"/>
        <w:spacing w:after="120" w:line="500" w:lineRule="exact"/>
        <w:ind w:firstLineChars="218" w:firstLine="567"/>
        <w:jc w:val="left"/>
        <w:rPr>
          <w:rFonts w:ascii="华文楷体" w:eastAsia="华文楷体" w:hAnsi="华文楷体" w:cs="宋体"/>
          <w:bCs/>
          <w:sz w:val="24"/>
          <w:szCs w:val="24"/>
        </w:rPr>
      </w:pPr>
    </w:p>
    <w:p w:rsidR="000546C3" w:rsidRDefault="00A401CD">
      <w:pPr>
        <w:shd w:val="clear" w:color="auto" w:fill="FFFFFF"/>
        <w:spacing w:after="120" w:line="500" w:lineRule="exact"/>
        <w:ind w:firstLineChars="218" w:firstLine="567"/>
        <w:jc w:val="left"/>
        <w:rPr>
          <w:rFonts w:ascii="华文楷体" w:eastAsia="华文楷体" w:hAnsi="华文楷体" w:cs="宋体"/>
          <w:bCs/>
          <w:sz w:val="24"/>
          <w:szCs w:val="24"/>
        </w:rPr>
      </w:pPr>
      <w:r>
        <w:rPr>
          <w:rFonts w:ascii="华文楷体" w:eastAsia="华文楷体" w:hAnsi="华文楷体" w:cs="宋体" w:hint="eastAsia"/>
          <w:bCs/>
          <w:sz w:val="24"/>
          <w:szCs w:val="24"/>
        </w:rPr>
        <w:t>公司名称：</w:t>
      </w:r>
      <w:r>
        <w:rPr>
          <w:rFonts w:ascii="华文楷体" w:eastAsia="华文楷体" w:hAnsi="华文楷体" w:cs="宋体" w:hint="eastAsia"/>
          <w:bCs/>
          <w:sz w:val="24"/>
          <w:szCs w:val="24"/>
          <w:u w:val="single"/>
        </w:rPr>
        <w:t xml:space="preserve">　　　　　　</w:t>
      </w:r>
      <w:r>
        <w:rPr>
          <w:rFonts w:ascii="华文楷体" w:eastAsia="华文楷体" w:hAnsi="华文楷体" w:cs="宋体" w:hint="eastAsia"/>
          <w:bCs/>
          <w:i/>
          <w:sz w:val="24"/>
          <w:szCs w:val="24"/>
          <w:u w:val="single"/>
        </w:rPr>
        <w:t>（加盖公章）</w:t>
      </w:r>
      <w:proofErr w:type="gramStart"/>
      <w:r>
        <w:rPr>
          <w:rFonts w:ascii="华文楷体" w:eastAsia="华文楷体" w:hAnsi="华文楷体" w:cs="宋体" w:hint="eastAsia"/>
          <w:bCs/>
          <w:sz w:val="24"/>
          <w:szCs w:val="24"/>
          <w:u w:val="single"/>
        </w:rPr>
        <w:t xml:space="preserve">　　　　　　　　　　　</w:t>
      </w:r>
      <w:proofErr w:type="gramEnd"/>
    </w:p>
    <w:p w:rsidR="000546C3" w:rsidRDefault="00A401CD">
      <w:pPr>
        <w:shd w:val="clear" w:color="auto" w:fill="FFFFFF"/>
        <w:spacing w:after="120" w:line="500" w:lineRule="exact"/>
        <w:ind w:firstLineChars="218" w:firstLine="567"/>
        <w:jc w:val="left"/>
        <w:rPr>
          <w:rFonts w:ascii="华文楷体" w:eastAsia="华文楷体" w:hAnsi="华文楷体" w:cs="宋体"/>
          <w:bCs/>
          <w:sz w:val="24"/>
          <w:szCs w:val="24"/>
          <w:u w:val="single"/>
        </w:rPr>
      </w:pPr>
      <w:r>
        <w:rPr>
          <w:rFonts w:ascii="华文楷体" w:eastAsia="华文楷体" w:hAnsi="华文楷体" w:cs="宋体" w:hint="eastAsia"/>
          <w:bCs/>
          <w:sz w:val="24"/>
          <w:szCs w:val="24"/>
        </w:rPr>
        <w:t>公司负责人：</w:t>
      </w:r>
      <w:r>
        <w:rPr>
          <w:rFonts w:ascii="华文楷体" w:eastAsia="华文楷体" w:hAnsi="华文楷体" w:cs="宋体" w:hint="eastAsia"/>
          <w:bCs/>
          <w:sz w:val="24"/>
          <w:szCs w:val="24"/>
          <w:u w:val="single"/>
        </w:rPr>
        <w:t xml:space="preserve">　　　　　　　　　　　　</w:t>
      </w:r>
    </w:p>
    <w:p w:rsidR="000546C3" w:rsidRDefault="000546C3">
      <w:pPr>
        <w:shd w:val="clear" w:color="auto" w:fill="FFFFFF"/>
        <w:spacing w:after="120" w:line="500" w:lineRule="exact"/>
        <w:ind w:firstLineChars="218" w:firstLine="567"/>
        <w:jc w:val="left"/>
        <w:rPr>
          <w:rFonts w:ascii="华文楷体" w:eastAsia="华文楷体" w:hAnsi="华文楷体" w:cs="宋体"/>
          <w:bCs/>
          <w:sz w:val="24"/>
          <w:szCs w:val="24"/>
        </w:rPr>
      </w:pPr>
    </w:p>
    <w:p w:rsidR="000546C3" w:rsidRDefault="00A401CD">
      <w:pPr>
        <w:shd w:val="clear" w:color="auto" w:fill="FFFFFF"/>
        <w:spacing w:after="120" w:line="500" w:lineRule="exact"/>
        <w:ind w:firstLineChars="218" w:firstLine="567"/>
        <w:jc w:val="left"/>
        <w:rPr>
          <w:rFonts w:ascii="华文楷体" w:eastAsia="华文楷体" w:hAnsi="华文楷体" w:cs="宋体"/>
          <w:bCs/>
          <w:sz w:val="24"/>
          <w:szCs w:val="24"/>
        </w:rPr>
      </w:pPr>
      <w:r>
        <w:rPr>
          <w:rFonts w:ascii="华文楷体" w:eastAsia="华文楷体" w:hAnsi="华文楷体" w:cs="宋体" w:hint="eastAsia"/>
          <w:bCs/>
          <w:sz w:val="24"/>
          <w:szCs w:val="24"/>
        </w:rPr>
        <w:t>日</w:t>
      </w:r>
      <w:r>
        <w:rPr>
          <w:rFonts w:ascii="华文楷体" w:eastAsia="华文楷体" w:hAnsi="华文楷体" w:cs="宋体"/>
          <w:bCs/>
          <w:sz w:val="24"/>
          <w:szCs w:val="24"/>
        </w:rPr>
        <w:t xml:space="preserve">       </w:t>
      </w:r>
      <w:r>
        <w:rPr>
          <w:rFonts w:ascii="华文楷体" w:eastAsia="华文楷体" w:hAnsi="华文楷体" w:cs="宋体" w:hint="eastAsia"/>
          <w:bCs/>
          <w:sz w:val="24"/>
          <w:szCs w:val="24"/>
        </w:rPr>
        <w:t>期：</w:t>
      </w:r>
      <w:r>
        <w:rPr>
          <w:rFonts w:ascii="华文楷体" w:eastAsia="华文楷体" w:hAnsi="华文楷体" w:cs="宋体"/>
          <w:bCs/>
          <w:sz w:val="24"/>
          <w:szCs w:val="24"/>
        </w:rPr>
        <w:t xml:space="preserve"> </w:t>
      </w:r>
      <w:r>
        <w:rPr>
          <w:rFonts w:ascii="华文楷体" w:eastAsia="华文楷体" w:hAnsi="华文楷体" w:cs="宋体"/>
          <w:bCs/>
          <w:sz w:val="24"/>
          <w:szCs w:val="24"/>
          <w:u w:val="single"/>
        </w:rPr>
        <w:t xml:space="preserve"> </w:t>
      </w:r>
      <w:r>
        <w:rPr>
          <w:rFonts w:ascii="华文楷体" w:eastAsia="华文楷体" w:hAnsi="华文楷体" w:cs="宋体" w:hint="eastAsia"/>
          <w:bCs/>
          <w:sz w:val="24"/>
          <w:szCs w:val="24"/>
          <w:u w:val="single"/>
        </w:rPr>
        <w:t xml:space="preserve">　　　</w:t>
      </w:r>
      <w:r>
        <w:rPr>
          <w:rFonts w:ascii="华文楷体" w:eastAsia="华文楷体" w:hAnsi="华文楷体" w:cs="宋体"/>
          <w:bCs/>
          <w:sz w:val="24"/>
          <w:szCs w:val="24"/>
          <w:u w:val="single"/>
        </w:rPr>
        <w:t xml:space="preserve">     </w:t>
      </w:r>
      <w:r>
        <w:rPr>
          <w:rFonts w:ascii="华文楷体" w:eastAsia="华文楷体" w:hAnsi="华文楷体" w:cs="宋体" w:hint="eastAsia"/>
          <w:bCs/>
          <w:sz w:val="24"/>
          <w:szCs w:val="24"/>
        </w:rPr>
        <w:t>年</w:t>
      </w:r>
      <w:r>
        <w:rPr>
          <w:rFonts w:ascii="华文楷体" w:eastAsia="华文楷体" w:hAnsi="华文楷体" w:cs="宋体"/>
          <w:bCs/>
          <w:sz w:val="24"/>
          <w:szCs w:val="24"/>
          <w:u w:val="single"/>
        </w:rPr>
        <w:t xml:space="preserve">    </w:t>
      </w:r>
      <w:r>
        <w:rPr>
          <w:rFonts w:ascii="华文楷体" w:eastAsia="华文楷体" w:hAnsi="华文楷体" w:cs="宋体" w:hint="eastAsia"/>
          <w:bCs/>
          <w:sz w:val="24"/>
          <w:szCs w:val="24"/>
        </w:rPr>
        <w:t>月</w:t>
      </w:r>
      <w:r>
        <w:rPr>
          <w:rFonts w:ascii="华文楷体" w:eastAsia="华文楷体" w:hAnsi="华文楷体" w:cs="宋体"/>
          <w:bCs/>
          <w:sz w:val="24"/>
          <w:szCs w:val="24"/>
          <w:u w:val="single"/>
        </w:rPr>
        <w:t xml:space="preserve">    </w:t>
      </w:r>
      <w:r>
        <w:rPr>
          <w:rFonts w:ascii="华文楷体" w:eastAsia="华文楷体" w:hAnsi="华文楷体" w:cs="宋体" w:hint="eastAsia"/>
          <w:bCs/>
          <w:sz w:val="24"/>
          <w:szCs w:val="24"/>
        </w:rPr>
        <w:t>日</w:t>
      </w:r>
    </w:p>
    <w:p w:rsidR="000546C3" w:rsidRDefault="000546C3">
      <w:pPr>
        <w:shd w:val="clear" w:color="auto" w:fill="FFFFFF"/>
        <w:spacing w:after="120" w:line="500" w:lineRule="exact"/>
        <w:ind w:firstLineChars="218" w:firstLine="567"/>
        <w:jc w:val="left"/>
        <w:rPr>
          <w:rFonts w:ascii="华文楷体" w:eastAsia="华文楷体" w:hAnsi="华文楷体" w:cs="宋体"/>
          <w:bCs/>
          <w:sz w:val="24"/>
          <w:szCs w:val="24"/>
        </w:rPr>
      </w:pPr>
    </w:p>
    <w:p w:rsidR="000546C3" w:rsidRDefault="000546C3">
      <w:pPr>
        <w:ind w:firstLineChars="200" w:firstLine="680"/>
        <w:rPr>
          <w:bCs/>
        </w:rPr>
        <w:sectPr w:rsidR="000546C3">
          <w:headerReference w:type="default" r:id="rId9"/>
          <w:footerReference w:type="even" r:id="rId10"/>
          <w:footerReference w:type="default" r:id="rId11"/>
          <w:pgSz w:w="11906" w:h="16838"/>
          <w:pgMar w:top="1440" w:right="1800" w:bottom="1440" w:left="1800" w:header="851" w:footer="992" w:gutter="0"/>
          <w:cols w:space="720"/>
          <w:docGrid w:type="lines" w:linePitch="312"/>
        </w:sectPr>
      </w:pPr>
    </w:p>
    <w:p w:rsidR="000546C3" w:rsidRDefault="00A401CD">
      <w:pPr>
        <w:ind w:firstLineChars="200" w:firstLine="640"/>
        <w:rPr>
          <w:rFonts w:ascii="楷体_GB2312" w:eastAsia="楷体_GB2312"/>
          <w:bCs/>
          <w:sz w:val="30"/>
          <w:szCs w:val="30"/>
        </w:rPr>
      </w:pPr>
      <w:r>
        <w:rPr>
          <w:rFonts w:ascii="楷体_GB2312" w:eastAsia="楷体_GB2312" w:hint="eastAsia"/>
          <w:bCs/>
          <w:sz w:val="30"/>
          <w:szCs w:val="30"/>
        </w:rPr>
        <w:lastRenderedPageBreak/>
        <w:t>附件5：申报产品汇总表格式</w:t>
      </w:r>
    </w:p>
    <w:p w:rsidR="000546C3" w:rsidRDefault="00A401CD">
      <w:pPr>
        <w:shd w:val="clear" w:color="auto" w:fill="FFFFFF"/>
        <w:jc w:val="center"/>
        <w:rPr>
          <w:rFonts w:ascii="楷体_GB2312" w:eastAsia="楷体_GB2312" w:hAnsi="宋体" w:cs="宋体"/>
          <w:bCs/>
          <w:sz w:val="28"/>
          <w:szCs w:val="28"/>
        </w:rPr>
      </w:pPr>
      <w:r>
        <w:rPr>
          <w:rFonts w:ascii="楷体_GB2312" w:eastAsia="楷体_GB2312" w:hAnsi="宋体" w:cs="宋体" w:hint="eastAsia"/>
          <w:bCs/>
          <w:sz w:val="28"/>
          <w:szCs w:val="28"/>
        </w:rPr>
        <w:t>申报产品汇总表（一）</w:t>
      </w:r>
    </w:p>
    <w:p w:rsidR="000546C3" w:rsidRDefault="00A401CD">
      <w:pPr>
        <w:ind w:firstLineChars="200" w:firstLine="600"/>
        <w:jc w:val="left"/>
        <w:rPr>
          <w:bCs/>
          <w:sz w:val="28"/>
          <w:szCs w:val="28"/>
        </w:rPr>
      </w:pPr>
      <w:r>
        <w:rPr>
          <w:rFonts w:hint="eastAsia"/>
          <w:bCs/>
          <w:sz w:val="28"/>
          <w:szCs w:val="28"/>
        </w:rPr>
        <w:t>申报企业：</w:t>
      </w:r>
      <w:r>
        <w:rPr>
          <w:rFonts w:hint="eastAsia"/>
          <w:bCs/>
          <w:sz w:val="28"/>
          <w:szCs w:val="28"/>
          <w:u w:val="single"/>
        </w:rPr>
        <w:t xml:space="preserve">　　　　　　　</w:t>
      </w:r>
      <w:r>
        <w:rPr>
          <w:rFonts w:hint="eastAsia"/>
          <w:bCs/>
          <w:sz w:val="28"/>
          <w:szCs w:val="28"/>
        </w:rPr>
        <w:t xml:space="preserve">　　　　　　　　　　　　　　　　　　　　　　　申报产品数量：</w:t>
      </w:r>
      <w:r>
        <w:rPr>
          <w:rFonts w:hint="eastAsia"/>
          <w:bCs/>
          <w:sz w:val="28"/>
          <w:szCs w:val="28"/>
          <w:u w:val="single"/>
        </w:rPr>
        <w:t xml:space="preserve">　　</w:t>
      </w:r>
      <w:r>
        <w:rPr>
          <w:rFonts w:hint="eastAsia"/>
          <w:bCs/>
          <w:sz w:val="28"/>
          <w:szCs w:val="28"/>
        </w:rPr>
        <w:t>条</w:t>
      </w:r>
    </w:p>
    <w:tbl>
      <w:tblPr>
        <w:tblW w:w="15876" w:type="dxa"/>
        <w:jc w:val="center"/>
        <w:tblLayout w:type="fixed"/>
        <w:tblLook w:val="04A0" w:firstRow="1" w:lastRow="0" w:firstColumn="1" w:lastColumn="0" w:noHBand="0" w:noVBand="1"/>
      </w:tblPr>
      <w:tblGrid>
        <w:gridCol w:w="709"/>
        <w:gridCol w:w="998"/>
        <w:gridCol w:w="1270"/>
        <w:gridCol w:w="1951"/>
        <w:gridCol w:w="1560"/>
        <w:gridCol w:w="2443"/>
        <w:gridCol w:w="992"/>
        <w:gridCol w:w="992"/>
        <w:gridCol w:w="992"/>
        <w:gridCol w:w="851"/>
        <w:gridCol w:w="1134"/>
        <w:gridCol w:w="992"/>
        <w:gridCol w:w="992"/>
      </w:tblGrid>
      <w:tr w:rsidR="000546C3">
        <w:trPr>
          <w:trHeight w:val="28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0546C3" w:rsidRDefault="00A401CD">
            <w:pPr>
              <w:widowControl/>
              <w:jc w:val="center"/>
              <w:rPr>
                <w:rFonts w:ascii="Arial Unicode MS" w:eastAsia="宋体" w:hAnsi="Arial Unicode MS" w:cs="Tahoma"/>
                <w:bCs/>
                <w:color w:val="000000"/>
                <w:spacing w:val="0"/>
                <w:kern w:val="0"/>
                <w:sz w:val="18"/>
                <w:szCs w:val="18"/>
              </w:rPr>
            </w:pPr>
            <w:r>
              <w:rPr>
                <w:rFonts w:ascii="Arial Unicode MS" w:eastAsia="宋体" w:hAnsi="Arial Unicode MS" w:cs="Tahoma"/>
                <w:bCs/>
                <w:color w:val="000000"/>
                <w:spacing w:val="0"/>
                <w:kern w:val="0"/>
                <w:sz w:val="18"/>
                <w:szCs w:val="18"/>
              </w:rPr>
              <w:t>序号</w:t>
            </w:r>
          </w:p>
        </w:tc>
        <w:tc>
          <w:tcPr>
            <w:tcW w:w="998" w:type="dxa"/>
            <w:tcBorders>
              <w:top w:val="single" w:sz="4" w:space="0" w:color="000000"/>
              <w:left w:val="nil"/>
              <w:bottom w:val="single" w:sz="4" w:space="0" w:color="000000"/>
              <w:right w:val="single" w:sz="4" w:space="0" w:color="000000"/>
            </w:tcBorders>
            <w:vAlign w:val="center"/>
          </w:tcPr>
          <w:p w:rsidR="000546C3" w:rsidRDefault="00A401CD">
            <w:pPr>
              <w:widowControl/>
              <w:jc w:val="center"/>
              <w:rPr>
                <w:rFonts w:ascii="Arial Unicode MS" w:eastAsia="宋体" w:hAnsi="Arial Unicode MS" w:cs="Tahoma"/>
                <w:bCs/>
                <w:color w:val="000000"/>
                <w:spacing w:val="0"/>
                <w:kern w:val="0"/>
                <w:sz w:val="18"/>
                <w:szCs w:val="18"/>
              </w:rPr>
            </w:pPr>
            <w:r>
              <w:rPr>
                <w:rFonts w:ascii="Arial Unicode MS" w:eastAsia="宋体" w:hAnsi="Arial Unicode MS" w:cs="Tahoma"/>
                <w:bCs/>
                <w:color w:val="000000"/>
                <w:spacing w:val="0"/>
                <w:kern w:val="0"/>
                <w:sz w:val="18"/>
                <w:szCs w:val="18"/>
              </w:rPr>
              <w:t>产品编码</w:t>
            </w:r>
          </w:p>
        </w:tc>
        <w:tc>
          <w:tcPr>
            <w:tcW w:w="1270" w:type="dxa"/>
            <w:tcBorders>
              <w:top w:val="single" w:sz="4" w:space="0" w:color="000000"/>
              <w:left w:val="nil"/>
              <w:bottom w:val="single" w:sz="4" w:space="0" w:color="000000"/>
              <w:right w:val="single" w:sz="4" w:space="0" w:color="000000"/>
            </w:tcBorders>
            <w:vAlign w:val="center"/>
          </w:tcPr>
          <w:p w:rsidR="000546C3" w:rsidRDefault="00A401CD">
            <w:pPr>
              <w:widowControl/>
              <w:jc w:val="center"/>
              <w:rPr>
                <w:rFonts w:ascii="Arial Unicode MS" w:eastAsia="宋体" w:hAnsi="Arial Unicode MS" w:cs="Tahoma"/>
                <w:bCs/>
                <w:color w:val="000000"/>
                <w:spacing w:val="0"/>
                <w:kern w:val="0"/>
                <w:sz w:val="18"/>
                <w:szCs w:val="18"/>
              </w:rPr>
            </w:pPr>
            <w:r>
              <w:rPr>
                <w:rFonts w:ascii="Arial Unicode MS" w:eastAsia="宋体" w:hAnsi="Arial Unicode MS" w:cs="Tahoma" w:hint="eastAsia"/>
                <w:bCs/>
                <w:color w:val="000000"/>
                <w:spacing w:val="0"/>
                <w:kern w:val="0"/>
                <w:sz w:val="18"/>
                <w:szCs w:val="18"/>
              </w:rPr>
              <w:t>产品</w:t>
            </w:r>
            <w:r>
              <w:rPr>
                <w:rFonts w:ascii="Arial Unicode MS" w:eastAsia="宋体" w:hAnsi="Arial Unicode MS" w:cs="Tahoma"/>
                <w:bCs/>
                <w:color w:val="000000"/>
                <w:spacing w:val="0"/>
                <w:kern w:val="0"/>
                <w:sz w:val="18"/>
                <w:szCs w:val="18"/>
              </w:rPr>
              <w:t>名称</w:t>
            </w:r>
          </w:p>
        </w:tc>
        <w:tc>
          <w:tcPr>
            <w:tcW w:w="1951" w:type="dxa"/>
            <w:tcBorders>
              <w:top w:val="single" w:sz="4" w:space="0" w:color="000000"/>
              <w:left w:val="nil"/>
              <w:bottom w:val="single" w:sz="4" w:space="0" w:color="000000"/>
              <w:right w:val="single" w:sz="4" w:space="0" w:color="000000"/>
            </w:tcBorders>
            <w:vAlign w:val="center"/>
          </w:tcPr>
          <w:p w:rsidR="000546C3" w:rsidRDefault="00A401CD">
            <w:pPr>
              <w:widowControl/>
              <w:jc w:val="center"/>
              <w:rPr>
                <w:rFonts w:ascii="Arial Unicode MS" w:eastAsia="宋体" w:hAnsi="Arial Unicode MS" w:cs="Tahoma"/>
                <w:bCs/>
                <w:color w:val="000000"/>
                <w:spacing w:val="0"/>
                <w:kern w:val="0"/>
                <w:sz w:val="18"/>
                <w:szCs w:val="18"/>
              </w:rPr>
            </w:pPr>
            <w:r>
              <w:rPr>
                <w:rFonts w:ascii="Arial Unicode MS" w:eastAsia="宋体" w:hAnsi="Arial Unicode MS" w:cs="Tahoma"/>
                <w:bCs/>
                <w:color w:val="000000"/>
                <w:spacing w:val="0"/>
                <w:kern w:val="0"/>
                <w:sz w:val="18"/>
                <w:szCs w:val="18"/>
              </w:rPr>
              <w:t>规格</w:t>
            </w:r>
          </w:p>
        </w:tc>
        <w:tc>
          <w:tcPr>
            <w:tcW w:w="1560" w:type="dxa"/>
            <w:tcBorders>
              <w:top w:val="single" w:sz="4" w:space="0" w:color="000000"/>
              <w:left w:val="nil"/>
              <w:bottom w:val="single" w:sz="4" w:space="0" w:color="000000"/>
              <w:right w:val="single" w:sz="4" w:space="0" w:color="000000"/>
            </w:tcBorders>
            <w:vAlign w:val="center"/>
          </w:tcPr>
          <w:p w:rsidR="000546C3" w:rsidRDefault="00A401CD">
            <w:pPr>
              <w:widowControl/>
              <w:jc w:val="center"/>
              <w:rPr>
                <w:rFonts w:ascii="Arial Unicode MS" w:eastAsia="宋体" w:hAnsi="Arial Unicode MS" w:cs="Tahoma"/>
                <w:bCs/>
                <w:color w:val="000000"/>
                <w:spacing w:val="0"/>
                <w:kern w:val="0"/>
                <w:sz w:val="18"/>
                <w:szCs w:val="18"/>
              </w:rPr>
            </w:pPr>
            <w:r>
              <w:rPr>
                <w:rFonts w:ascii="Arial Unicode MS" w:eastAsia="宋体" w:hAnsi="Arial Unicode MS" w:cs="Tahoma"/>
                <w:bCs/>
                <w:color w:val="000000"/>
                <w:spacing w:val="0"/>
                <w:kern w:val="0"/>
                <w:sz w:val="18"/>
                <w:szCs w:val="18"/>
              </w:rPr>
              <w:t>型号</w:t>
            </w:r>
          </w:p>
        </w:tc>
        <w:tc>
          <w:tcPr>
            <w:tcW w:w="2443" w:type="dxa"/>
            <w:tcBorders>
              <w:top w:val="single" w:sz="4" w:space="0" w:color="000000"/>
              <w:left w:val="nil"/>
              <w:bottom w:val="single" w:sz="4" w:space="0" w:color="000000"/>
              <w:right w:val="single" w:sz="4" w:space="0" w:color="000000"/>
            </w:tcBorders>
            <w:vAlign w:val="center"/>
          </w:tcPr>
          <w:p w:rsidR="000546C3" w:rsidRDefault="00A401CD">
            <w:pPr>
              <w:widowControl/>
              <w:jc w:val="center"/>
              <w:rPr>
                <w:rFonts w:ascii="Arial Unicode MS" w:eastAsia="宋体" w:hAnsi="Arial Unicode MS" w:cs="Tahoma"/>
                <w:bCs/>
                <w:color w:val="000000"/>
                <w:spacing w:val="0"/>
                <w:kern w:val="0"/>
                <w:sz w:val="18"/>
                <w:szCs w:val="18"/>
              </w:rPr>
            </w:pPr>
            <w:r>
              <w:rPr>
                <w:rFonts w:ascii="Arial Unicode MS" w:eastAsia="宋体" w:hAnsi="Arial Unicode MS" w:cs="Tahoma"/>
                <w:bCs/>
                <w:color w:val="000000"/>
                <w:spacing w:val="0"/>
                <w:kern w:val="0"/>
                <w:sz w:val="18"/>
                <w:szCs w:val="18"/>
              </w:rPr>
              <w:t>生产厂家</w:t>
            </w:r>
          </w:p>
        </w:tc>
        <w:tc>
          <w:tcPr>
            <w:tcW w:w="992" w:type="dxa"/>
            <w:tcBorders>
              <w:top w:val="single" w:sz="4" w:space="0" w:color="000000"/>
              <w:left w:val="nil"/>
              <w:bottom w:val="single" w:sz="4" w:space="0" w:color="000000"/>
              <w:right w:val="single" w:sz="4" w:space="0" w:color="000000"/>
            </w:tcBorders>
            <w:vAlign w:val="center"/>
          </w:tcPr>
          <w:p w:rsidR="000546C3" w:rsidRDefault="00A401CD">
            <w:pPr>
              <w:widowControl/>
              <w:jc w:val="center"/>
              <w:rPr>
                <w:rFonts w:ascii="Arial Unicode MS" w:eastAsia="宋体" w:hAnsi="Arial Unicode MS" w:cs="Tahoma"/>
                <w:bCs/>
                <w:color w:val="000000"/>
                <w:spacing w:val="0"/>
                <w:kern w:val="0"/>
                <w:sz w:val="18"/>
                <w:szCs w:val="18"/>
              </w:rPr>
            </w:pPr>
            <w:r>
              <w:rPr>
                <w:rFonts w:ascii="Arial Unicode MS" w:eastAsia="宋体" w:hAnsi="Arial Unicode MS" w:cs="Tahoma" w:hint="eastAsia"/>
                <w:bCs/>
                <w:color w:val="000000"/>
                <w:spacing w:val="0"/>
                <w:kern w:val="0"/>
                <w:sz w:val="18"/>
                <w:szCs w:val="18"/>
              </w:rPr>
              <w:t>产品注册证页码</w:t>
            </w:r>
          </w:p>
        </w:tc>
        <w:tc>
          <w:tcPr>
            <w:tcW w:w="992" w:type="dxa"/>
            <w:tcBorders>
              <w:top w:val="single" w:sz="4" w:space="0" w:color="000000"/>
              <w:left w:val="nil"/>
              <w:bottom w:val="single" w:sz="4" w:space="0" w:color="000000"/>
              <w:right w:val="single" w:sz="4" w:space="0" w:color="000000"/>
            </w:tcBorders>
          </w:tcPr>
          <w:p w:rsidR="000546C3" w:rsidRDefault="00A401CD">
            <w:pPr>
              <w:widowControl/>
              <w:jc w:val="center"/>
              <w:rPr>
                <w:rFonts w:ascii="宋体" w:eastAsia="宋体" w:hAnsi="宋体" w:cs="Tahoma"/>
                <w:bCs/>
                <w:color w:val="000000"/>
                <w:spacing w:val="0"/>
                <w:kern w:val="0"/>
                <w:sz w:val="18"/>
                <w:szCs w:val="18"/>
              </w:rPr>
            </w:pPr>
            <w:r>
              <w:rPr>
                <w:rFonts w:ascii="宋体" w:eastAsia="宋体" w:hAnsi="宋体" w:cs="Tahoma" w:hint="eastAsia"/>
                <w:bCs/>
                <w:color w:val="000000"/>
                <w:spacing w:val="0"/>
                <w:kern w:val="0"/>
                <w:sz w:val="18"/>
                <w:szCs w:val="18"/>
              </w:rPr>
              <w:t>产品检验报告页码</w:t>
            </w:r>
          </w:p>
        </w:tc>
        <w:tc>
          <w:tcPr>
            <w:tcW w:w="992" w:type="dxa"/>
            <w:tcBorders>
              <w:top w:val="single" w:sz="4" w:space="0" w:color="000000"/>
              <w:left w:val="single" w:sz="4" w:space="0" w:color="000000"/>
              <w:bottom w:val="single" w:sz="4" w:space="0" w:color="000000"/>
              <w:right w:val="single" w:sz="4" w:space="0" w:color="000000"/>
            </w:tcBorders>
            <w:vAlign w:val="center"/>
          </w:tcPr>
          <w:p w:rsidR="000546C3" w:rsidRDefault="00A401CD">
            <w:pPr>
              <w:widowControl/>
              <w:jc w:val="center"/>
              <w:rPr>
                <w:rFonts w:ascii="宋体" w:eastAsia="宋体" w:hAnsi="宋体" w:cs="Tahoma"/>
                <w:bCs/>
                <w:color w:val="000000"/>
                <w:spacing w:val="0"/>
                <w:kern w:val="0"/>
                <w:sz w:val="18"/>
                <w:szCs w:val="18"/>
              </w:rPr>
            </w:pPr>
            <w:r>
              <w:rPr>
                <w:rFonts w:ascii="宋体" w:eastAsia="宋体" w:hAnsi="宋体" w:cs="Tahoma" w:hint="eastAsia"/>
                <w:bCs/>
                <w:color w:val="000000"/>
                <w:spacing w:val="0"/>
                <w:kern w:val="0"/>
                <w:sz w:val="18"/>
                <w:szCs w:val="18"/>
              </w:rPr>
              <w:t>FDA证书页码</w:t>
            </w:r>
          </w:p>
        </w:tc>
        <w:tc>
          <w:tcPr>
            <w:tcW w:w="851" w:type="dxa"/>
            <w:tcBorders>
              <w:top w:val="single" w:sz="4" w:space="0" w:color="000000"/>
              <w:left w:val="nil"/>
              <w:bottom w:val="single" w:sz="4" w:space="0" w:color="000000"/>
              <w:right w:val="single" w:sz="4" w:space="0" w:color="000000"/>
            </w:tcBorders>
            <w:vAlign w:val="center"/>
          </w:tcPr>
          <w:p w:rsidR="000546C3" w:rsidRDefault="00A401CD">
            <w:pPr>
              <w:widowControl/>
              <w:jc w:val="center"/>
              <w:rPr>
                <w:rFonts w:ascii="宋体" w:eastAsia="宋体" w:hAnsi="宋体" w:cs="Tahoma"/>
                <w:bCs/>
                <w:color w:val="000000"/>
                <w:spacing w:val="0"/>
                <w:kern w:val="0"/>
                <w:sz w:val="18"/>
                <w:szCs w:val="18"/>
              </w:rPr>
            </w:pPr>
            <w:r>
              <w:rPr>
                <w:rFonts w:ascii="宋体" w:eastAsia="宋体" w:hAnsi="宋体" w:cs="Tahoma" w:hint="eastAsia"/>
                <w:bCs/>
                <w:color w:val="000000"/>
                <w:spacing w:val="0"/>
                <w:kern w:val="0"/>
                <w:sz w:val="18"/>
                <w:szCs w:val="18"/>
              </w:rPr>
              <w:t>CE证书页码</w:t>
            </w:r>
          </w:p>
        </w:tc>
        <w:tc>
          <w:tcPr>
            <w:tcW w:w="1134" w:type="dxa"/>
            <w:tcBorders>
              <w:top w:val="single" w:sz="4" w:space="0" w:color="000000"/>
              <w:left w:val="nil"/>
              <w:bottom w:val="single" w:sz="4" w:space="0" w:color="000000"/>
              <w:right w:val="single" w:sz="4" w:space="0" w:color="000000"/>
            </w:tcBorders>
            <w:vAlign w:val="center"/>
          </w:tcPr>
          <w:p w:rsidR="000546C3" w:rsidRDefault="00A401CD">
            <w:pPr>
              <w:widowControl/>
              <w:jc w:val="center"/>
              <w:rPr>
                <w:rFonts w:ascii="Arial Unicode MS" w:eastAsia="宋体" w:hAnsi="Arial Unicode MS" w:cs="Tahoma"/>
                <w:bCs/>
                <w:color w:val="000000"/>
                <w:spacing w:val="0"/>
                <w:kern w:val="0"/>
                <w:sz w:val="18"/>
                <w:szCs w:val="18"/>
              </w:rPr>
            </w:pPr>
            <w:r>
              <w:rPr>
                <w:rFonts w:ascii="Arial Unicode MS" w:eastAsia="宋体" w:hAnsi="Arial Unicode MS" w:cs="Tahoma" w:hint="eastAsia"/>
                <w:bCs/>
                <w:color w:val="000000"/>
                <w:spacing w:val="0"/>
                <w:kern w:val="0"/>
                <w:sz w:val="18"/>
                <w:szCs w:val="18"/>
              </w:rPr>
              <w:t>科学技术奖证书页码</w:t>
            </w:r>
          </w:p>
        </w:tc>
        <w:tc>
          <w:tcPr>
            <w:tcW w:w="992" w:type="dxa"/>
            <w:tcBorders>
              <w:top w:val="single" w:sz="4" w:space="0" w:color="000000"/>
              <w:left w:val="nil"/>
              <w:bottom w:val="single" w:sz="4" w:space="0" w:color="000000"/>
              <w:right w:val="single" w:sz="4" w:space="0" w:color="000000"/>
            </w:tcBorders>
            <w:vAlign w:val="center"/>
          </w:tcPr>
          <w:p w:rsidR="000546C3" w:rsidRDefault="00A401CD">
            <w:pPr>
              <w:widowControl/>
              <w:jc w:val="center"/>
              <w:rPr>
                <w:rFonts w:ascii="Arial Unicode MS" w:eastAsia="宋体" w:hAnsi="Arial Unicode MS" w:cs="Tahoma"/>
                <w:bCs/>
                <w:color w:val="000000"/>
                <w:spacing w:val="0"/>
                <w:kern w:val="0"/>
                <w:sz w:val="18"/>
                <w:szCs w:val="18"/>
              </w:rPr>
            </w:pPr>
            <w:r>
              <w:rPr>
                <w:rFonts w:ascii="Arial Unicode MS" w:eastAsia="宋体" w:hAnsi="Arial Unicode MS" w:cs="Tahoma" w:hint="eastAsia"/>
                <w:bCs/>
                <w:color w:val="000000"/>
                <w:spacing w:val="0"/>
                <w:kern w:val="0"/>
                <w:sz w:val="18"/>
                <w:szCs w:val="18"/>
              </w:rPr>
              <w:t>专利证书页码</w:t>
            </w:r>
          </w:p>
        </w:tc>
        <w:tc>
          <w:tcPr>
            <w:tcW w:w="992" w:type="dxa"/>
            <w:tcBorders>
              <w:top w:val="single" w:sz="4" w:space="0" w:color="000000"/>
              <w:left w:val="nil"/>
              <w:bottom w:val="single" w:sz="4" w:space="0" w:color="000000"/>
              <w:right w:val="single" w:sz="4" w:space="0" w:color="000000"/>
            </w:tcBorders>
            <w:vAlign w:val="center"/>
          </w:tcPr>
          <w:p w:rsidR="000546C3" w:rsidRDefault="00A401CD">
            <w:pPr>
              <w:widowControl/>
              <w:jc w:val="center"/>
              <w:rPr>
                <w:rFonts w:ascii="Arial Unicode MS" w:eastAsia="宋体" w:hAnsi="Arial Unicode MS" w:cs="Tahoma"/>
                <w:bCs/>
                <w:color w:val="000000"/>
                <w:spacing w:val="0"/>
                <w:kern w:val="0"/>
                <w:sz w:val="18"/>
                <w:szCs w:val="18"/>
              </w:rPr>
            </w:pPr>
            <w:r>
              <w:rPr>
                <w:rFonts w:ascii="Arial Unicode MS" w:eastAsia="宋体" w:hAnsi="Arial Unicode MS" w:cs="Tahoma" w:hint="eastAsia"/>
                <w:bCs/>
                <w:color w:val="000000"/>
                <w:spacing w:val="0"/>
                <w:kern w:val="0"/>
                <w:sz w:val="18"/>
                <w:szCs w:val="18"/>
              </w:rPr>
              <w:t>产品说明书页码</w:t>
            </w:r>
          </w:p>
        </w:tc>
      </w:tr>
      <w:tr w:rsidR="000546C3">
        <w:trPr>
          <w:trHeight w:val="454"/>
          <w:jc w:val="center"/>
        </w:trPr>
        <w:tc>
          <w:tcPr>
            <w:tcW w:w="709" w:type="dxa"/>
            <w:tcBorders>
              <w:top w:val="nil"/>
              <w:left w:val="single" w:sz="4" w:space="0" w:color="000000"/>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998" w:type="dxa"/>
            <w:tcBorders>
              <w:top w:val="nil"/>
              <w:left w:val="nil"/>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127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95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56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244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single" w:sz="4" w:space="0" w:color="000000"/>
              <w:left w:val="nil"/>
              <w:bottom w:val="single" w:sz="4" w:space="0" w:color="000000"/>
              <w:right w:val="single" w:sz="4" w:space="0" w:color="000000"/>
            </w:tcBorders>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85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134"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r>
      <w:tr w:rsidR="000546C3">
        <w:trPr>
          <w:trHeight w:val="454"/>
          <w:jc w:val="center"/>
        </w:trPr>
        <w:tc>
          <w:tcPr>
            <w:tcW w:w="709" w:type="dxa"/>
            <w:tcBorders>
              <w:top w:val="nil"/>
              <w:left w:val="single" w:sz="4" w:space="0" w:color="000000"/>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998" w:type="dxa"/>
            <w:tcBorders>
              <w:top w:val="nil"/>
              <w:left w:val="nil"/>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127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95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56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244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single" w:sz="4" w:space="0" w:color="000000"/>
              <w:left w:val="nil"/>
              <w:bottom w:val="single" w:sz="4" w:space="0" w:color="000000"/>
              <w:right w:val="single" w:sz="4" w:space="0" w:color="000000"/>
            </w:tcBorders>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85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134"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r>
      <w:tr w:rsidR="000546C3">
        <w:trPr>
          <w:trHeight w:val="454"/>
          <w:jc w:val="center"/>
        </w:trPr>
        <w:tc>
          <w:tcPr>
            <w:tcW w:w="709" w:type="dxa"/>
            <w:tcBorders>
              <w:top w:val="nil"/>
              <w:left w:val="single" w:sz="4" w:space="0" w:color="000000"/>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998" w:type="dxa"/>
            <w:tcBorders>
              <w:top w:val="nil"/>
              <w:left w:val="nil"/>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127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95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56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244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single" w:sz="4" w:space="0" w:color="000000"/>
              <w:left w:val="nil"/>
              <w:bottom w:val="single" w:sz="4" w:space="0" w:color="000000"/>
              <w:right w:val="single" w:sz="4" w:space="0" w:color="000000"/>
            </w:tcBorders>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85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134"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r>
      <w:tr w:rsidR="000546C3">
        <w:trPr>
          <w:trHeight w:val="454"/>
          <w:jc w:val="center"/>
        </w:trPr>
        <w:tc>
          <w:tcPr>
            <w:tcW w:w="709" w:type="dxa"/>
            <w:tcBorders>
              <w:top w:val="nil"/>
              <w:left w:val="single" w:sz="4" w:space="0" w:color="000000"/>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998" w:type="dxa"/>
            <w:tcBorders>
              <w:top w:val="nil"/>
              <w:left w:val="nil"/>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127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95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56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244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single" w:sz="4" w:space="0" w:color="000000"/>
              <w:left w:val="nil"/>
              <w:bottom w:val="single" w:sz="4" w:space="0" w:color="000000"/>
              <w:right w:val="single" w:sz="4" w:space="0" w:color="000000"/>
            </w:tcBorders>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85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134"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r>
      <w:tr w:rsidR="000546C3">
        <w:trPr>
          <w:trHeight w:val="454"/>
          <w:jc w:val="center"/>
        </w:trPr>
        <w:tc>
          <w:tcPr>
            <w:tcW w:w="709" w:type="dxa"/>
            <w:tcBorders>
              <w:top w:val="nil"/>
              <w:left w:val="single" w:sz="4" w:space="0" w:color="000000"/>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998" w:type="dxa"/>
            <w:tcBorders>
              <w:top w:val="nil"/>
              <w:left w:val="nil"/>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127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95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56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244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single" w:sz="4" w:space="0" w:color="000000"/>
              <w:left w:val="nil"/>
              <w:bottom w:val="single" w:sz="4" w:space="0" w:color="000000"/>
              <w:right w:val="single" w:sz="4" w:space="0" w:color="000000"/>
            </w:tcBorders>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85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134"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r>
      <w:tr w:rsidR="000546C3">
        <w:trPr>
          <w:trHeight w:val="454"/>
          <w:jc w:val="center"/>
        </w:trPr>
        <w:tc>
          <w:tcPr>
            <w:tcW w:w="709" w:type="dxa"/>
            <w:tcBorders>
              <w:top w:val="nil"/>
              <w:left w:val="single" w:sz="4" w:space="0" w:color="000000"/>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998" w:type="dxa"/>
            <w:tcBorders>
              <w:top w:val="nil"/>
              <w:left w:val="nil"/>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127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95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56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244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single" w:sz="4" w:space="0" w:color="000000"/>
              <w:left w:val="nil"/>
              <w:bottom w:val="single" w:sz="4" w:space="0" w:color="000000"/>
              <w:right w:val="single" w:sz="4" w:space="0" w:color="000000"/>
            </w:tcBorders>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85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134"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r>
      <w:tr w:rsidR="000546C3">
        <w:trPr>
          <w:trHeight w:val="454"/>
          <w:jc w:val="center"/>
        </w:trPr>
        <w:tc>
          <w:tcPr>
            <w:tcW w:w="709" w:type="dxa"/>
            <w:tcBorders>
              <w:top w:val="nil"/>
              <w:left w:val="single" w:sz="4" w:space="0" w:color="000000"/>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998" w:type="dxa"/>
            <w:tcBorders>
              <w:top w:val="nil"/>
              <w:left w:val="nil"/>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127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95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56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244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single" w:sz="4" w:space="0" w:color="000000"/>
              <w:left w:val="nil"/>
              <w:bottom w:val="single" w:sz="4" w:space="0" w:color="000000"/>
              <w:right w:val="single" w:sz="4" w:space="0" w:color="000000"/>
            </w:tcBorders>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85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134"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r>
      <w:tr w:rsidR="000546C3">
        <w:trPr>
          <w:trHeight w:val="454"/>
          <w:jc w:val="center"/>
        </w:trPr>
        <w:tc>
          <w:tcPr>
            <w:tcW w:w="709" w:type="dxa"/>
            <w:tcBorders>
              <w:top w:val="nil"/>
              <w:left w:val="single" w:sz="4" w:space="0" w:color="000000"/>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998" w:type="dxa"/>
            <w:tcBorders>
              <w:top w:val="nil"/>
              <w:left w:val="nil"/>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127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95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56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244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single" w:sz="4" w:space="0" w:color="000000"/>
              <w:left w:val="nil"/>
              <w:bottom w:val="single" w:sz="4" w:space="0" w:color="000000"/>
              <w:right w:val="single" w:sz="4" w:space="0" w:color="000000"/>
            </w:tcBorders>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85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134"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r>
      <w:tr w:rsidR="000546C3">
        <w:trPr>
          <w:trHeight w:val="454"/>
          <w:jc w:val="center"/>
        </w:trPr>
        <w:tc>
          <w:tcPr>
            <w:tcW w:w="709" w:type="dxa"/>
            <w:tcBorders>
              <w:top w:val="nil"/>
              <w:left w:val="single" w:sz="4" w:space="0" w:color="000000"/>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998" w:type="dxa"/>
            <w:tcBorders>
              <w:top w:val="nil"/>
              <w:left w:val="nil"/>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127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95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56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244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single" w:sz="4" w:space="0" w:color="000000"/>
              <w:left w:val="nil"/>
              <w:bottom w:val="single" w:sz="4" w:space="0" w:color="000000"/>
              <w:right w:val="single" w:sz="4" w:space="0" w:color="000000"/>
            </w:tcBorders>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85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134"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r>
    </w:tbl>
    <w:p w:rsidR="000546C3" w:rsidRDefault="00A401CD">
      <w:pPr>
        <w:shd w:val="clear" w:color="auto" w:fill="FFFFFF"/>
        <w:jc w:val="center"/>
        <w:rPr>
          <w:rFonts w:ascii="楷体_GB2312" w:eastAsia="楷体_GB2312" w:hAnsi="宋体" w:cs="宋体"/>
          <w:bCs/>
          <w:sz w:val="28"/>
          <w:szCs w:val="28"/>
        </w:rPr>
      </w:pPr>
      <w:r>
        <w:rPr>
          <w:rFonts w:ascii="楷体_GB2312" w:eastAsia="楷体_GB2312" w:hAnsi="宋体" w:cs="宋体"/>
          <w:bCs/>
          <w:sz w:val="28"/>
          <w:szCs w:val="28"/>
        </w:rPr>
        <w:br w:type="page"/>
      </w:r>
      <w:r>
        <w:rPr>
          <w:rFonts w:ascii="楷体_GB2312" w:eastAsia="楷体_GB2312" w:hAnsi="宋体" w:cs="宋体" w:hint="eastAsia"/>
          <w:bCs/>
          <w:sz w:val="28"/>
          <w:szCs w:val="28"/>
        </w:rPr>
        <w:lastRenderedPageBreak/>
        <w:t>申报产品汇总表（二）</w:t>
      </w:r>
    </w:p>
    <w:p w:rsidR="000546C3" w:rsidRDefault="00A401CD">
      <w:pPr>
        <w:ind w:firstLineChars="200" w:firstLine="600"/>
        <w:jc w:val="left"/>
        <w:rPr>
          <w:bCs/>
          <w:sz w:val="28"/>
          <w:szCs w:val="28"/>
        </w:rPr>
      </w:pPr>
      <w:r>
        <w:rPr>
          <w:rFonts w:hint="eastAsia"/>
          <w:bCs/>
          <w:sz w:val="28"/>
          <w:szCs w:val="28"/>
        </w:rPr>
        <w:t>申报企业：</w:t>
      </w:r>
      <w:r>
        <w:rPr>
          <w:rFonts w:hint="eastAsia"/>
          <w:bCs/>
          <w:sz w:val="28"/>
          <w:szCs w:val="28"/>
          <w:u w:val="single"/>
        </w:rPr>
        <w:t xml:space="preserve">　　　　　　　</w:t>
      </w:r>
      <w:r>
        <w:rPr>
          <w:rFonts w:hint="eastAsia"/>
          <w:bCs/>
          <w:sz w:val="28"/>
          <w:szCs w:val="28"/>
        </w:rPr>
        <w:t xml:space="preserve">　　　　　　　　　　　　　　　　　　　　　　　申报产品数量：</w:t>
      </w:r>
      <w:r>
        <w:rPr>
          <w:rFonts w:hint="eastAsia"/>
          <w:bCs/>
          <w:sz w:val="28"/>
          <w:szCs w:val="28"/>
          <w:u w:val="single"/>
        </w:rPr>
        <w:t xml:space="preserve">　　</w:t>
      </w:r>
      <w:r>
        <w:rPr>
          <w:rFonts w:hint="eastAsia"/>
          <w:bCs/>
          <w:sz w:val="28"/>
          <w:szCs w:val="28"/>
        </w:rPr>
        <w:t>条</w:t>
      </w:r>
    </w:p>
    <w:tbl>
      <w:tblPr>
        <w:tblW w:w="15451" w:type="dxa"/>
        <w:tblInd w:w="-459" w:type="dxa"/>
        <w:tblLayout w:type="fixed"/>
        <w:tblLook w:val="04A0" w:firstRow="1" w:lastRow="0" w:firstColumn="1" w:lastColumn="0" w:noHBand="0" w:noVBand="1"/>
      </w:tblPr>
      <w:tblGrid>
        <w:gridCol w:w="709"/>
        <w:gridCol w:w="998"/>
        <w:gridCol w:w="1270"/>
        <w:gridCol w:w="1701"/>
        <w:gridCol w:w="1701"/>
        <w:gridCol w:w="2126"/>
        <w:gridCol w:w="993"/>
        <w:gridCol w:w="992"/>
        <w:gridCol w:w="992"/>
        <w:gridCol w:w="992"/>
        <w:gridCol w:w="993"/>
        <w:gridCol w:w="992"/>
        <w:gridCol w:w="992"/>
      </w:tblGrid>
      <w:tr w:rsidR="000546C3">
        <w:trPr>
          <w:trHeight w:val="285"/>
        </w:trPr>
        <w:tc>
          <w:tcPr>
            <w:tcW w:w="709" w:type="dxa"/>
            <w:tcBorders>
              <w:top w:val="single" w:sz="4" w:space="0" w:color="000000"/>
              <w:left w:val="single" w:sz="4" w:space="0" w:color="000000"/>
              <w:bottom w:val="single" w:sz="4" w:space="0" w:color="000000"/>
              <w:right w:val="single" w:sz="4" w:space="0" w:color="000000"/>
            </w:tcBorders>
            <w:vAlign w:val="center"/>
          </w:tcPr>
          <w:p w:rsidR="000546C3" w:rsidRDefault="00A401CD">
            <w:pPr>
              <w:widowControl/>
              <w:jc w:val="center"/>
              <w:rPr>
                <w:rFonts w:ascii="Arial Unicode MS" w:eastAsia="宋体" w:hAnsi="Arial Unicode MS" w:cs="Tahoma"/>
                <w:bCs/>
                <w:color w:val="000000"/>
                <w:spacing w:val="0"/>
                <w:kern w:val="0"/>
                <w:sz w:val="18"/>
                <w:szCs w:val="18"/>
              </w:rPr>
            </w:pPr>
            <w:r>
              <w:rPr>
                <w:rFonts w:ascii="Arial Unicode MS" w:eastAsia="宋体" w:hAnsi="Arial Unicode MS" w:cs="Tahoma"/>
                <w:bCs/>
                <w:color w:val="000000"/>
                <w:spacing w:val="0"/>
                <w:kern w:val="0"/>
                <w:sz w:val="18"/>
                <w:szCs w:val="18"/>
              </w:rPr>
              <w:t>序号</w:t>
            </w:r>
          </w:p>
        </w:tc>
        <w:tc>
          <w:tcPr>
            <w:tcW w:w="998" w:type="dxa"/>
            <w:tcBorders>
              <w:top w:val="single" w:sz="4" w:space="0" w:color="000000"/>
              <w:left w:val="nil"/>
              <w:bottom w:val="single" w:sz="4" w:space="0" w:color="000000"/>
              <w:right w:val="single" w:sz="4" w:space="0" w:color="000000"/>
            </w:tcBorders>
            <w:vAlign w:val="center"/>
          </w:tcPr>
          <w:p w:rsidR="000546C3" w:rsidRDefault="00A401CD">
            <w:pPr>
              <w:widowControl/>
              <w:jc w:val="center"/>
              <w:rPr>
                <w:rFonts w:ascii="Arial Unicode MS" w:eastAsia="宋体" w:hAnsi="Arial Unicode MS" w:cs="Tahoma"/>
                <w:bCs/>
                <w:color w:val="000000"/>
                <w:spacing w:val="0"/>
                <w:kern w:val="0"/>
                <w:sz w:val="18"/>
                <w:szCs w:val="18"/>
              </w:rPr>
            </w:pPr>
            <w:r>
              <w:rPr>
                <w:rFonts w:ascii="Arial Unicode MS" w:eastAsia="宋体" w:hAnsi="Arial Unicode MS" w:cs="Tahoma"/>
                <w:bCs/>
                <w:color w:val="000000"/>
                <w:spacing w:val="0"/>
                <w:kern w:val="0"/>
                <w:sz w:val="18"/>
                <w:szCs w:val="18"/>
              </w:rPr>
              <w:t>产品编码</w:t>
            </w:r>
          </w:p>
        </w:tc>
        <w:tc>
          <w:tcPr>
            <w:tcW w:w="1270" w:type="dxa"/>
            <w:tcBorders>
              <w:top w:val="single" w:sz="4" w:space="0" w:color="000000"/>
              <w:left w:val="nil"/>
              <w:bottom w:val="single" w:sz="4" w:space="0" w:color="000000"/>
              <w:right w:val="single" w:sz="4" w:space="0" w:color="000000"/>
            </w:tcBorders>
            <w:vAlign w:val="center"/>
          </w:tcPr>
          <w:p w:rsidR="000546C3" w:rsidRDefault="00A401CD">
            <w:pPr>
              <w:widowControl/>
              <w:jc w:val="center"/>
              <w:rPr>
                <w:rFonts w:ascii="Arial Unicode MS" w:eastAsia="宋体" w:hAnsi="Arial Unicode MS" w:cs="Tahoma"/>
                <w:bCs/>
                <w:color w:val="000000"/>
                <w:spacing w:val="0"/>
                <w:kern w:val="0"/>
                <w:sz w:val="18"/>
                <w:szCs w:val="18"/>
              </w:rPr>
            </w:pPr>
            <w:r>
              <w:rPr>
                <w:rFonts w:ascii="Arial Unicode MS" w:eastAsia="宋体" w:hAnsi="Arial Unicode MS" w:cs="Tahoma" w:hint="eastAsia"/>
                <w:bCs/>
                <w:color w:val="000000"/>
                <w:spacing w:val="0"/>
                <w:kern w:val="0"/>
                <w:sz w:val="18"/>
                <w:szCs w:val="18"/>
              </w:rPr>
              <w:t>产品</w:t>
            </w:r>
            <w:r>
              <w:rPr>
                <w:rFonts w:ascii="Arial Unicode MS" w:eastAsia="宋体" w:hAnsi="Arial Unicode MS" w:cs="Tahoma"/>
                <w:bCs/>
                <w:color w:val="000000"/>
                <w:spacing w:val="0"/>
                <w:kern w:val="0"/>
                <w:sz w:val="18"/>
                <w:szCs w:val="18"/>
              </w:rPr>
              <w:t>名称</w:t>
            </w:r>
          </w:p>
        </w:tc>
        <w:tc>
          <w:tcPr>
            <w:tcW w:w="1701" w:type="dxa"/>
            <w:tcBorders>
              <w:top w:val="single" w:sz="4" w:space="0" w:color="000000"/>
              <w:left w:val="nil"/>
              <w:bottom w:val="single" w:sz="4" w:space="0" w:color="000000"/>
              <w:right w:val="single" w:sz="4" w:space="0" w:color="000000"/>
            </w:tcBorders>
            <w:vAlign w:val="center"/>
          </w:tcPr>
          <w:p w:rsidR="000546C3" w:rsidRDefault="00A401CD">
            <w:pPr>
              <w:widowControl/>
              <w:jc w:val="center"/>
              <w:rPr>
                <w:rFonts w:ascii="Arial Unicode MS" w:eastAsia="宋体" w:hAnsi="Arial Unicode MS" w:cs="Tahoma"/>
                <w:bCs/>
                <w:color w:val="000000"/>
                <w:spacing w:val="0"/>
                <w:kern w:val="0"/>
                <w:sz w:val="18"/>
                <w:szCs w:val="18"/>
              </w:rPr>
            </w:pPr>
            <w:r>
              <w:rPr>
                <w:rFonts w:ascii="Arial Unicode MS" w:eastAsia="宋体" w:hAnsi="Arial Unicode MS" w:cs="Tahoma"/>
                <w:bCs/>
                <w:color w:val="000000"/>
                <w:spacing w:val="0"/>
                <w:kern w:val="0"/>
                <w:sz w:val="18"/>
                <w:szCs w:val="18"/>
              </w:rPr>
              <w:t>规格</w:t>
            </w:r>
          </w:p>
        </w:tc>
        <w:tc>
          <w:tcPr>
            <w:tcW w:w="1701" w:type="dxa"/>
            <w:tcBorders>
              <w:top w:val="single" w:sz="4" w:space="0" w:color="000000"/>
              <w:left w:val="nil"/>
              <w:bottom w:val="single" w:sz="4" w:space="0" w:color="000000"/>
              <w:right w:val="single" w:sz="4" w:space="0" w:color="000000"/>
            </w:tcBorders>
            <w:vAlign w:val="center"/>
          </w:tcPr>
          <w:p w:rsidR="000546C3" w:rsidRDefault="00A401CD">
            <w:pPr>
              <w:widowControl/>
              <w:jc w:val="center"/>
              <w:rPr>
                <w:rFonts w:ascii="Arial Unicode MS" w:eastAsia="宋体" w:hAnsi="Arial Unicode MS" w:cs="Tahoma"/>
                <w:bCs/>
                <w:color w:val="000000"/>
                <w:spacing w:val="0"/>
                <w:kern w:val="0"/>
                <w:sz w:val="18"/>
                <w:szCs w:val="18"/>
              </w:rPr>
            </w:pPr>
            <w:r>
              <w:rPr>
                <w:rFonts w:ascii="Arial Unicode MS" w:eastAsia="宋体" w:hAnsi="Arial Unicode MS" w:cs="Tahoma"/>
                <w:bCs/>
                <w:color w:val="000000"/>
                <w:spacing w:val="0"/>
                <w:kern w:val="0"/>
                <w:sz w:val="18"/>
                <w:szCs w:val="18"/>
              </w:rPr>
              <w:t>型号</w:t>
            </w:r>
          </w:p>
        </w:tc>
        <w:tc>
          <w:tcPr>
            <w:tcW w:w="2126" w:type="dxa"/>
            <w:tcBorders>
              <w:top w:val="single" w:sz="4" w:space="0" w:color="000000"/>
              <w:left w:val="nil"/>
              <w:bottom w:val="single" w:sz="4" w:space="0" w:color="000000"/>
              <w:right w:val="single" w:sz="4" w:space="0" w:color="000000"/>
            </w:tcBorders>
            <w:vAlign w:val="center"/>
          </w:tcPr>
          <w:p w:rsidR="000546C3" w:rsidRDefault="00A401CD">
            <w:pPr>
              <w:widowControl/>
              <w:jc w:val="center"/>
              <w:rPr>
                <w:rFonts w:ascii="Arial Unicode MS" w:eastAsia="宋体" w:hAnsi="Arial Unicode MS" w:cs="Tahoma"/>
                <w:bCs/>
                <w:color w:val="000000"/>
                <w:spacing w:val="0"/>
                <w:kern w:val="0"/>
                <w:sz w:val="18"/>
                <w:szCs w:val="18"/>
              </w:rPr>
            </w:pPr>
            <w:r>
              <w:rPr>
                <w:rFonts w:ascii="Arial Unicode MS" w:eastAsia="宋体" w:hAnsi="Arial Unicode MS" w:cs="Tahoma"/>
                <w:bCs/>
                <w:color w:val="000000"/>
                <w:spacing w:val="0"/>
                <w:kern w:val="0"/>
                <w:sz w:val="18"/>
                <w:szCs w:val="18"/>
              </w:rPr>
              <w:t>生产厂家</w:t>
            </w:r>
          </w:p>
        </w:tc>
        <w:tc>
          <w:tcPr>
            <w:tcW w:w="993" w:type="dxa"/>
            <w:tcBorders>
              <w:top w:val="single" w:sz="4" w:space="0" w:color="000000"/>
              <w:left w:val="nil"/>
              <w:bottom w:val="single" w:sz="4" w:space="0" w:color="000000"/>
              <w:right w:val="single" w:sz="4" w:space="0" w:color="000000"/>
            </w:tcBorders>
            <w:vAlign w:val="center"/>
          </w:tcPr>
          <w:p w:rsidR="000546C3" w:rsidRPr="00E80C2A" w:rsidRDefault="00862621">
            <w:pPr>
              <w:widowControl/>
              <w:jc w:val="center"/>
              <w:rPr>
                <w:rFonts w:ascii="Arial Unicode MS" w:eastAsia="宋体" w:hAnsi="Arial Unicode MS" w:cs="Tahoma"/>
                <w:bCs/>
                <w:color w:val="000000"/>
                <w:spacing w:val="0"/>
                <w:kern w:val="0"/>
                <w:sz w:val="18"/>
                <w:szCs w:val="18"/>
              </w:rPr>
            </w:pPr>
            <w:r w:rsidRPr="00E80C2A">
              <w:rPr>
                <w:rFonts w:ascii="Arial Unicode MS" w:eastAsia="宋体" w:hAnsi="Arial Unicode MS" w:cs="Tahoma" w:hint="eastAsia"/>
                <w:bCs/>
                <w:color w:val="000000"/>
                <w:spacing w:val="0"/>
                <w:kern w:val="0"/>
                <w:sz w:val="18"/>
                <w:szCs w:val="18"/>
              </w:rPr>
              <w:t>江苏</w:t>
            </w:r>
            <w:r w:rsidR="00A401CD" w:rsidRPr="00E80C2A">
              <w:rPr>
                <w:rFonts w:ascii="Arial Unicode MS" w:eastAsia="宋体" w:hAnsi="Arial Unicode MS" w:cs="Tahoma" w:hint="eastAsia"/>
                <w:bCs/>
                <w:color w:val="000000"/>
                <w:spacing w:val="0"/>
                <w:kern w:val="0"/>
                <w:sz w:val="18"/>
                <w:szCs w:val="18"/>
              </w:rPr>
              <w:t>省价格（页码）</w:t>
            </w:r>
          </w:p>
        </w:tc>
        <w:tc>
          <w:tcPr>
            <w:tcW w:w="992" w:type="dxa"/>
            <w:tcBorders>
              <w:top w:val="single" w:sz="4" w:space="0" w:color="000000"/>
              <w:left w:val="nil"/>
              <w:bottom w:val="single" w:sz="4" w:space="0" w:color="000000"/>
              <w:right w:val="single" w:sz="4" w:space="0" w:color="000000"/>
            </w:tcBorders>
          </w:tcPr>
          <w:p w:rsidR="000546C3" w:rsidRPr="00E80C2A" w:rsidRDefault="00862621">
            <w:pPr>
              <w:rPr>
                <w:bCs/>
                <w:color w:val="000000"/>
              </w:rPr>
            </w:pPr>
            <w:r w:rsidRPr="00E80C2A">
              <w:rPr>
                <w:rFonts w:ascii="Arial Unicode MS" w:eastAsia="宋体" w:hAnsi="Arial Unicode MS" w:cs="Tahoma" w:hint="eastAsia"/>
                <w:bCs/>
                <w:color w:val="000000"/>
                <w:spacing w:val="0"/>
                <w:kern w:val="0"/>
                <w:sz w:val="18"/>
                <w:szCs w:val="18"/>
              </w:rPr>
              <w:t>四川</w:t>
            </w:r>
            <w:r w:rsidR="00A401CD" w:rsidRPr="00E80C2A">
              <w:rPr>
                <w:rFonts w:ascii="Arial Unicode MS" w:eastAsia="宋体" w:hAnsi="Arial Unicode MS" w:cs="Tahoma" w:hint="eastAsia"/>
                <w:bCs/>
                <w:color w:val="000000"/>
                <w:spacing w:val="0"/>
                <w:kern w:val="0"/>
                <w:sz w:val="18"/>
                <w:szCs w:val="18"/>
              </w:rPr>
              <w:t>省价格（页码）</w:t>
            </w:r>
          </w:p>
        </w:tc>
        <w:tc>
          <w:tcPr>
            <w:tcW w:w="992" w:type="dxa"/>
            <w:tcBorders>
              <w:top w:val="single" w:sz="4" w:space="0" w:color="000000"/>
              <w:left w:val="nil"/>
              <w:bottom w:val="single" w:sz="4" w:space="0" w:color="000000"/>
              <w:right w:val="single" w:sz="4" w:space="0" w:color="000000"/>
            </w:tcBorders>
          </w:tcPr>
          <w:p w:rsidR="000546C3" w:rsidRPr="00E80C2A" w:rsidRDefault="00862621">
            <w:pPr>
              <w:rPr>
                <w:bCs/>
                <w:color w:val="000000"/>
              </w:rPr>
            </w:pPr>
            <w:r w:rsidRPr="00E80C2A">
              <w:rPr>
                <w:rFonts w:ascii="Arial Unicode MS" w:eastAsia="宋体" w:hAnsi="Arial Unicode MS" w:cs="Tahoma" w:hint="eastAsia"/>
                <w:bCs/>
                <w:color w:val="000000"/>
                <w:spacing w:val="0"/>
                <w:kern w:val="0"/>
                <w:sz w:val="18"/>
                <w:szCs w:val="18"/>
              </w:rPr>
              <w:t>安徽</w:t>
            </w:r>
            <w:r w:rsidR="00A401CD" w:rsidRPr="00E80C2A">
              <w:rPr>
                <w:rFonts w:ascii="Arial Unicode MS" w:eastAsia="宋体" w:hAnsi="Arial Unicode MS" w:cs="Tahoma" w:hint="eastAsia"/>
                <w:bCs/>
                <w:color w:val="000000"/>
                <w:spacing w:val="0"/>
                <w:kern w:val="0"/>
                <w:sz w:val="18"/>
                <w:szCs w:val="18"/>
              </w:rPr>
              <w:t>省价格（页码）</w:t>
            </w:r>
          </w:p>
        </w:tc>
        <w:tc>
          <w:tcPr>
            <w:tcW w:w="992" w:type="dxa"/>
            <w:tcBorders>
              <w:top w:val="single" w:sz="4" w:space="0" w:color="000000"/>
              <w:left w:val="nil"/>
              <w:bottom w:val="single" w:sz="4" w:space="0" w:color="000000"/>
              <w:right w:val="single" w:sz="4" w:space="0" w:color="000000"/>
            </w:tcBorders>
          </w:tcPr>
          <w:p w:rsidR="000546C3" w:rsidRPr="00E80C2A" w:rsidRDefault="00862621">
            <w:pPr>
              <w:rPr>
                <w:bCs/>
                <w:color w:val="000000"/>
              </w:rPr>
            </w:pPr>
            <w:r w:rsidRPr="00E80C2A">
              <w:rPr>
                <w:rFonts w:ascii="Arial Unicode MS" w:eastAsia="宋体" w:hAnsi="Arial Unicode MS" w:cs="Tahoma" w:hint="eastAsia"/>
                <w:bCs/>
                <w:color w:val="000000"/>
                <w:spacing w:val="0"/>
                <w:kern w:val="0"/>
                <w:sz w:val="18"/>
                <w:szCs w:val="18"/>
              </w:rPr>
              <w:t>河南</w:t>
            </w:r>
            <w:r w:rsidR="00A401CD" w:rsidRPr="00E80C2A">
              <w:rPr>
                <w:rFonts w:ascii="Arial Unicode MS" w:eastAsia="宋体" w:hAnsi="Arial Unicode MS" w:cs="Tahoma" w:hint="eastAsia"/>
                <w:bCs/>
                <w:color w:val="000000"/>
                <w:spacing w:val="0"/>
                <w:kern w:val="0"/>
                <w:sz w:val="18"/>
                <w:szCs w:val="18"/>
              </w:rPr>
              <w:t>省价格（页码）</w:t>
            </w:r>
          </w:p>
        </w:tc>
        <w:tc>
          <w:tcPr>
            <w:tcW w:w="993" w:type="dxa"/>
            <w:tcBorders>
              <w:top w:val="single" w:sz="4" w:space="0" w:color="000000"/>
              <w:left w:val="nil"/>
              <w:bottom w:val="single" w:sz="4" w:space="0" w:color="000000"/>
              <w:right w:val="single" w:sz="4" w:space="0" w:color="000000"/>
            </w:tcBorders>
          </w:tcPr>
          <w:p w:rsidR="000546C3" w:rsidRPr="00E80C2A" w:rsidRDefault="00862621">
            <w:pPr>
              <w:rPr>
                <w:bCs/>
                <w:color w:val="000000"/>
              </w:rPr>
            </w:pPr>
            <w:r w:rsidRPr="00E80C2A">
              <w:rPr>
                <w:rFonts w:ascii="Arial Unicode MS" w:eastAsia="宋体" w:hAnsi="Arial Unicode MS" w:cs="Tahoma" w:hint="eastAsia"/>
                <w:bCs/>
                <w:color w:val="000000"/>
                <w:spacing w:val="0"/>
                <w:kern w:val="0"/>
                <w:sz w:val="18"/>
                <w:szCs w:val="18"/>
              </w:rPr>
              <w:t>山东</w:t>
            </w:r>
            <w:r w:rsidR="00A401CD" w:rsidRPr="00E80C2A">
              <w:rPr>
                <w:rFonts w:ascii="Arial Unicode MS" w:eastAsia="宋体" w:hAnsi="Arial Unicode MS" w:cs="Tahoma" w:hint="eastAsia"/>
                <w:bCs/>
                <w:color w:val="000000"/>
                <w:spacing w:val="0"/>
                <w:kern w:val="0"/>
                <w:sz w:val="18"/>
                <w:szCs w:val="18"/>
              </w:rPr>
              <w:t>省价格（页码）</w:t>
            </w:r>
          </w:p>
        </w:tc>
        <w:tc>
          <w:tcPr>
            <w:tcW w:w="992" w:type="dxa"/>
            <w:tcBorders>
              <w:top w:val="single" w:sz="4" w:space="0" w:color="000000"/>
              <w:left w:val="nil"/>
              <w:bottom w:val="single" w:sz="4" w:space="0" w:color="000000"/>
              <w:right w:val="single" w:sz="4" w:space="0" w:color="000000"/>
            </w:tcBorders>
          </w:tcPr>
          <w:p w:rsidR="000546C3" w:rsidRPr="00E80C2A" w:rsidRDefault="00862621">
            <w:pPr>
              <w:rPr>
                <w:bCs/>
                <w:color w:val="000000"/>
              </w:rPr>
            </w:pPr>
            <w:r w:rsidRPr="00E80C2A">
              <w:rPr>
                <w:rFonts w:ascii="Arial Unicode MS" w:eastAsia="宋体" w:hAnsi="Arial Unicode MS" w:cs="Tahoma" w:hint="eastAsia"/>
                <w:bCs/>
                <w:color w:val="000000"/>
                <w:spacing w:val="0"/>
                <w:kern w:val="0"/>
                <w:sz w:val="18"/>
                <w:szCs w:val="18"/>
              </w:rPr>
              <w:t>陕西</w:t>
            </w:r>
            <w:r w:rsidR="00A401CD" w:rsidRPr="00E80C2A">
              <w:rPr>
                <w:rFonts w:ascii="Arial Unicode MS" w:eastAsia="宋体" w:hAnsi="Arial Unicode MS" w:cs="Tahoma" w:hint="eastAsia"/>
                <w:bCs/>
                <w:color w:val="000000"/>
                <w:spacing w:val="0"/>
                <w:kern w:val="0"/>
                <w:sz w:val="18"/>
                <w:szCs w:val="18"/>
              </w:rPr>
              <w:t>省价格（页码）</w:t>
            </w:r>
          </w:p>
        </w:tc>
        <w:tc>
          <w:tcPr>
            <w:tcW w:w="992" w:type="dxa"/>
            <w:tcBorders>
              <w:top w:val="single" w:sz="4" w:space="0" w:color="000000"/>
              <w:left w:val="nil"/>
              <w:bottom w:val="single" w:sz="4" w:space="0" w:color="000000"/>
              <w:right w:val="single" w:sz="4" w:space="0" w:color="000000"/>
            </w:tcBorders>
          </w:tcPr>
          <w:p w:rsidR="000546C3" w:rsidRPr="00E80C2A" w:rsidRDefault="00862621" w:rsidP="00862621">
            <w:pPr>
              <w:rPr>
                <w:rFonts w:ascii="Arial Unicode MS" w:eastAsia="宋体" w:hAnsi="Arial Unicode MS" w:cs="Tahoma"/>
                <w:bCs/>
                <w:color w:val="000000"/>
                <w:spacing w:val="0"/>
                <w:kern w:val="0"/>
                <w:sz w:val="18"/>
                <w:szCs w:val="18"/>
              </w:rPr>
            </w:pPr>
            <w:r w:rsidRPr="00E80C2A">
              <w:rPr>
                <w:rFonts w:ascii="Arial Unicode MS" w:eastAsia="宋体" w:hAnsi="Arial Unicode MS" w:cs="Tahoma" w:hint="eastAsia"/>
                <w:bCs/>
                <w:color w:val="000000"/>
                <w:spacing w:val="0"/>
                <w:kern w:val="0"/>
                <w:sz w:val="18"/>
                <w:szCs w:val="18"/>
              </w:rPr>
              <w:t>重庆市</w:t>
            </w:r>
            <w:r w:rsidR="00A401CD" w:rsidRPr="00E80C2A">
              <w:rPr>
                <w:rFonts w:ascii="Arial Unicode MS" w:eastAsia="宋体" w:hAnsi="Arial Unicode MS" w:cs="Tahoma" w:hint="eastAsia"/>
                <w:bCs/>
                <w:color w:val="000000"/>
                <w:spacing w:val="0"/>
                <w:kern w:val="0"/>
                <w:sz w:val="18"/>
                <w:szCs w:val="18"/>
              </w:rPr>
              <w:t>价格（页码）</w:t>
            </w:r>
          </w:p>
        </w:tc>
      </w:tr>
      <w:tr w:rsidR="000546C3">
        <w:trPr>
          <w:trHeight w:val="454"/>
        </w:trPr>
        <w:tc>
          <w:tcPr>
            <w:tcW w:w="709" w:type="dxa"/>
            <w:tcBorders>
              <w:top w:val="nil"/>
              <w:left w:val="single" w:sz="4" w:space="0" w:color="000000"/>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998" w:type="dxa"/>
            <w:tcBorders>
              <w:top w:val="nil"/>
              <w:left w:val="nil"/>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127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70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70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2126"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tcPr>
          <w:p w:rsidR="000546C3" w:rsidRDefault="000546C3">
            <w:pPr>
              <w:widowControl/>
              <w:jc w:val="left"/>
              <w:rPr>
                <w:rFonts w:ascii="Arial Unicode MS" w:eastAsia="宋体" w:hAnsi="Arial Unicode MS" w:cs="Tahoma"/>
                <w:bCs/>
                <w:spacing w:val="0"/>
                <w:kern w:val="0"/>
                <w:sz w:val="15"/>
                <w:szCs w:val="15"/>
              </w:rPr>
            </w:pPr>
          </w:p>
        </w:tc>
      </w:tr>
      <w:tr w:rsidR="000546C3">
        <w:trPr>
          <w:trHeight w:val="454"/>
        </w:trPr>
        <w:tc>
          <w:tcPr>
            <w:tcW w:w="709" w:type="dxa"/>
            <w:tcBorders>
              <w:top w:val="nil"/>
              <w:left w:val="single" w:sz="4" w:space="0" w:color="000000"/>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998" w:type="dxa"/>
            <w:tcBorders>
              <w:top w:val="nil"/>
              <w:left w:val="nil"/>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127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70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70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2126"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tcPr>
          <w:p w:rsidR="000546C3" w:rsidRDefault="000546C3">
            <w:pPr>
              <w:widowControl/>
              <w:jc w:val="left"/>
              <w:rPr>
                <w:rFonts w:ascii="Arial Unicode MS" w:eastAsia="宋体" w:hAnsi="Arial Unicode MS" w:cs="Tahoma"/>
                <w:bCs/>
                <w:spacing w:val="0"/>
                <w:kern w:val="0"/>
                <w:sz w:val="15"/>
                <w:szCs w:val="15"/>
              </w:rPr>
            </w:pPr>
          </w:p>
        </w:tc>
      </w:tr>
      <w:tr w:rsidR="000546C3">
        <w:trPr>
          <w:trHeight w:val="454"/>
        </w:trPr>
        <w:tc>
          <w:tcPr>
            <w:tcW w:w="709" w:type="dxa"/>
            <w:tcBorders>
              <w:top w:val="nil"/>
              <w:left w:val="single" w:sz="4" w:space="0" w:color="000000"/>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998" w:type="dxa"/>
            <w:tcBorders>
              <w:top w:val="nil"/>
              <w:left w:val="nil"/>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127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70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70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2126"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tcPr>
          <w:p w:rsidR="000546C3" w:rsidRDefault="000546C3">
            <w:pPr>
              <w:widowControl/>
              <w:jc w:val="left"/>
              <w:rPr>
                <w:rFonts w:ascii="Arial Unicode MS" w:eastAsia="宋体" w:hAnsi="Arial Unicode MS" w:cs="Tahoma"/>
                <w:bCs/>
                <w:spacing w:val="0"/>
                <w:kern w:val="0"/>
                <w:sz w:val="15"/>
                <w:szCs w:val="15"/>
              </w:rPr>
            </w:pPr>
          </w:p>
        </w:tc>
      </w:tr>
      <w:tr w:rsidR="000546C3">
        <w:trPr>
          <w:trHeight w:val="454"/>
        </w:trPr>
        <w:tc>
          <w:tcPr>
            <w:tcW w:w="709" w:type="dxa"/>
            <w:tcBorders>
              <w:top w:val="nil"/>
              <w:left w:val="single" w:sz="4" w:space="0" w:color="000000"/>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998" w:type="dxa"/>
            <w:tcBorders>
              <w:top w:val="nil"/>
              <w:left w:val="nil"/>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127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70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70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2126"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tcPr>
          <w:p w:rsidR="000546C3" w:rsidRDefault="000546C3">
            <w:pPr>
              <w:widowControl/>
              <w:jc w:val="left"/>
              <w:rPr>
                <w:rFonts w:ascii="Arial Unicode MS" w:eastAsia="宋体" w:hAnsi="Arial Unicode MS" w:cs="Tahoma"/>
                <w:bCs/>
                <w:spacing w:val="0"/>
                <w:kern w:val="0"/>
                <w:sz w:val="15"/>
                <w:szCs w:val="15"/>
              </w:rPr>
            </w:pPr>
          </w:p>
        </w:tc>
      </w:tr>
      <w:tr w:rsidR="000546C3">
        <w:trPr>
          <w:trHeight w:val="454"/>
        </w:trPr>
        <w:tc>
          <w:tcPr>
            <w:tcW w:w="709" w:type="dxa"/>
            <w:tcBorders>
              <w:top w:val="nil"/>
              <w:left w:val="single" w:sz="4" w:space="0" w:color="000000"/>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998" w:type="dxa"/>
            <w:tcBorders>
              <w:top w:val="nil"/>
              <w:left w:val="nil"/>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127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70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70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2126"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tcPr>
          <w:p w:rsidR="000546C3" w:rsidRDefault="000546C3">
            <w:pPr>
              <w:widowControl/>
              <w:jc w:val="left"/>
              <w:rPr>
                <w:rFonts w:ascii="Arial Unicode MS" w:eastAsia="宋体" w:hAnsi="Arial Unicode MS" w:cs="Tahoma"/>
                <w:bCs/>
                <w:spacing w:val="0"/>
                <w:kern w:val="0"/>
                <w:sz w:val="15"/>
                <w:szCs w:val="15"/>
              </w:rPr>
            </w:pPr>
          </w:p>
        </w:tc>
      </w:tr>
      <w:tr w:rsidR="000546C3">
        <w:trPr>
          <w:trHeight w:val="454"/>
        </w:trPr>
        <w:tc>
          <w:tcPr>
            <w:tcW w:w="709" w:type="dxa"/>
            <w:tcBorders>
              <w:top w:val="nil"/>
              <w:left w:val="single" w:sz="4" w:space="0" w:color="000000"/>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998" w:type="dxa"/>
            <w:tcBorders>
              <w:top w:val="nil"/>
              <w:left w:val="nil"/>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127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70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70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2126"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tcPr>
          <w:p w:rsidR="000546C3" w:rsidRDefault="000546C3">
            <w:pPr>
              <w:widowControl/>
              <w:jc w:val="left"/>
              <w:rPr>
                <w:rFonts w:ascii="Arial Unicode MS" w:eastAsia="宋体" w:hAnsi="Arial Unicode MS" w:cs="Tahoma"/>
                <w:bCs/>
                <w:spacing w:val="0"/>
                <w:kern w:val="0"/>
                <w:sz w:val="15"/>
                <w:szCs w:val="15"/>
              </w:rPr>
            </w:pPr>
          </w:p>
        </w:tc>
      </w:tr>
      <w:tr w:rsidR="000546C3">
        <w:trPr>
          <w:trHeight w:val="454"/>
        </w:trPr>
        <w:tc>
          <w:tcPr>
            <w:tcW w:w="709" w:type="dxa"/>
            <w:tcBorders>
              <w:top w:val="nil"/>
              <w:left w:val="single" w:sz="4" w:space="0" w:color="000000"/>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998" w:type="dxa"/>
            <w:tcBorders>
              <w:top w:val="nil"/>
              <w:left w:val="nil"/>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127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70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70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2126"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tcPr>
          <w:p w:rsidR="000546C3" w:rsidRDefault="000546C3">
            <w:pPr>
              <w:widowControl/>
              <w:jc w:val="left"/>
              <w:rPr>
                <w:rFonts w:ascii="Arial Unicode MS" w:eastAsia="宋体" w:hAnsi="Arial Unicode MS" w:cs="Tahoma"/>
                <w:bCs/>
                <w:spacing w:val="0"/>
                <w:kern w:val="0"/>
                <w:sz w:val="15"/>
                <w:szCs w:val="15"/>
              </w:rPr>
            </w:pPr>
          </w:p>
        </w:tc>
      </w:tr>
      <w:tr w:rsidR="000546C3">
        <w:trPr>
          <w:trHeight w:val="454"/>
        </w:trPr>
        <w:tc>
          <w:tcPr>
            <w:tcW w:w="709" w:type="dxa"/>
            <w:tcBorders>
              <w:top w:val="nil"/>
              <w:left w:val="single" w:sz="4" w:space="0" w:color="000000"/>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998" w:type="dxa"/>
            <w:tcBorders>
              <w:top w:val="nil"/>
              <w:left w:val="nil"/>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127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70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70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2126"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tcPr>
          <w:p w:rsidR="000546C3" w:rsidRDefault="000546C3">
            <w:pPr>
              <w:widowControl/>
              <w:jc w:val="left"/>
              <w:rPr>
                <w:rFonts w:ascii="Arial Unicode MS" w:eastAsia="宋体" w:hAnsi="Arial Unicode MS" w:cs="Tahoma"/>
                <w:bCs/>
                <w:spacing w:val="0"/>
                <w:kern w:val="0"/>
                <w:sz w:val="15"/>
                <w:szCs w:val="15"/>
              </w:rPr>
            </w:pPr>
          </w:p>
        </w:tc>
      </w:tr>
      <w:tr w:rsidR="000546C3">
        <w:trPr>
          <w:trHeight w:val="454"/>
        </w:trPr>
        <w:tc>
          <w:tcPr>
            <w:tcW w:w="709" w:type="dxa"/>
            <w:tcBorders>
              <w:top w:val="nil"/>
              <w:left w:val="single" w:sz="4" w:space="0" w:color="000000"/>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998" w:type="dxa"/>
            <w:tcBorders>
              <w:top w:val="nil"/>
              <w:left w:val="nil"/>
              <w:bottom w:val="single" w:sz="4" w:space="0" w:color="000000"/>
              <w:right w:val="single" w:sz="4" w:space="0" w:color="000000"/>
            </w:tcBorders>
            <w:vAlign w:val="center"/>
          </w:tcPr>
          <w:p w:rsidR="000546C3" w:rsidRDefault="000546C3">
            <w:pPr>
              <w:widowControl/>
              <w:jc w:val="right"/>
              <w:rPr>
                <w:rFonts w:ascii="Arial Unicode MS" w:eastAsia="宋体" w:hAnsi="Arial Unicode MS" w:cs="Tahoma"/>
                <w:bCs/>
                <w:color w:val="000000"/>
                <w:spacing w:val="0"/>
                <w:kern w:val="0"/>
                <w:sz w:val="15"/>
                <w:szCs w:val="15"/>
              </w:rPr>
            </w:pPr>
          </w:p>
        </w:tc>
        <w:tc>
          <w:tcPr>
            <w:tcW w:w="1270"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70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1701"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2126"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color w:val="000000"/>
                <w:spacing w:val="0"/>
                <w:kern w:val="0"/>
                <w:sz w:val="15"/>
                <w:szCs w:val="15"/>
              </w:rPr>
            </w:pPr>
          </w:p>
        </w:tc>
        <w:tc>
          <w:tcPr>
            <w:tcW w:w="99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3"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vAlign w:val="center"/>
          </w:tcPr>
          <w:p w:rsidR="000546C3" w:rsidRDefault="000546C3">
            <w:pPr>
              <w:widowControl/>
              <w:jc w:val="left"/>
              <w:rPr>
                <w:rFonts w:ascii="Arial Unicode MS" w:eastAsia="宋体" w:hAnsi="Arial Unicode MS" w:cs="Tahoma"/>
                <w:bCs/>
                <w:spacing w:val="0"/>
                <w:kern w:val="0"/>
                <w:sz w:val="15"/>
                <w:szCs w:val="15"/>
              </w:rPr>
            </w:pPr>
          </w:p>
        </w:tc>
        <w:tc>
          <w:tcPr>
            <w:tcW w:w="992" w:type="dxa"/>
            <w:tcBorders>
              <w:top w:val="nil"/>
              <w:left w:val="nil"/>
              <w:bottom w:val="single" w:sz="4" w:space="0" w:color="000000"/>
              <w:right w:val="single" w:sz="4" w:space="0" w:color="000000"/>
            </w:tcBorders>
          </w:tcPr>
          <w:p w:rsidR="000546C3" w:rsidRDefault="000546C3">
            <w:pPr>
              <w:widowControl/>
              <w:jc w:val="left"/>
              <w:rPr>
                <w:rFonts w:ascii="Arial Unicode MS" w:eastAsia="宋体" w:hAnsi="Arial Unicode MS" w:cs="Tahoma"/>
                <w:bCs/>
                <w:spacing w:val="0"/>
                <w:kern w:val="0"/>
                <w:sz w:val="15"/>
                <w:szCs w:val="15"/>
              </w:rPr>
            </w:pPr>
          </w:p>
        </w:tc>
      </w:tr>
    </w:tbl>
    <w:p w:rsidR="000546C3" w:rsidRDefault="00A401CD">
      <w:pPr>
        <w:rPr>
          <w:bCs/>
          <w:sz w:val="21"/>
          <w:szCs w:val="21"/>
        </w:rPr>
      </w:pPr>
      <w:r>
        <w:rPr>
          <w:rFonts w:hint="eastAsia"/>
          <w:bCs/>
          <w:sz w:val="21"/>
          <w:szCs w:val="21"/>
        </w:rPr>
        <w:t>注：</w:t>
      </w:r>
    </w:p>
    <w:p w:rsidR="000546C3" w:rsidRDefault="00A401CD">
      <w:pPr>
        <w:rPr>
          <w:bCs/>
          <w:sz w:val="21"/>
          <w:szCs w:val="21"/>
        </w:rPr>
      </w:pPr>
      <w:r>
        <w:rPr>
          <w:rFonts w:hint="eastAsia"/>
          <w:bCs/>
          <w:sz w:val="21"/>
          <w:szCs w:val="21"/>
        </w:rPr>
        <w:t>1.</w:t>
      </w:r>
      <w:r>
        <w:rPr>
          <w:rFonts w:hint="eastAsia"/>
          <w:bCs/>
          <w:sz w:val="21"/>
          <w:szCs w:val="21"/>
        </w:rPr>
        <w:t>表（一）、（二）可在网上申报产品完毕后直接从系统导出，并按照本表格式修改制作。</w:t>
      </w:r>
    </w:p>
    <w:p w:rsidR="000546C3" w:rsidRDefault="00A401CD">
      <w:pPr>
        <w:rPr>
          <w:bCs/>
          <w:sz w:val="21"/>
          <w:szCs w:val="21"/>
        </w:rPr>
      </w:pPr>
      <w:r>
        <w:rPr>
          <w:rFonts w:hint="eastAsia"/>
          <w:bCs/>
          <w:sz w:val="21"/>
          <w:szCs w:val="21"/>
        </w:rPr>
        <w:t>2.</w:t>
      </w:r>
      <w:r>
        <w:rPr>
          <w:rFonts w:hint="eastAsia"/>
          <w:bCs/>
          <w:sz w:val="21"/>
          <w:szCs w:val="21"/>
        </w:rPr>
        <w:t>表（一）与表（二）应保持产品顺序一致。</w:t>
      </w:r>
    </w:p>
    <w:p w:rsidR="000546C3" w:rsidRDefault="00A401CD">
      <w:pPr>
        <w:rPr>
          <w:bCs/>
          <w:sz w:val="21"/>
          <w:szCs w:val="21"/>
        </w:rPr>
      </w:pPr>
      <w:r>
        <w:rPr>
          <w:rFonts w:hint="eastAsia"/>
          <w:bCs/>
          <w:sz w:val="21"/>
          <w:szCs w:val="21"/>
        </w:rPr>
        <w:t>3.</w:t>
      </w:r>
      <w:r>
        <w:rPr>
          <w:rFonts w:hint="eastAsia"/>
          <w:bCs/>
          <w:sz w:val="21"/>
          <w:szCs w:val="21"/>
        </w:rPr>
        <w:t>递交投标文件时，同时需递交电子版（非电子扫描影印版），并将电子版交至工作人员处。</w:t>
      </w:r>
    </w:p>
    <w:p w:rsidR="00862621" w:rsidRDefault="00A401CD" w:rsidP="00862621">
      <w:pPr>
        <w:shd w:val="clear" w:color="auto" w:fill="FFFFFF"/>
        <w:jc w:val="left"/>
        <w:rPr>
          <w:rFonts w:ascii="楷体_GB2312" w:eastAsia="楷体_GB2312" w:hAnsi="宋体" w:cs="宋体"/>
          <w:bCs/>
          <w:sz w:val="28"/>
          <w:szCs w:val="28"/>
        </w:rPr>
      </w:pPr>
      <w:r>
        <w:rPr>
          <w:rFonts w:hint="eastAsia"/>
          <w:bCs/>
          <w:sz w:val="21"/>
          <w:szCs w:val="21"/>
        </w:rPr>
        <w:t>4.</w:t>
      </w:r>
      <w:r>
        <w:rPr>
          <w:rFonts w:hint="eastAsia"/>
          <w:bCs/>
          <w:sz w:val="21"/>
          <w:szCs w:val="21"/>
        </w:rPr>
        <w:t>若某产品无对应资质其页码无需填写，否则必须填写，有资质证明文件未填写页码的作无该资质处理。</w:t>
      </w:r>
    </w:p>
    <w:p w:rsidR="000546C3" w:rsidRDefault="000546C3">
      <w:pPr>
        <w:rPr>
          <w:bCs/>
        </w:rPr>
      </w:pPr>
    </w:p>
    <w:p w:rsidR="000546C3" w:rsidRPr="00862621" w:rsidRDefault="000546C3">
      <w:pPr>
        <w:rPr>
          <w:bCs/>
          <w:sz w:val="21"/>
          <w:szCs w:val="21"/>
        </w:rPr>
        <w:sectPr w:rsidR="000546C3" w:rsidRPr="00862621">
          <w:pgSz w:w="16838" w:h="11906" w:orient="landscape"/>
          <w:pgMar w:top="1797" w:right="1440" w:bottom="1797" w:left="1440" w:header="851" w:footer="992" w:gutter="0"/>
          <w:cols w:space="720"/>
          <w:docGrid w:type="linesAndChars" w:linePitch="312"/>
        </w:sectPr>
      </w:pPr>
    </w:p>
    <w:p w:rsidR="000546C3" w:rsidRDefault="00A401CD">
      <w:pPr>
        <w:ind w:firstLineChars="200" w:firstLine="640"/>
        <w:rPr>
          <w:rFonts w:ascii="楷体_GB2312" w:eastAsia="楷体_GB2312"/>
          <w:bCs/>
          <w:sz w:val="30"/>
          <w:szCs w:val="30"/>
        </w:rPr>
      </w:pPr>
      <w:r>
        <w:rPr>
          <w:rFonts w:ascii="楷体_GB2312" w:eastAsia="楷体_GB2312" w:hint="eastAsia"/>
          <w:bCs/>
          <w:sz w:val="30"/>
          <w:szCs w:val="30"/>
        </w:rPr>
        <w:lastRenderedPageBreak/>
        <w:t>附件6：企业资质证明文件封面格式</w:t>
      </w:r>
    </w:p>
    <w:p w:rsidR="000546C3" w:rsidRDefault="000546C3">
      <w:pPr>
        <w:ind w:firstLineChars="200" w:firstLine="600"/>
        <w:rPr>
          <w:rFonts w:ascii="楷体_GB2312" w:eastAsia="楷体_GB2312" w:hAnsi="宋体" w:cs="宋体"/>
          <w:bCs/>
          <w:sz w:val="28"/>
          <w:szCs w:val="28"/>
        </w:rPr>
      </w:pPr>
    </w:p>
    <w:p w:rsidR="000546C3" w:rsidRDefault="00A401CD">
      <w:pPr>
        <w:ind w:firstLineChars="200" w:firstLine="600"/>
        <w:rPr>
          <w:rFonts w:ascii="楷体_GB2312" w:eastAsia="楷体_GB2312" w:hAnsi="宋体" w:cs="宋体"/>
          <w:bCs/>
          <w:sz w:val="28"/>
          <w:szCs w:val="28"/>
        </w:rPr>
      </w:pPr>
      <w:r>
        <w:rPr>
          <w:rFonts w:ascii="楷体_GB2312" w:eastAsia="楷体_GB2312" w:hAnsi="宋体" w:cs="宋体" w:hint="eastAsia"/>
          <w:bCs/>
          <w:sz w:val="28"/>
          <w:szCs w:val="28"/>
        </w:rPr>
        <w:t>2016年武汉市（地区）医疗机构医用耗材集中招标采购</w:t>
      </w:r>
    </w:p>
    <w:p w:rsidR="000546C3" w:rsidRDefault="000546C3">
      <w:pPr>
        <w:ind w:firstLineChars="200" w:firstLine="600"/>
        <w:rPr>
          <w:rFonts w:ascii="楷体_GB2312" w:eastAsia="楷体_GB2312" w:hAnsi="宋体" w:cs="宋体"/>
          <w:bCs/>
          <w:sz w:val="28"/>
          <w:szCs w:val="28"/>
        </w:rPr>
      </w:pPr>
    </w:p>
    <w:p w:rsidR="000546C3" w:rsidRDefault="000546C3">
      <w:pPr>
        <w:ind w:firstLineChars="200" w:firstLine="760"/>
        <w:jc w:val="center"/>
        <w:rPr>
          <w:rFonts w:ascii="楷体_GB2312" w:eastAsia="楷体_GB2312" w:hAnsi="宋体" w:cs="宋体"/>
          <w:bCs/>
          <w:sz w:val="36"/>
          <w:szCs w:val="36"/>
        </w:rPr>
      </w:pPr>
    </w:p>
    <w:p w:rsidR="000546C3" w:rsidRDefault="000546C3">
      <w:pPr>
        <w:ind w:firstLineChars="200" w:firstLine="760"/>
        <w:jc w:val="center"/>
        <w:rPr>
          <w:rFonts w:ascii="楷体_GB2312" w:eastAsia="楷体_GB2312" w:hAnsi="宋体" w:cs="宋体"/>
          <w:bCs/>
          <w:sz w:val="36"/>
          <w:szCs w:val="36"/>
        </w:rPr>
      </w:pPr>
    </w:p>
    <w:p w:rsidR="000546C3" w:rsidRDefault="000546C3">
      <w:pPr>
        <w:ind w:firstLineChars="200" w:firstLine="760"/>
        <w:jc w:val="center"/>
        <w:rPr>
          <w:rFonts w:ascii="楷体_GB2312" w:eastAsia="楷体_GB2312" w:hAnsi="宋体" w:cs="宋体"/>
          <w:bCs/>
          <w:sz w:val="36"/>
          <w:szCs w:val="36"/>
        </w:rPr>
      </w:pPr>
    </w:p>
    <w:p w:rsidR="000546C3" w:rsidRDefault="000546C3">
      <w:pPr>
        <w:ind w:firstLineChars="200" w:firstLine="760"/>
        <w:jc w:val="center"/>
        <w:rPr>
          <w:rFonts w:ascii="楷体_GB2312" w:eastAsia="楷体_GB2312" w:hAnsi="宋体" w:cs="宋体"/>
          <w:bCs/>
          <w:sz w:val="36"/>
          <w:szCs w:val="36"/>
        </w:rPr>
      </w:pPr>
    </w:p>
    <w:p w:rsidR="000546C3" w:rsidRDefault="00A401CD">
      <w:pPr>
        <w:ind w:firstLineChars="200" w:firstLine="760"/>
        <w:jc w:val="center"/>
        <w:rPr>
          <w:rFonts w:ascii="楷体_GB2312" w:eastAsia="楷体_GB2312" w:hAnsi="宋体" w:cs="宋体"/>
          <w:bCs/>
          <w:sz w:val="36"/>
          <w:szCs w:val="36"/>
        </w:rPr>
      </w:pPr>
      <w:r>
        <w:rPr>
          <w:rFonts w:ascii="楷体_GB2312" w:eastAsia="楷体_GB2312" w:hAnsi="宋体" w:cs="宋体" w:hint="eastAsia"/>
          <w:bCs/>
          <w:sz w:val="36"/>
          <w:szCs w:val="36"/>
        </w:rPr>
        <w:t>企业资质证明文件</w:t>
      </w:r>
      <w:proofErr w:type="gramStart"/>
      <w:r>
        <w:rPr>
          <w:rFonts w:ascii="楷体_GB2312" w:eastAsia="楷体_GB2312" w:hAnsi="宋体" w:cs="宋体" w:hint="eastAsia"/>
          <w:bCs/>
          <w:sz w:val="36"/>
          <w:szCs w:val="36"/>
        </w:rPr>
        <w:t>册</w:t>
      </w:r>
      <w:proofErr w:type="gramEnd"/>
    </w:p>
    <w:p w:rsidR="000546C3" w:rsidRDefault="000546C3">
      <w:pPr>
        <w:ind w:firstLineChars="200" w:firstLine="680"/>
        <w:jc w:val="center"/>
        <w:rPr>
          <w:rFonts w:ascii="楷体_GB2312" w:eastAsia="楷体_GB2312" w:hAnsi="宋体" w:cs="宋体"/>
          <w:bCs/>
        </w:rPr>
      </w:pPr>
    </w:p>
    <w:p w:rsidR="000546C3" w:rsidRDefault="000546C3">
      <w:pPr>
        <w:tabs>
          <w:tab w:val="left" w:pos="1900"/>
          <w:tab w:val="left" w:pos="2060"/>
          <w:tab w:val="left" w:pos="8620"/>
        </w:tabs>
        <w:autoSpaceDE w:val="0"/>
        <w:autoSpaceDN w:val="0"/>
        <w:adjustRightInd w:val="0"/>
        <w:spacing w:line="950" w:lineRule="atLeast"/>
        <w:ind w:left="76" w:right="161" w:hanging="78"/>
        <w:jc w:val="center"/>
        <w:rPr>
          <w:rFonts w:ascii="楷体_GB2312" w:eastAsia="楷体_GB2312" w:hAnsi="宋体" w:cs="宋体"/>
          <w:bCs/>
        </w:rPr>
      </w:pPr>
    </w:p>
    <w:p w:rsidR="000546C3" w:rsidRDefault="000546C3">
      <w:pPr>
        <w:tabs>
          <w:tab w:val="left" w:pos="1900"/>
          <w:tab w:val="left" w:pos="2060"/>
          <w:tab w:val="left" w:pos="8620"/>
        </w:tabs>
        <w:autoSpaceDE w:val="0"/>
        <w:autoSpaceDN w:val="0"/>
        <w:adjustRightInd w:val="0"/>
        <w:spacing w:line="950" w:lineRule="atLeast"/>
        <w:ind w:left="76" w:right="161" w:hanging="78"/>
        <w:jc w:val="center"/>
        <w:rPr>
          <w:rFonts w:ascii="楷体_GB2312" w:eastAsia="楷体_GB2312" w:hAnsi="宋体" w:cs="宋体"/>
          <w:bCs/>
        </w:rPr>
      </w:pPr>
    </w:p>
    <w:p w:rsidR="000546C3" w:rsidRDefault="00A401CD">
      <w:pPr>
        <w:tabs>
          <w:tab w:val="left" w:pos="1900"/>
          <w:tab w:val="left" w:pos="2060"/>
          <w:tab w:val="left" w:pos="8620"/>
        </w:tabs>
        <w:autoSpaceDE w:val="0"/>
        <w:autoSpaceDN w:val="0"/>
        <w:adjustRightInd w:val="0"/>
        <w:spacing w:line="950" w:lineRule="atLeast"/>
        <w:ind w:left="76" w:right="161" w:hanging="78"/>
        <w:jc w:val="left"/>
        <w:rPr>
          <w:rFonts w:ascii="楷体_GB2312" w:eastAsia="楷体_GB2312" w:hAnsi="宋体" w:cs="宋体"/>
          <w:bCs/>
          <w:sz w:val="30"/>
          <w:szCs w:val="30"/>
        </w:rPr>
      </w:pPr>
      <w:r>
        <w:rPr>
          <w:rFonts w:ascii="楷体_GB2312" w:eastAsia="楷体_GB2312" w:hAnsi="宋体" w:cs="宋体" w:hint="eastAsia"/>
          <w:bCs/>
          <w:sz w:val="30"/>
          <w:szCs w:val="30"/>
        </w:rPr>
        <w:t>申报企业序号</w:t>
      </w:r>
      <w:r>
        <w:rPr>
          <w:rFonts w:ascii="楷体_GB2312" w:eastAsia="楷体_GB2312" w:hAnsi="宋体" w:cs="宋体"/>
          <w:bCs/>
          <w:sz w:val="30"/>
          <w:szCs w:val="30"/>
        </w:rPr>
        <w:t xml:space="preserve">: </w:t>
      </w:r>
    </w:p>
    <w:p w:rsidR="000546C3" w:rsidRDefault="00A401CD">
      <w:pPr>
        <w:tabs>
          <w:tab w:val="left" w:pos="1900"/>
          <w:tab w:val="left" w:pos="2060"/>
          <w:tab w:val="left" w:pos="8620"/>
        </w:tabs>
        <w:autoSpaceDE w:val="0"/>
        <w:autoSpaceDN w:val="0"/>
        <w:adjustRightInd w:val="0"/>
        <w:spacing w:line="950" w:lineRule="atLeast"/>
        <w:ind w:left="76" w:right="161" w:hanging="78"/>
        <w:jc w:val="left"/>
        <w:rPr>
          <w:rFonts w:ascii="楷体_GB2312" w:eastAsia="楷体_GB2312" w:hAnsi="宋体" w:cs="宋体"/>
          <w:bCs/>
          <w:sz w:val="30"/>
          <w:szCs w:val="30"/>
        </w:rPr>
      </w:pPr>
      <w:r>
        <w:rPr>
          <w:rFonts w:ascii="楷体_GB2312" w:eastAsia="楷体_GB2312" w:hAnsi="宋体" w:cs="宋体" w:hint="eastAsia"/>
          <w:bCs/>
          <w:sz w:val="30"/>
          <w:szCs w:val="30"/>
        </w:rPr>
        <w:t>申报企业名称：</w:t>
      </w:r>
    </w:p>
    <w:p w:rsidR="000546C3" w:rsidRDefault="00A401CD">
      <w:pPr>
        <w:tabs>
          <w:tab w:val="left" w:pos="1900"/>
          <w:tab w:val="left" w:pos="2060"/>
          <w:tab w:val="left" w:pos="8620"/>
        </w:tabs>
        <w:autoSpaceDE w:val="0"/>
        <w:autoSpaceDN w:val="0"/>
        <w:adjustRightInd w:val="0"/>
        <w:spacing w:line="950" w:lineRule="atLeast"/>
        <w:ind w:left="76" w:right="161" w:hanging="78"/>
        <w:jc w:val="left"/>
        <w:rPr>
          <w:rFonts w:ascii="楷体_GB2312" w:eastAsia="楷体_GB2312" w:hAnsi="宋体" w:cs="宋体"/>
          <w:bCs/>
          <w:sz w:val="30"/>
          <w:szCs w:val="30"/>
        </w:rPr>
      </w:pPr>
      <w:r>
        <w:rPr>
          <w:rFonts w:ascii="楷体_GB2312" w:eastAsia="楷体_GB2312" w:hAnsi="宋体" w:cs="宋体" w:hint="eastAsia"/>
          <w:bCs/>
          <w:sz w:val="30"/>
          <w:szCs w:val="30"/>
        </w:rPr>
        <w:t>日</w:t>
      </w:r>
      <w:proofErr w:type="gramStart"/>
      <w:r>
        <w:rPr>
          <w:rFonts w:ascii="楷体_GB2312" w:eastAsia="楷体_GB2312" w:hAnsi="宋体" w:cs="宋体" w:hint="eastAsia"/>
          <w:bCs/>
          <w:sz w:val="30"/>
          <w:szCs w:val="30"/>
        </w:rPr>
        <w:t xml:space="preserve">　　　　</w:t>
      </w:r>
      <w:proofErr w:type="gramEnd"/>
      <w:r>
        <w:rPr>
          <w:rFonts w:ascii="楷体_GB2312" w:eastAsia="楷体_GB2312" w:hAnsi="宋体" w:cs="宋体" w:hint="eastAsia"/>
          <w:bCs/>
          <w:sz w:val="30"/>
          <w:szCs w:val="30"/>
        </w:rPr>
        <w:t>期：</w:t>
      </w:r>
    </w:p>
    <w:p w:rsidR="000546C3" w:rsidRDefault="00A401CD">
      <w:pPr>
        <w:tabs>
          <w:tab w:val="left" w:pos="1900"/>
          <w:tab w:val="left" w:pos="2060"/>
          <w:tab w:val="left" w:pos="8620"/>
        </w:tabs>
        <w:autoSpaceDE w:val="0"/>
        <w:autoSpaceDN w:val="0"/>
        <w:adjustRightInd w:val="0"/>
        <w:spacing w:line="950" w:lineRule="atLeast"/>
        <w:ind w:left="76" w:right="161" w:hanging="78"/>
        <w:jc w:val="left"/>
        <w:rPr>
          <w:rFonts w:ascii="楷体_GB2312" w:eastAsia="楷体_GB2312" w:hAnsi="宋体" w:cs="宋体"/>
          <w:bCs/>
          <w:sz w:val="30"/>
          <w:szCs w:val="30"/>
        </w:rPr>
      </w:pPr>
      <w:r>
        <w:rPr>
          <w:rFonts w:ascii="楷体_GB2312" w:eastAsia="楷体_GB2312" w:hAnsi="宋体" w:cs="宋体"/>
          <w:bCs/>
        </w:rPr>
        <w:t xml:space="preserve"> </w:t>
      </w:r>
    </w:p>
    <w:p w:rsidR="000546C3" w:rsidRDefault="00A401CD">
      <w:pPr>
        <w:ind w:firstLineChars="200" w:firstLine="640"/>
        <w:rPr>
          <w:rFonts w:ascii="楷体_GB2312" w:eastAsia="楷体_GB2312"/>
          <w:bCs/>
          <w:sz w:val="30"/>
          <w:szCs w:val="30"/>
        </w:rPr>
      </w:pPr>
      <w:r>
        <w:rPr>
          <w:rFonts w:ascii="楷体_GB2312" w:eastAsia="楷体_GB2312" w:hAnsi="宋体" w:cs="宋体"/>
          <w:bCs/>
          <w:sz w:val="30"/>
          <w:szCs w:val="30"/>
        </w:rPr>
        <w:br w:type="page"/>
      </w:r>
      <w:r>
        <w:rPr>
          <w:rFonts w:ascii="楷体_GB2312" w:eastAsia="楷体_GB2312" w:hint="eastAsia"/>
          <w:bCs/>
          <w:sz w:val="30"/>
          <w:szCs w:val="30"/>
        </w:rPr>
        <w:lastRenderedPageBreak/>
        <w:t>附件7：产品资质证明文件封面格式</w:t>
      </w:r>
    </w:p>
    <w:p w:rsidR="000546C3" w:rsidRDefault="000546C3">
      <w:pPr>
        <w:ind w:firstLineChars="200" w:firstLine="600"/>
        <w:rPr>
          <w:rFonts w:ascii="楷体_GB2312" w:eastAsia="楷体_GB2312" w:hAnsi="宋体" w:cs="宋体"/>
          <w:bCs/>
          <w:sz w:val="28"/>
          <w:szCs w:val="28"/>
        </w:rPr>
      </w:pPr>
    </w:p>
    <w:p w:rsidR="000546C3" w:rsidRDefault="00A401CD">
      <w:pPr>
        <w:ind w:firstLineChars="200" w:firstLine="600"/>
        <w:rPr>
          <w:rFonts w:ascii="楷体_GB2312" w:eastAsia="楷体_GB2312" w:hAnsi="宋体" w:cs="宋体"/>
          <w:bCs/>
          <w:sz w:val="28"/>
          <w:szCs w:val="28"/>
        </w:rPr>
      </w:pPr>
      <w:r>
        <w:rPr>
          <w:rFonts w:ascii="楷体_GB2312" w:eastAsia="楷体_GB2312" w:hAnsi="宋体" w:cs="宋体" w:hint="eastAsia"/>
          <w:bCs/>
          <w:sz w:val="28"/>
          <w:szCs w:val="28"/>
        </w:rPr>
        <w:t>2016年武汉市（地区）医疗机构医用耗材集中招标采购</w:t>
      </w:r>
    </w:p>
    <w:p w:rsidR="000546C3" w:rsidRDefault="000546C3">
      <w:pPr>
        <w:ind w:firstLineChars="200" w:firstLine="600"/>
        <w:rPr>
          <w:rFonts w:ascii="楷体_GB2312" w:eastAsia="楷体_GB2312" w:hAnsi="宋体" w:cs="宋体"/>
          <w:bCs/>
          <w:sz w:val="28"/>
          <w:szCs w:val="28"/>
        </w:rPr>
      </w:pPr>
    </w:p>
    <w:p w:rsidR="000546C3" w:rsidRDefault="000546C3">
      <w:pPr>
        <w:ind w:firstLineChars="200" w:firstLine="760"/>
        <w:jc w:val="center"/>
        <w:rPr>
          <w:rFonts w:ascii="楷体_GB2312" w:eastAsia="楷体_GB2312" w:hAnsi="宋体" w:cs="宋体"/>
          <w:bCs/>
          <w:sz w:val="36"/>
          <w:szCs w:val="36"/>
        </w:rPr>
      </w:pPr>
    </w:p>
    <w:p w:rsidR="000546C3" w:rsidRDefault="000546C3">
      <w:pPr>
        <w:ind w:firstLineChars="200" w:firstLine="760"/>
        <w:jc w:val="center"/>
        <w:rPr>
          <w:rFonts w:ascii="楷体_GB2312" w:eastAsia="楷体_GB2312" w:hAnsi="宋体" w:cs="宋体"/>
          <w:bCs/>
          <w:sz w:val="36"/>
          <w:szCs w:val="36"/>
        </w:rPr>
      </w:pPr>
    </w:p>
    <w:p w:rsidR="000546C3" w:rsidRDefault="000546C3">
      <w:pPr>
        <w:ind w:firstLineChars="200" w:firstLine="760"/>
        <w:jc w:val="center"/>
        <w:rPr>
          <w:rFonts w:ascii="楷体_GB2312" w:eastAsia="楷体_GB2312" w:hAnsi="宋体" w:cs="宋体"/>
          <w:bCs/>
          <w:sz w:val="36"/>
          <w:szCs w:val="36"/>
        </w:rPr>
      </w:pPr>
    </w:p>
    <w:p w:rsidR="000546C3" w:rsidRDefault="000546C3">
      <w:pPr>
        <w:ind w:firstLineChars="200" w:firstLine="760"/>
        <w:jc w:val="center"/>
        <w:rPr>
          <w:rFonts w:ascii="楷体_GB2312" w:eastAsia="楷体_GB2312" w:hAnsi="宋体" w:cs="宋体"/>
          <w:bCs/>
          <w:sz w:val="36"/>
          <w:szCs w:val="36"/>
        </w:rPr>
      </w:pPr>
    </w:p>
    <w:p w:rsidR="000546C3" w:rsidRDefault="00A401CD">
      <w:pPr>
        <w:tabs>
          <w:tab w:val="left" w:pos="1900"/>
          <w:tab w:val="left" w:pos="2060"/>
          <w:tab w:val="left" w:pos="8620"/>
        </w:tabs>
        <w:autoSpaceDE w:val="0"/>
        <w:autoSpaceDN w:val="0"/>
        <w:adjustRightInd w:val="0"/>
        <w:spacing w:line="950" w:lineRule="atLeast"/>
        <w:ind w:left="76" w:right="161" w:hanging="78"/>
        <w:jc w:val="center"/>
        <w:rPr>
          <w:rFonts w:ascii="楷体_GB2312" w:eastAsia="楷体_GB2312" w:hAnsi="宋体" w:cs="宋体"/>
          <w:bCs/>
          <w:sz w:val="30"/>
          <w:szCs w:val="30"/>
        </w:rPr>
      </w:pPr>
      <w:r>
        <w:rPr>
          <w:rFonts w:ascii="楷体_GB2312" w:eastAsia="楷体_GB2312" w:hAnsi="宋体" w:cs="宋体" w:hint="eastAsia"/>
          <w:bCs/>
          <w:sz w:val="36"/>
          <w:szCs w:val="36"/>
        </w:rPr>
        <w:t>产品资质文件</w:t>
      </w:r>
      <w:proofErr w:type="gramStart"/>
      <w:r>
        <w:rPr>
          <w:rFonts w:ascii="楷体_GB2312" w:eastAsia="楷体_GB2312" w:hAnsi="宋体" w:cs="宋体" w:hint="eastAsia"/>
          <w:bCs/>
          <w:sz w:val="36"/>
          <w:szCs w:val="36"/>
        </w:rPr>
        <w:t>册</w:t>
      </w:r>
      <w:proofErr w:type="gramEnd"/>
    </w:p>
    <w:p w:rsidR="000546C3" w:rsidRDefault="000546C3">
      <w:pPr>
        <w:tabs>
          <w:tab w:val="left" w:pos="1900"/>
          <w:tab w:val="left" w:pos="2060"/>
          <w:tab w:val="left" w:pos="8620"/>
        </w:tabs>
        <w:autoSpaceDE w:val="0"/>
        <w:autoSpaceDN w:val="0"/>
        <w:adjustRightInd w:val="0"/>
        <w:spacing w:line="950" w:lineRule="atLeast"/>
        <w:ind w:left="76" w:right="161" w:hanging="78"/>
        <w:jc w:val="left"/>
        <w:rPr>
          <w:rFonts w:ascii="楷体_GB2312" w:eastAsia="楷体_GB2312" w:hAnsi="宋体" w:cs="宋体"/>
          <w:bCs/>
          <w:sz w:val="30"/>
          <w:szCs w:val="30"/>
        </w:rPr>
      </w:pPr>
    </w:p>
    <w:p w:rsidR="000546C3" w:rsidRDefault="000546C3">
      <w:pPr>
        <w:tabs>
          <w:tab w:val="left" w:pos="1900"/>
          <w:tab w:val="left" w:pos="2060"/>
          <w:tab w:val="left" w:pos="8620"/>
        </w:tabs>
        <w:autoSpaceDE w:val="0"/>
        <w:autoSpaceDN w:val="0"/>
        <w:adjustRightInd w:val="0"/>
        <w:spacing w:line="950" w:lineRule="atLeast"/>
        <w:ind w:left="76" w:right="161" w:hanging="78"/>
        <w:jc w:val="left"/>
        <w:rPr>
          <w:rFonts w:ascii="楷体_GB2312" w:eastAsia="楷体_GB2312" w:hAnsi="宋体" w:cs="宋体"/>
          <w:bCs/>
          <w:sz w:val="30"/>
          <w:szCs w:val="30"/>
        </w:rPr>
      </w:pPr>
    </w:p>
    <w:p w:rsidR="000546C3" w:rsidRDefault="000546C3">
      <w:pPr>
        <w:tabs>
          <w:tab w:val="left" w:pos="1900"/>
          <w:tab w:val="left" w:pos="2060"/>
          <w:tab w:val="left" w:pos="8620"/>
        </w:tabs>
        <w:autoSpaceDE w:val="0"/>
        <w:autoSpaceDN w:val="0"/>
        <w:adjustRightInd w:val="0"/>
        <w:spacing w:line="950" w:lineRule="atLeast"/>
        <w:ind w:left="76" w:right="161" w:hanging="78"/>
        <w:jc w:val="left"/>
        <w:rPr>
          <w:rFonts w:ascii="楷体_GB2312" w:eastAsia="楷体_GB2312" w:hAnsi="宋体" w:cs="宋体"/>
          <w:bCs/>
          <w:sz w:val="30"/>
          <w:szCs w:val="30"/>
        </w:rPr>
      </w:pPr>
    </w:p>
    <w:p w:rsidR="000546C3" w:rsidRDefault="00A401CD">
      <w:pPr>
        <w:tabs>
          <w:tab w:val="left" w:pos="1900"/>
          <w:tab w:val="left" w:pos="2060"/>
          <w:tab w:val="left" w:pos="8620"/>
        </w:tabs>
        <w:autoSpaceDE w:val="0"/>
        <w:autoSpaceDN w:val="0"/>
        <w:adjustRightInd w:val="0"/>
        <w:spacing w:line="950" w:lineRule="atLeast"/>
        <w:ind w:left="76" w:right="161" w:hanging="78"/>
        <w:jc w:val="left"/>
        <w:rPr>
          <w:rFonts w:ascii="楷体_GB2312" w:eastAsia="楷体_GB2312" w:hAnsi="宋体" w:cs="宋体"/>
          <w:bCs/>
          <w:sz w:val="30"/>
          <w:szCs w:val="30"/>
        </w:rPr>
      </w:pPr>
      <w:r>
        <w:rPr>
          <w:rFonts w:ascii="楷体_GB2312" w:eastAsia="楷体_GB2312" w:hAnsi="宋体" w:cs="宋体" w:hint="eastAsia"/>
          <w:bCs/>
          <w:sz w:val="30"/>
          <w:szCs w:val="30"/>
        </w:rPr>
        <w:t xml:space="preserve">分册类型： </w:t>
      </w:r>
    </w:p>
    <w:p w:rsidR="000546C3" w:rsidRDefault="00A401CD">
      <w:pPr>
        <w:tabs>
          <w:tab w:val="left" w:pos="1900"/>
          <w:tab w:val="left" w:pos="2060"/>
          <w:tab w:val="left" w:pos="8620"/>
        </w:tabs>
        <w:autoSpaceDE w:val="0"/>
        <w:autoSpaceDN w:val="0"/>
        <w:adjustRightInd w:val="0"/>
        <w:spacing w:line="950" w:lineRule="atLeast"/>
        <w:ind w:left="76" w:right="161" w:hanging="78"/>
        <w:jc w:val="left"/>
        <w:rPr>
          <w:rFonts w:ascii="楷体_GB2312" w:eastAsia="楷体_GB2312" w:hAnsi="宋体" w:cs="宋体"/>
          <w:bCs/>
          <w:sz w:val="30"/>
          <w:szCs w:val="30"/>
        </w:rPr>
      </w:pPr>
      <w:r>
        <w:rPr>
          <w:rFonts w:ascii="楷体_GB2312" w:eastAsia="楷体_GB2312" w:hAnsi="宋体" w:cs="宋体" w:hint="eastAsia"/>
          <w:bCs/>
          <w:sz w:val="30"/>
          <w:szCs w:val="30"/>
        </w:rPr>
        <w:t>申报企业序号</w:t>
      </w:r>
      <w:r>
        <w:rPr>
          <w:rFonts w:ascii="楷体_GB2312" w:eastAsia="楷体_GB2312" w:hAnsi="宋体" w:cs="宋体"/>
          <w:bCs/>
          <w:sz w:val="30"/>
          <w:szCs w:val="30"/>
        </w:rPr>
        <w:t xml:space="preserve">: </w:t>
      </w:r>
    </w:p>
    <w:p w:rsidR="000546C3" w:rsidRDefault="00A401CD">
      <w:pPr>
        <w:tabs>
          <w:tab w:val="left" w:pos="1900"/>
          <w:tab w:val="left" w:pos="2060"/>
          <w:tab w:val="left" w:pos="8620"/>
        </w:tabs>
        <w:autoSpaceDE w:val="0"/>
        <w:autoSpaceDN w:val="0"/>
        <w:adjustRightInd w:val="0"/>
        <w:spacing w:line="950" w:lineRule="atLeast"/>
        <w:ind w:left="76" w:right="161" w:hanging="78"/>
        <w:jc w:val="left"/>
        <w:rPr>
          <w:rFonts w:ascii="楷体_GB2312" w:eastAsia="楷体_GB2312" w:hAnsi="宋体" w:cs="宋体"/>
          <w:bCs/>
          <w:sz w:val="30"/>
          <w:szCs w:val="30"/>
        </w:rPr>
      </w:pPr>
      <w:r>
        <w:rPr>
          <w:rFonts w:ascii="楷体_GB2312" w:eastAsia="楷体_GB2312" w:hAnsi="宋体" w:cs="宋体" w:hint="eastAsia"/>
          <w:bCs/>
          <w:sz w:val="30"/>
          <w:szCs w:val="30"/>
        </w:rPr>
        <w:t>申报企业名称：</w:t>
      </w:r>
    </w:p>
    <w:sectPr w:rsidR="000546C3">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C2A" w:rsidRDefault="00E80C2A">
      <w:r>
        <w:separator/>
      </w:r>
    </w:p>
  </w:endnote>
  <w:endnote w:type="continuationSeparator" w:id="0">
    <w:p w:rsidR="00E80C2A" w:rsidRDefault="00E8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12" w:rsidRDefault="00160112">
    <w:pPr>
      <w:pStyle w:val="a3"/>
      <w:framePr w:wrap="around" w:vAnchor="text" w:hAnchor="margin" w:xAlign="center" w:y="1"/>
      <w:rPr>
        <w:rStyle w:val="a5"/>
      </w:rPr>
    </w:pPr>
    <w:r>
      <w:fldChar w:fldCharType="begin"/>
    </w:r>
    <w:r>
      <w:rPr>
        <w:rStyle w:val="a5"/>
      </w:rPr>
      <w:instrText xml:space="preserve">PAGE  </w:instrText>
    </w:r>
    <w:r>
      <w:fldChar w:fldCharType="end"/>
    </w:r>
  </w:p>
  <w:p w:rsidR="00160112" w:rsidRDefault="0016011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12" w:rsidRDefault="00160112">
    <w:pPr>
      <w:pStyle w:val="a3"/>
      <w:framePr w:wrap="around" w:vAnchor="text" w:hAnchor="margin" w:xAlign="center" w:y="1"/>
      <w:rPr>
        <w:rStyle w:val="a5"/>
      </w:rPr>
    </w:pPr>
    <w:r>
      <w:fldChar w:fldCharType="begin"/>
    </w:r>
    <w:r>
      <w:rPr>
        <w:rStyle w:val="a5"/>
      </w:rPr>
      <w:instrText xml:space="preserve">PAGE  </w:instrText>
    </w:r>
    <w:r>
      <w:fldChar w:fldCharType="separate"/>
    </w:r>
    <w:r w:rsidR="00D30908">
      <w:rPr>
        <w:rStyle w:val="a5"/>
        <w:noProof/>
      </w:rPr>
      <w:t>22</w:t>
    </w:r>
    <w:r>
      <w:fldChar w:fldCharType="end"/>
    </w:r>
  </w:p>
  <w:p w:rsidR="00160112" w:rsidRDefault="0016011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C2A" w:rsidRDefault="00E80C2A">
      <w:r>
        <w:separator/>
      </w:r>
    </w:p>
  </w:footnote>
  <w:footnote w:type="continuationSeparator" w:id="0">
    <w:p w:rsidR="00E80C2A" w:rsidRDefault="00E80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12" w:rsidRDefault="00160112">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FF972B"/>
    <w:multiLevelType w:val="singleLevel"/>
    <w:tmpl w:val="55FF972B"/>
    <w:lvl w:ilvl="0">
      <w:start w:val="4"/>
      <w:numFmt w:val="chineseCounting"/>
      <w:suff w:val="nothing"/>
      <w:lvlText w:val="%1、"/>
      <w:lvlJc w:val="left"/>
    </w:lvl>
  </w:abstractNum>
  <w:abstractNum w:abstractNumId="1">
    <w:nsid w:val="562B2299"/>
    <w:multiLevelType w:val="singleLevel"/>
    <w:tmpl w:val="562B2299"/>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3F2D"/>
    <w:rsid w:val="000163EB"/>
    <w:rsid w:val="000168B1"/>
    <w:rsid w:val="00020B24"/>
    <w:rsid w:val="00023803"/>
    <w:rsid w:val="000266B8"/>
    <w:rsid w:val="000473F4"/>
    <w:rsid w:val="00053DF2"/>
    <w:rsid w:val="000546C3"/>
    <w:rsid w:val="00060376"/>
    <w:rsid w:val="00064D73"/>
    <w:rsid w:val="000717F3"/>
    <w:rsid w:val="00074E7E"/>
    <w:rsid w:val="00081E9C"/>
    <w:rsid w:val="00085EC2"/>
    <w:rsid w:val="000864A0"/>
    <w:rsid w:val="00091D32"/>
    <w:rsid w:val="000952AE"/>
    <w:rsid w:val="00096D6B"/>
    <w:rsid w:val="00097711"/>
    <w:rsid w:val="000A60B5"/>
    <w:rsid w:val="000B0EED"/>
    <w:rsid w:val="000B5DB3"/>
    <w:rsid w:val="000B732A"/>
    <w:rsid w:val="000C2466"/>
    <w:rsid w:val="000C4201"/>
    <w:rsid w:val="000F5056"/>
    <w:rsid w:val="00100980"/>
    <w:rsid w:val="001078E2"/>
    <w:rsid w:val="00121876"/>
    <w:rsid w:val="001223F6"/>
    <w:rsid w:val="001301E4"/>
    <w:rsid w:val="00136805"/>
    <w:rsid w:val="0013685B"/>
    <w:rsid w:val="001511BD"/>
    <w:rsid w:val="00160112"/>
    <w:rsid w:val="00170249"/>
    <w:rsid w:val="001707CB"/>
    <w:rsid w:val="001708A0"/>
    <w:rsid w:val="00172A27"/>
    <w:rsid w:val="00182DAB"/>
    <w:rsid w:val="001846D5"/>
    <w:rsid w:val="001928C3"/>
    <w:rsid w:val="001A0CCF"/>
    <w:rsid w:val="001A104F"/>
    <w:rsid w:val="001A4DFE"/>
    <w:rsid w:val="001B0861"/>
    <w:rsid w:val="001B3473"/>
    <w:rsid w:val="001B426B"/>
    <w:rsid w:val="001C113F"/>
    <w:rsid w:val="001C167D"/>
    <w:rsid w:val="001C27AD"/>
    <w:rsid w:val="001C4089"/>
    <w:rsid w:val="001D06CF"/>
    <w:rsid w:val="001E4016"/>
    <w:rsid w:val="001E62AC"/>
    <w:rsid w:val="001E67FD"/>
    <w:rsid w:val="001F1264"/>
    <w:rsid w:val="001F2289"/>
    <w:rsid w:val="001F23CB"/>
    <w:rsid w:val="001F43EE"/>
    <w:rsid w:val="001F7C0E"/>
    <w:rsid w:val="00200A6C"/>
    <w:rsid w:val="00202DF7"/>
    <w:rsid w:val="0020511E"/>
    <w:rsid w:val="002079CF"/>
    <w:rsid w:val="002237A0"/>
    <w:rsid w:val="00224D47"/>
    <w:rsid w:val="00240A13"/>
    <w:rsid w:val="00251525"/>
    <w:rsid w:val="0025505F"/>
    <w:rsid w:val="00263124"/>
    <w:rsid w:val="00264560"/>
    <w:rsid w:val="00271B60"/>
    <w:rsid w:val="0027277F"/>
    <w:rsid w:val="00274BD5"/>
    <w:rsid w:val="00277303"/>
    <w:rsid w:val="0028395E"/>
    <w:rsid w:val="002844A9"/>
    <w:rsid w:val="002A0A3E"/>
    <w:rsid w:val="002C250C"/>
    <w:rsid w:val="002C5B2D"/>
    <w:rsid w:val="002C5C21"/>
    <w:rsid w:val="002D6C1C"/>
    <w:rsid w:val="002D6FBA"/>
    <w:rsid w:val="002D73B4"/>
    <w:rsid w:val="002E2EE5"/>
    <w:rsid w:val="002F5D42"/>
    <w:rsid w:val="002F762F"/>
    <w:rsid w:val="002F7718"/>
    <w:rsid w:val="00300CA3"/>
    <w:rsid w:val="00312AD8"/>
    <w:rsid w:val="003144D0"/>
    <w:rsid w:val="00314784"/>
    <w:rsid w:val="003162C9"/>
    <w:rsid w:val="00321AF0"/>
    <w:rsid w:val="00330502"/>
    <w:rsid w:val="00331D8B"/>
    <w:rsid w:val="00332C39"/>
    <w:rsid w:val="00340643"/>
    <w:rsid w:val="003419C3"/>
    <w:rsid w:val="00344012"/>
    <w:rsid w:val="00344354"/>
    <w:rsid w:val="00345923"/>
    <w:rsid w:val="0036687C"/>
    <w:rsid w:val="003706C0"/>
    <w:rsid w:val="003726C9"/>
    <w:rsid w:val="00372E8B"/>
    <w:rsid w:val="0038192A"/>
    <w:rsid w:val="00387397"/>
    <w:rsid w:val="003940CA"/>
    <w:rsid w:val="00394EA7"/>
    <w:rsid w:val="003A05C2"/>
    <w:rsid w:val="003A0B4C"/>
    <w:rsid w:val="003A66F6"/>
    <w:rsid w:val="003B22A5"/>
    <w:rsid w:val="003B29E0"/>
    <w:rsid w:val="003C5F57"/>
    <w:rsid w:val="003D247C"/>
    <w:rsid w:val="003D6CA8"/>
    <w:rsid w:val="003E7D19"/>
    <w:rsid w:val="003F454C"/>
    <w:rsid w:val="003F5B92"/>
    <w:rsid w:val="003F628A"/>
    <w:rsid w:val="0041688E"/>
    <w:rsid w:val="0041690A"/>
    <w:rsid w:val="00427289"/>
    <w:rsid w:val="00456C66"/>
    <w:rsid w:val="004572F1"/>
    <w:rsid w:val="004578AF"/>
    <w:rsid w:val="00462345"/>
    <w:rsid w:val="00470858"/>
    <w:rsid w:val="00474C75"/>
    <w:rsid w:val="004861E1"/>
    <w:rsid w:val="004970F7"/>
    <w:rsid w:val="004B33FA"/>
    <w:rsid w:val="004D0A0B"/>
    <w:rsid w:val="004D15F8"/>
    <w:rsid w:val="004D1D5B"/>
    <w:rsid w:val="004D62C0"/>
    <w:rsid w:val="004D7AD7"/>
    <w:rsid w:val="004F3875"/>
    <w:rsid w:val="004F48AC"/>
    <w:rsid w:val="004F51C0"/>
    <w:rsid w:val="004F6153"/>
    <w:rsid w:val="004F61F2"/>
    <w:rsid w:val="004F6478"/>
    <w:rsid w:val="00513B12"/>
    <w:rsid w:val="00515A1F"/>
    <w:rsid w:val="005449D2"/>
    <w:rsid w:val="005522B8"/>
    <w:rsid w:val="0055368C"/>
    <w:rsid w:val="00560407"/>
    <w:rsid w:val="00582FD7"/>
    <w:rsid w:val="005847C8"/>
    <w:rsid w:val="00584F77"/>
    <w:rsid w:val="00586E71"/>
    <w:rsid w:val="005938D0"/>
    <w:rsid w:val="005965D5"/>
    <w:rsid w:val="00597476"/>
    <w:rsid w:val="005A4F2C"/>
    <w:rsid w:val="005E08A3"/>
    <w:rsid w:val="005E0A40"/>
    <w:rsid w:val="005E7C6A"/>
    <w:rsid w:val="00600882"/>
    <w:rsid w:val="00603349"/>
    <w:rsid w:val="00606B62"/>
    <w:rsid w:val="006106DA"/>
    <w:rsid w:val="00611FFF"/>
    <w:rsid w:val="00614D85"/>
    <w:rsid w:val="00617C7D"/>
    <w:rsid w:val="00634705"/>
    <w:rsid w:val="00636B13"/>
    <w:rsid w:val="0065037E"/>
    <w:rsid w:val="00651E1A"/>
    <w:rsid w:val="0065490A"/>
    <w:rsid w:val="00657618"/>
    <w:rsid w:val="006612BC"/>
    <w:rsid w:val="00661F74"/>
    <w:rsid w:val="00664567"/>
    <w:rsid w:val="0066758B"/>
    <w:rsid w:val="0067042E"/>
    <w:rsid w:val="0068048E"/>
    <w:rsid w:val="00690715"/>
    <w:rsid w:val="00691586"/>
    <w:rsid w:val="0069513C"/>
    <w:rsid w:val="006959DF"/>
    <w:rsid w:val="00696E87"/>
    <w:rsid w:val="006A4119"/>
    <w:rsid w:val="006A5E53"/>
    <w:rsid w:val="006A7BEB"/>
    <w:rsid w:val="006B1E30"/>
    <w:rsid w:val="006B240B"/>
    <w:rsid w:val="006C1D7F"/>
    <w:rsid w:val="006C573F"/>
    <w:rsid w:val="006D1309"/>
    <w:rsid w:val="006D71A4"/>
    <w:rsid w:val="006E2433"/>
    <w:rsid w:val="006E32F7"/>
    <w:rsid w:val="006F1183"/>
    <w:rsid w:val="006F54B1"/>
    <w:rsid w:val="0070047C"/>
    <w:rsid w:val="007033D6"/>
    <w:rsid w:val="00703E94"/>
    <w:rsid w:val="0071135C"/>
    <w:rsid w:val="007157E8"/>
    <w:rsid w:val="007213F9"/>
    <w:rsid w:val="0072502D"/>
    <w:rsid w:val="0073322C"/>
    <w:rsid w:val="0073433F"/>
    <w:rsid w:val="00755AB6"/>
    <w:rsid w:val="00764A87"/>
    <w:rsid w:val="007655BB"/>
    <w:rsid w:val="007702F6"/>
    <w:rsid w:val="00772AF5"/>
    <w:rsid w:val="007833B4"/>
    <w:rsid w:val="0078419C"/>
    <w:rsid w:val="007851C1"/>
    <w:rsid w:val="0078680E"/>
    <w:rsid w:val="00793C49"/>
    <w:rsid w:val="007A4482"/>
    <w:rsid w:val="007B1833"/>
    <w:rsid w:val="007B1FFE"/>
    <w:rsid w:val="007B598B"/>
    <w:rsid w:val="007B7420"/>
    <w:rsid w:val="007E2B75"/>
    <w:rsid w:val="007E3D5B"/>
    <w:rsid w:val="007E3FA7"/>
    <w:rsid w:val="007F46FC"/>
    <w:rsid w:val="007F7133"/>
    <w:rsid w:val="00804C37"/>
    <w:rsid w:val="00811CEB"/>
    <w:rsid w:val="0082353A"/>
    <w:rsid w:val="00824501"/>
    <w:rsid w:val="00830B33"/>
    <w:rsid w:val="00830E38"/>
    <w:rsid w:val="00832783"/>
    <w:rsid w:val="008349CD"/>
    <w:rsid w:val="008402CD"/>
    <w:rsid w:val="00842A13"/>
    <w:rsid w:val="00852103"/>
    <w:rsid w:val="0086232D"/>
    <w:rsid w:val="00862621"/>
    <w:rsid w:val="00873B6F"/>
    <w:rsid w:val="008801AC"/>
    <w:rsid w:val="00893B06"/>
    <w:rsid w:val="008941C1"/>
    <w:rsid w:val="00896681"/>
    <w:rsid w:val="00897ECC"/>
    <w:rsid w:val="008A32A1"/>
    <w:rsid w:val="008A3C1F"/>
    <w:rsid w:val="008A73DB"/>
    <w:rsid w:val="008B407A"/>
    <w:rsid w:val="008B5CE1"/>
    <w:rsid w:val="008C2D94"/>
    <w:rsid w:val="008D1D09"/>
    <w:rsid w:val="008D3197"/>
    <w:rsid w:val="008D4637"/>
    <w:rsid w:val="008D57F4"/>
    <w:rsid w:val="008E0C6F"/>
    <w:rsid w:val="008E491E"/>
    <w:rsid w:val="00900195"/>
    <w:rsid w:val="00901A37"/>
    <w:rsid w:val="00905C45"/>
    <w:rsid w:val="00905D0E"/>
    <w:rsid w:val="00944EBD"/>
    <w:rsid w:val="00950A7D"/>
    <w:rsid w:val="00955A04"/>
    <w:rsid w:val="00963D5F"/>
    <w:rsid w:val="00965D75"/>
    <w:rsid w:val="00971260"/>
    <w:rsid w:val="009752F6"/>
    <w:rsid w:val="00986118"/>
    <w:rsid w:val="009957A4"/>
    <w:rsid w:val="009B2798"/>
    <w:rsid w:val="009B56A6"/>
    <w:rsid w:val="009C3EA5"/>
    <w:rsid w:val="009E6226"/>
    <w:rsid w:val="009F4D1E"/>
    <w:rsid w:val="00A0533D"/>
    <w:rsid w:val="00A07F70"/>
    <w:rsid w:val="00A1356F"/>
    <w:rsid w:val="00A168CD"/>
    <w:rsid w:val="00A22628"/>
    <w:rsid w:val="00A235C9"/>
    <w:rsid w:val="00A33067"/>
    <w:rsid w:val="00A35276"/>
    <w:rsid w:val="00A367B1"/>
    <w:rsid w:val="00A401CD"/>
    <w:rsid w:val="00A40C15"/>
    <w:rsid w:val="00A41B05"/>
    <w:rsid w:val="00A41E9D"/>
    <w:rsid w:val="00A455C0"/>
    <w:rsid w:val="00A6180E"/>
    <w:rsid w:val="00A643B7"/>
    <w:rsid w:val="00A71D11"/>
    <w:rsid w:val="00A8261D"/>
    <w:rsid w:val="00A83EFC"/>
    <w:rsid w:val="00A91903"/>
    <w:rsid w:val="00A92BE1"/>
    <w:rsid w:val="00AA471C"/>
    <w:rsid w:val="00AB072C"/>
    <w:rsid w:val="00AB1859"/>
    <w:rsid w:val="00AB4DC3"/>
    <w:rsid w:val="00AC007C"/>
    <w:rsid w:val="00AC673B"/>
    <w:rsid w:val="00AD22E5"/>
    <w:rsid w:val="00AE4AE4"/>
    <w:rsid w:val="00AF0265"/>
    <w:rsid w:val="00AF0854"/>
    <w:rsid w:val="00AF181E"/>
    <w:rsid w:val="00AF254F"/>
    <w:rsid w:val="00AF3C97"/>
    <w:rsid w:val="00AF44FD"/>
    <w:rsid w:val="00AF59DC"/>
    <w:rsid w:val="00B04F2A"/>
    <w:rsid w:val="00B1608B"/>
    <w:rsid w:val="00B31B40"/>
    <w:rsid w:val="00B3485D"/>
    <w:rsid w:val="00B352FF"/>
    <w:rsid w:val="00B44E3F"/>
    <w:rsid w:val="00B563C8"/>
    <w:rsid w:val="00B62084"/>
    <w:rsid w:val="00B75164"/>
    <w:rsid w:val="00B804C4"/>
    <w:rsid w:val="00B90625"/>
    <w:rsid w:val="00BA272A"/>
    <w:rsid w:val="00BA4DBA"/>
    <w:rsid w:val="00BB09CA"/>
    <w:rsid w:val="00BC439E"/>
    <w:rsid w:val="00BC72EE"/>
    <w:rsid w:val="00BD6F03"/>
    <w:rsid w:val="00BE39B5"/>
    <w:rsid w:val="00BF1FA3"/>
    <w:rsid w:val="00BF4714"/>
    <w:rsid w:val="00C00481"/>
    <w:rsid w:val="00C00BF1"/>
    <w:rsid w:val="00C0690F"/>
    <w:rsid w:val="00C1603B"/>
    <w:rsid w:val="00C228AC"/>
    <w:rsid w:val="00C378C8"/>
    <w:rsid w:val="00C40C73"/>
    <w:rsid w:val="00C4142E"/>
    <w:rsid w:val="00C42D8E"/>
    <w:rsid w:val="00C431CE"/>
    <w:rsid w:val="00C432E8"/>
    <w:rsid w:val="00C45280"/>
    <w:rsid w:val="00C55F06"/>
    <w:rsid w:val="00C56524"/>
    <w:rsid w:val="00C655A8"/>
    <w:rsid w:val="00C76C4E"/>
    <w:rsid w:val="00C85D75"/>
    <w:rsid w:val="00CA4F82"/>
    <w:rsid w:val="00CA70A1"/>
    <w:rsid w:val="00CA7958"/>
    <w:rsid w:val="00CB11A9"/>
    <w:rsid w:val="00CB2911"/>
    <w:rsid w:val="00CC01E2"/>
    <w:rsid w:val="00CC1CD0"/>
    <w:rsid w:val="00CC385B"/>
    <w:rsid w:val="00CD1EA2"/>
    <w:rsid w:val="00CD64DE"/>
    <w:rsid w:val="00CF43CB"/>
    <w:rsid w:val="00D02AB5"/>
    <w:rsid w:val="00D04E05"/>
    <w:rsid w:val="00D07DC2"/>
    <w:rsid w:val="00D129C4"/>
    <w:rsid w:val="00D1456C"/>
    <w:rsid w:val="00D1484A"/>
    <w:rsid w:val="00D2294B"/>
    <w:rsid w:val="00D27671"/>
    <w:rsid w:val="00D30908"/>
    <w:rsid w:val="00D311B7"/>
    <w:rsid w:val="00D34B31"/>
    <w:rsid w:val="00D35888"/>
    <w:rsid w:val="00D42BF7"/>
    <w:rsid w:val="00D525DA"/>
    <w:rsid w:val="00D60114"/>
    <w:rsid w:val="00D8346B"/>
    <w:rsid w:val="00D854F1"/>
    <w:rsid w:val="00D9220E"/>
    <w:rsid w:val="00DA113D"/>
    <w:rsid w:val="00DA48FB"/>
    <w:rsid w:val="00DB6BEC"/>
    <w:rsid w:val="00DB7CF7"/>
    <w:rsid w:val="00DC0C82"/>
    <w:rsid w:val="00DC0DCE"/>
    <w:rsid w:val="00DC68C5"/>
    <w:rsid w:val="00DD4F53"/>
    <w:rsid w:val="00DE02C0"/>
    <w:rsid w:val="00DF6F91"/>
    <w:rsid w:val="00E0667F"/>
    <w:rsid w:val="00E07499"/>
    <w:rsid w:val="00E07F09"/>
    <w:rsid w:val="00E11A8D"/>
    <w:rsid w:val="00E175B1"/>
    <w:rsid w:val="00E468FA"/>
    <w:rsid w:val="00E50E84"/>
    <w:rsid w:val="00E63C5A"/>
    <w:rsid w:val="00E75690"/>
    <w:rsid w:val="00E80C2A"/>
    <w:rsid w:val="00E83220"/>
    <w:rsid w:val="00E91036"/>
    <w:rsid w:val="00E95C7E"/>
    <w:rsid w:val="00E975B4"/>
    <w:rsid w:val="00EA1D46"/>
    <w:rsid w:val="00EB1936"/>
    <w:rsid w:val="00EB2C7E"/>
    <w:rsid w:val="00EB2F3F"/>
    <w:rsid w:val="00EB5D65"/>
    <w:rsid w:val="00ED0A54"/>
    <w:rsid w:val="00ED2B55"/>
    <w:rsid w:val="00EE07A9"/>
    <w:rsid w:val="00EF1467"/>
    <w:rsid w:val="00F0111A"/>
    <w:rsid w:val="00F066B8"/>
    <w:rsid w:val="00F11ABD"/>
    <w:rsid w:val="00F11D17"/>
    <w:rsid w:val="00F143C4"/>
    <w:rsid w:val="00F23F43"/>
    <w:rsid w:val="00F50DE0"/>
    <w:rsid w:val="00F53461"/>
    <w:rsid w:val="00F6003F"/>
    <w:rsid w:val="00F63620"/>
    <w:rsid w:val="00F6381B"/>
    <w:rsid w:val="00F73959"/>
    <w:rsid w:val="00F74E81"/>
    <w:rsid w:val="00F80EE3"/>
    <w:rsid w:val="00F975F2"/>
    <w:rsid w:val="00FA424E"/>
    <w:rsid w:val="00FC13A1"/>
    <w:rsid w:val="00FC3666"/>
    <w:rsid w:val="00FC3A32"/>
    <w:rsid w:val="00FD4DB8"/>
    <w:rsid w:val="00FD571C"/>
    <w:rsid w:val="00FE1600"/>
    <w:rsid w:val="00FE1B09"/>
    <w:rsid w:val="00FF06EE"/>
    <w:rsid w:val="03963471"/>
    <w:rsid w:val="04960E16"/>
    <w:rsid w:val="05482E38"/>
    <w:rsid w:val="08C21DEA"/>
    <w:rsid w:val="09C51A18"/>
    <w:rsid w:val="0D0F23F9"/>
    <w:rsid w:val="0F386586"/>
    <w:rsid w:val="1DE74343"/>
    <w:rsid w:val="1FCE373D"/>
    <w:rsid w:val="248633FB"/>
    <w:rsid w:val="265448F0"/>
    <w:rsid w:val="27C17045"/>
    <w:rsid w:val="2B8D5E01"/>
    <w:rsid w:val="2D3816C0"/>
    <w:rsid w:val="2E103922"/>
    <w:rsid w:val="2F4F682D"/>
    <w:rsid w:val="3063235F"/>
    <w:rsid w:val="36751E12"/>
    <w:rsid w:val="37DC2334"/>
    <w:rsid w:val="38253A2D"/>
    <w:rsid w:val="3CCD3451"/>
    <w:rsid w:val="49AF6EF2"/>
    <w:rsid w:val="4A531BFE"/>
    <w:rsid w:val="4CC12FFC"/>
    <w:rsid w:val="4F121247"/>
    <w:rsid w:val="52D363EF"/>
    <w:rsid w:val="5A1B0E8A"/>
    <w:rsid w:val="5AD67D94"/>
    <w:rsid w:val="5C212334"/>
    <w:rsid w:val="5F8D1F1C"/>
    <w:rsid w:val="6185210C"/>
    <w:rsid w:val="669C3468"/>
    <w:rsid w:val="6CC04577"/>
    <w:rsid w:val="6D4547D0"/>
    <w:rsid w:val="6EFB7725"/>
    <w:rsid w:val="71105F49"/>
    <w:rsid w:val="73085C46"/>
    <w:rsid w:val="7733029F"/>
    <w:rsid w:val="776E4C01"/>
    <w:rsid w:val="79202048"/>
    <w:rsid w:val="7AF136F3"/>
    <w:rsid w:val="7D360E79"/>
    <w:rsid w:val="7D711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1406BB-DCF9-47FA-BB2D-5AD28DD2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spacing w:val="10"/>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pPr>
      <w:autoSpaceDE w:val="0"/>
      <w:autoSpaceDN w:val="0"/>
      <w:snapToGrid w:val="0"/>
      <w:spacing w:line="590" w:lineRule="atLeast"/>
      <w:ind w:firstLineChars="200" w:firstLine="630"/>
    </w:pPr>
    <w:rPr>
      <w:spacing w:val="0"/>
      <w:kern w:val="0"/>
    </w:rPr>
  </w:style>
  <w:style w:type="paragraph" w:styleId="a3">
    <w:name w:val="footer"/>
    <w:basedOn w:val="a"/>
    <w:link w:val="Char"/>
    <w:qFormat/>
    <w:pPr>
      <w:tabs>
        <w:tab w:val="center" w:pos="4153"/>
        <w:tab w:val="right" w:pos="8306"/>
      </w:tabs>
      <w:snapToGrid w:val="0"/>
      <w:jc w:val="left"/>
    </w:pPr>
    <w:rPr>
      <w:rFonts w:ascii="仿宋_GB2312"/>
      <w:sz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ascii="仿宋_GB2312"/>
      <w:sz w:val="18"/>
    </w:rPr>
  </w:style>
  <w:style w:type="paragraph" w:styleId="1">
    <w:name w:val="toc 1"/>
    <w:basedOn w:val="a"/>
    <w:next w:val="a"/>
    <w:uiPriority w:val="39"/>
    <w:qFormat/>
    <w:pPr>
      <w:tabs>
        <w:tab w:val="right" w:leader="dot" w:pos="9628"/>
      </w:tabs>
      <w:spacing w:line="800" w:lineRule="exact"/>
    </w:pPr>
    <w:rPr>
      <w:rFonts w:eastAsia="宋体"/>
      <w:b/>
      <w:bCs/>
      <w:spacing w:val="0"/>
      <w:szCs w:val="24"/>
    </w:rPr>
  </w:style>
  <w:style w:type="character" w:styleId="a5">
    <w:name w:val="page number"/>
    <w:basedOn w:val="a0"/>
    <w:qFormat/>
  </w:style>
  <w:style w:type="character" w:styleId="a6">
    <w:name w:val="Hyperlink"/>
    <w:qFormat/>
    <w:rPr>
      <w:color w:val="0000FF"/>
      <w:u w:val="single"/>
    </w:rPr>
  </w:style>
  <w:style w:type="table" w:styleId="a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link w:val="a3"/>
    <w:qFormat/>
    <w:locked/>
    <w:rPr>
      <w:rFonts w:ascii="仿宋_GB2312" w:eastAsia="仿宋_GB2312"/>
      <w:spacing w:val="10"/>
      <w:kern w:val="2"/>
      <w:sz w:val="18"/>
      <w:szCs w:val="32"/>
      <w:lang w:val="en-US" w:eastAsia="zh-CN" w:bidi="ar-SA"/>
    </w:rPr>
  </w:style>
  <w:style w:type="character" w:customStyle="1" w:styleId="Char0">
    <w:name w:val="页眉 Char"/>
    <w:link w:val="a4"/>
    <w:locked/>
    <w:rPr>
      <w:rFonts w:ascii="仿宋_GB2312" w:eastAsia="仿宋_GB2312"/>
      <w:spacing w:val="10"/>
      <w:kern w:val="2"/>
      <w:sz w:val="18"/>
      <w:szCs w:val="32"/>
      <w:lang w:val="en-US" w:eastAsia="zh-CN" w:bidi="ar-SA"/>
    </w:rPr>
  </w:style>
  <w:style w:type="character" w:customStyle="1" w:styleId="2Char">
    <w:name w:val="正文文本缩进 2 Char"/>
    <w:link w:val="2"/>
    <w:qFormat/>
    <w:rPr>
      <w:rFonts w:eastAsia="仿宋_GB2312"/>
      <w:sz w:val="32"/>
      <w:szCs w:val="32"/>
    </w:rPr>
  </w:style>
  <w:style w:type="paragraph" w:styleId="a8">
    <w:name w:val="Balloon Text"/>
    <w:basedOn w:val="a"/>
    <w:link w:val="Char1"/>
    <w:semiHidden/>
    <w:unhideWhenUsed/>
    <w:rsid w:val="00202DF7"/>
    <w:rPr>
      <w:sz w:val="18"/>
      <w:szCs w:val="18"/>
    </w:rPr>
  </w:style>
  <w:style w:type="character" w:customStyle="1" w:styleId="Char1">
    <w:name w:val="批注框文本 Char"/>
    <w:link w:val="a8"/>
    <w:semiHidden/>
    <w:rsid w:val="00202DF7"/>
    <w:rPr>
      <w:rFonts w:eastAsia="仿宋_GB2312"/>
      <w:spacing w:val="1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nhccg.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24</Pages>
  <Words>1474</Words>
  <Characters>8408</Characters>
  <Application>Microsoft Office Word</Application>
  <DocSecurity>0</DocSecurity>
  <Lines>70</Lines>
  <Paragraphs>19</Paragraphs>
  <ScaleCrop>false</ScaleCrop>
  <Company>xp</Company>
  <LinksUpToDate>false</LinksUpToDate>
  <CharactersWithSpaces>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辽宁省医疗机构高值医用耗材</dc:title>
  <dc:creator>xp</dc:creator>
  <cp:lastModifiedBy>微软用户</cp:lastModifiedBy>
  <cp:revision>30</cp:revision>
  <cp:lastPrinted>2016-08-31T04:14:00Z</cp:lastPrinted>
  <dcterms:created xsi:type="dcterms:W3CDTF">2016-07-28T05:24:00Z</dcterms:created>
  <dcterms:modified xsi:type="dcterms:W3CDTF">2016-10-11T07:02:00Z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