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00" w:lineRule="auto"/>
        <w:jc w:val="left"/>
        <w:rPr>
          <w:rFonts w:hint="eastAsia" w:ascii="黑体" w:hAnsi="黑体" w:eastAsia="黑体"/>
          <w:b/>
          <w:sz w:val="28"/>
          <w:szCs w:val="28"/>
          <w:lang w:eastAsia="zh-CN"/>
        </w:rPr>
      </w:pPr>
      <w:bookmarkStart w:id="0" w:name="_GoBack"/>
      <w:bookmarkEnd w:id="0"/>
    </w:p>
    <w:p>
      <w:pPr>
        <w:snapToGrid w:val="0"/>
        <w:spacing w:line="300" w:lineRule="auto"/>
        <w:jc w:val="center"/>
        <w:rPr>
          <w:rFonts w:hint="eastAsia" w:ascii="黑体" w:hAnsi="黑体" w:eastAsia="黑体"/>
          <w:b/>
          <w:i/>
          <w:iCs/>
          <w:sz w:val="44"/>
          <w:szCs w:val="44"/>
        </w:rPr>
      </w:pPr>
      <w:r>
        <w:rPr>
          <w:rFonts w:hint="eastAsia" w:ascii="黑体" w:hAnsi="黑体" w:eastAsia="黑体"/>
          <w:b/>
          <w:sz w:val="44"/>
          <w:szCs w:val="44"/>
          <w:lang w:eastAsia="zh-CN"/>
        </w:rPr>
        <w:t>配送</w:t>
      </w:r>
      <w:r>
        <w:rPr>
          <w:rFonts w:hint="eastAsia" w:ascii="黑体" w:hAnsi="黑体" w:eastAsia="黑体"/>
          <w:b/>
          <w:sz w:val="44"/>
          <w:szCs w:val="44"/>
        </w:rPr>
        <w:t>授权书</w:t>
      </w:r>
    </w:p>
    <w:p>
      <w:pPr>
        <w:rPr>
          <w:rFonts w:hint="eastAsia" w:ascii="仿宋" w:hAnsi="仿宋" w:eastAsia="仿宋" w:cs="仿宋"/>
          <w:sz w:val="24"/>
          <w:szCs w:val="24"/>
        </w:rPr>
      </w:pPr>
    </w:p>
    <w:p>
      <w:pPr>
        <w:snapToGrid w:val="0"/>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药械网：</w:t>
      </w:r>
    </w:p>
    <w:p>
      <w:pPr>
        <w:snapToGrid w:val="0"/>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作为生产企业</w:t>
      </w:r>
      <w:r>
        <w:rPr>
          <w:rFonts w:hint="eastAsia" w:asciiTheme="majorEastAsia" w:hAnsiTheme="majorEastAsia" w:eastAsiaTheme="majorEastAsia" w:cstheme="majorEastAsia"/>
          <w:sz w:val="24"/>
          <w:szCs w:val="24"/>
          <w:lang w:eastAsia="zh-CN"/>
        </w:rPr>
        <w:t>（进口总代视为生产企业）</w:t>
      </w:r>
      <w:r>
        <w:rPr>
          <w:rFonts w:hint="eastAsia" w:asciiTheme="majorEastAsia" w:hAnsiTheme="majorEastAsia" w:eastAsiaTheme="majorEastAsia" w:cstheme="majorEastAsia"/>
          <w:sz w:val="24"/>
          <w:szCs w:val="24"/>
        </w:rPr>
        <w:t>________________  （企业名称）</w:t>
      </w:r>
      <w:r>
        <w:rPr>
          <w:rFonts w:hint="eastAsia" w:asciiTheme="majorEastAsia" w:hAnsiTheme="majorEastAsia" w:eastAsiaTheme="majorEastAsia" w:cstheme="majorEastAsia"/>
          <w:sz w:val="24"/>
          <w:szCs w:val="24"/>
          <w:lang w:eastAsia="zh-CN"/>
        </w:rPr>
        <w:t xml:space="preserve">，我公司以中标企业的名义授权 </w:t>
      </w:r>
      <w:r>
        <w:rPr>
          <w:rFonts w:hint="eastAsia" w:asciiTheme="majorEastAsia" w:hAnsiTheme="majorEastAsia" w:eastAsiaTheme="majorEastAsia" w:cstheme="majorEastAsia"/>
          <w:sz w:val="24"/>
          <w:szCs w:val="24"/>
        </w:rPr>
        <w:t xml:space="preserve">________________ </w:t>
      </w:r>
      <w:r>
        <w:rPr>
          <w:rFonts w:hint="eastAsia" w:asciiTheme="majorEastAsia" w:hAnsiTheme="majorEastAsia" w:eastAsiaTheme="majorEastAsia" w:cstheme="majorEastAsia"/>
          <w:sz w:val="24"/>
          <w:szCs w:val="24"/>
          <w:lang w:eastAsia="zh-CN"/>
        </w:rPr>
        <w:t>（配送企业名称）对下述医用耗材</w:t>
      </w:r>
      <w:r>
        <w:rPr>
          <w:rFonts w:hint="eastAsia" w:asciiTheme="majorEastAsia" w:hAnsiTheme="majorEastAsia" w:eastAsiaTheme="majorEastAsia" w:cstheme="majorEastAsia"/>
          <w:b/>
          <w:bCs/>
          <w:sz w:val="24"/>
          <w:szCs w:val="24"/>
          <w:lang w:eastAsia="zh-CN"/>
        </w:rPr>
        <w:t>（见附表）</w:t>
      </w:r>
      <w:r>
        <w:rPr>
          <w:rFonts w:hint="eastAsia" w:asciiTheme="majorEastAsia" w:hAnsiTheme="majorEastAsia" w:eastAsiaTheme="majorEastAsia" w:cstheme="majorEastAsia"/>
          <w:sz w:val="24"/>
          <w:szCs w:val="24"/>
          <w:lang w:eastAsia="zh-CN"/>
        </w:rPr>
        <w:t>在此次莆田市公立医疗机构医用耗材集中采购中提供莆田市地区的配送及伴随服务。</w:t>
      </w:r>
    </w:p>
    <w:p>
      <w:pPr>
        <w:snapToGrid w:val="0"/>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根据《</w:t>
      </w:r>
      <w:r>
        <w:rPr>
          <w:rFonts w:hint="eastAsia" w:asciiTheme="majorEastAsia" w:hAnsiTheme="majorEastAsia" w:eastAsiaTheme="majorEastAsia" w:cstheme="majorEastAsia"/>
          <w:sz w:val="24"/>
          <w:szCs w:val="24"/>
          <w:lang w:val="en-US" w:eastAsia="zh-CN"/>
        </w:rPr>
        <w:t>2018年</w:t>
      </w:r>
      <w:r>
        <w:rPr>
          <w:rFonts w:hint="eastAsia" w:asciiTheme="majorEastAsia" w:hAnsiTheme="majorEastAsia" w:eastAsiaTheme="majorEastAsia" w:cstheme="majorEastAsia"/>
          <w:sz w:val="24"/>
          <w:szCs w:val="24"/>
          <w:lang w:eastAsia="zh-CN"/>
        </w:rPr>
        <w:t>莆田市公立医疗机构第一批低值医用耗材集中采购办法》相关文件的规定，我们在此保证</w:t>
      </w:r>
      <w:r>
        <w:rPr>
          <w:rFonts w:hint="eastAsia" w:asciiTheme="majorEastAsia" w:hAnsiTheme="majorEastAsia" w:eastAsiaTheme="majorEastAsia" w:cstheme="majorEastAsia"/>
          <w:sz w:val="24"/>
          <w:szCs w:val="24"/>
        </w:rPr>
        <w:t>本</w:t>
      </w:r>
      <w:r>
        <w:rPr>
          <w:rFonts w:hint="eastAsia" w:asciiTheme="majorEastAsia" w:hAnsiTheme="majorEastAsia" w:eastAsiaTheme="majorEastAsia" w:cstheme="majorEastAsia"/>
          <w:sz w:val="24"/>
          <w:szCs w:val="24"/>
          <w:lang w:eastAsia="zh-CN"/>
        </w:rPr>
        <w:t>公司</w:t>
      </w:r>
      <w:r>
        <w:rPr>
          <w:rFonts w:hint="eastAsia" w:asciiTheme="majorEastAsia" w:hAnsiTheme="majorEastAsia" w:eastAsiaTheme="majorEastAsia" w:cstheme="majorEastAsia"/>
          <w:sz w:val="24"/>
          <w:szCs w:val="24"/>
        </w:rPr>
        <w:t>的</w:t>
      </w:r>
      <w:r>
        <w:rPr>
          <w:rFonts w:hint="eastAsia" w:asciiTheme="majorEastAsia" w:hAnsiTheme="majorEastAsia" w:eastAsiaTheme="majorEastAsia" w:cstheme="majorEastAsia"/>
          <w:sz w:val="24"/>
          <w:szCs w:val="24"/>
          <w:lang w:eastAsia="zh-CN"/>
        </w:rPr>
        <w:t>中标产品质量和配送服务质量，如有违反，愿承担一切法律责任。</w:t>
      </w:r>
    </w:p>
    <w:p>
      <w:pPr>
        <w:autoSpaceDE w:val="0"/>
        <w:autoSpaceDN w:val="0"/>
        <w:adjustRightInd w:val="0"/>
        <w:spacing w:line="360" w:lineRule="auto"/>
        <w:ind w:left="120" w:leftChars="57" w:firstLine="480" w:firstLineChars="20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一、配送企业保证上述成交品种严格按照采购文件规定，履行中标企业的义务，与采购</w:t>
      </w:r>
      <w:r>
        <w:rPr>
          <w:rFonts w:hint="eastAsia" w:asciiTheme="majorEastAsia" w:hAnsiTheme="majorEastAsia" w:eastAsiaTheme="majorEastAsia" w:cstheme="majorEastAsia"/>
          <w:kern w:val="0"/>
          <w:sz w:val="24"/>
          <w:szCs w:val="24"/>
          <w:lang w:val="zh-CN" w:eastAsia="zh-CN"/>
        </w:rPr>
        <w:t>医院</w:t>
      </w:r>
      <w:r>
        <w:rPr>
          <w:rFonts w:hint="eastAsia" w:asciiTheme="majorEastAsia" w:hAnsiTheme="majorEastAsia" w:eastAsiaTheme="majorEastAsia" w:cstheme="majorEastAsia"/>
          <w:kern w:val="0"/>
          <w:sz w:val="24"/>
          <w:szCs w:val="24"/>
          <w:lang w:val="zh-CN"/>
        </w:rPr>
        <w:t>签订供货合同。</w:t>
      </w:r>
    </w:p>
    <w:p>
      <w:pPr>
        <w:autoSpaceDE w:val="0"/>
        <w:autoSpaceDN w:val="0"/>
        <w:adjustRightInd w:val="0"/>
        <w:spacing w:line="360" w:lineRule="auto"/>
        <w:ind w:firstLine="600" w:firstLineChars="25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二、将按照采购文件的规定对采购医院组织货源并保证配送企业有充足货源。</w:t>
      </w:r>
    </w:p>
    <w:p>
      <w:pPr>
        <w:autoSpaceDE w:val="0"/>
        <w:autoSpaceDN w:val="0"/>
        <w:adjustRightInd w:val="0"/>
        <w:spacing w:line="360" w:lineRule="auto"/>
        <w:ind w:left="120" w:leftChars="57" w:firstLine="480" w:firstLineChars="20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三、配送企业对成交品种的配送承担责任。若未按照采购文件要求对所有采购医院采购品种的及时配送，采购医院有权取消上述品种成交资格并追究中标企业和配送企业的责任。</w:t>
      </w:r>
    </w:p>
    <w:p>
      <w:pPr>
        <w:autoSpaceDE w:val="0"/>
        <w:autoSpaceDN w:val="0"/>
        <w:adjustRightInd w:val="0"/>
        <w:spacing w:line="360" w:lineRule="auto"/>
        <w:ind w:left="120" w:leftChars="57" w:firstLine="480" w:firstLineChars="20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四、中标企业与其配送企业的具体委托配送协议由双方另行订立。上述双方间的具体协议与采购医院无关，但不得有违反本期采购文件规定之内容。</w:t>
      </w:r>
    </w:p>
    <w:p>
      <w:pPr>
        <w:autoSpaceDE w:val="0"/>
        <w:autoSpaceDN w:val="0"/>
        <w:adjustRightInd w:val="0"/>
        <w:spacing w:line="360" w:lineRule="auto"/>
        <w:ind w:firstLine="600" w:firstLineChars="25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五、201</w:t>
      </w:r>
      <w:r>
        <w:rPr>
          <w:rFonts w:hint="eastAsia" w:asciiTheme="majorEastAsia" w:hAnsiTheme="majorEastAsia" w:eastAsiaTheme="majorEastAsia" w:cstheme="majorEastAsia"/>
          <w:kern w:val="0"/>
          <w:sz w:val="24"/>
          <w:szCs w:val="24"/>
          <w:lang w:val="en-US" w:eastAsia="zh-CN"/>
        </w:rPr>
        <w:t>8</w:t>
      </w:r>
      <w:r>
        <w:rPr>
          <w:rFonts w:hint="eastAsia" w:asciiTheme="majorEastAsia" w:hAnsiTheme="majorEastAsia" w:eastAsiaTheme="majorEastAsia" w:cstheme="majorEastAsia"/>
          <w:kern w:val="0"/>
          <w:sz w:val="24"/>
          <w:szCs w:val="24"/>
          <w:lang w:val="zh-CN"/>
        </w:rPr>
        <w:t>年</w:t>
      </w:r>
      <w:r>
        <w:rPr>
          <w:rFonts w:hint="eastAsia" w:asciiTheme="majorEastAsia" w:hAnsiTheme="majorEastAsia" w:eastAsiaTheme="majorEastAsia" w:cstheme="majorEastAsia"/>
          <w:kern w:val="0"/>
          <w:sz w:val="24"/>
          <w:szCs w:val="24"/>
          <w:lang w:val="en-US" w:eastAsia="zh-CN"/>
        </w:rPr>
        <w:t>10</w:t>
      </w:r>
      <w:r>
        <w:rPr>
          <w:rFonts w:hint="eastAsia" w:asciiTheme="majorEastAsia" w:hAnsiTheme="majorEastAsia" w:eastAsiaTheme="majorEastAsia" w:cstheme="majorEastAsia"/>
          <w:kern w:val="0"/>
          <w:sz w:val="24"/>
          <w:szCs w:val="24"/>
          <w:lang w:val="zh-CN"/>
        </w:rPr>
        <w:t>月</w:t>
      </w:r>
      <w:r>
        <w:rPr>
          <w:rFonts w:hint="eastAsia" w:asciiTheme="majorEastAsia" w:hAnsiTheme="majorEastAsia" w:eastAsiaTheme="majorEastAsia" w:cstheme="majorEastAsia"/>
          <w:kern w:val="0"/>
          <w:sz w:val="24"/>
          <w:szCs w:val="24"/>
          <w:lang w:val="en-US" w:eastAsia="zh-CN"/>
        </w:rPr>
        <w:t>1</w:t>
      </w:r>
      <w:r>
        <w:rPr>
          <w:rFonts w:hint="eastAsia" w:asciiTheme="majorEastAsia" w:hAnsiTheme="majorEastAsia" w:eastAsiaTheme="majorEastAsia" w:cstheme="majorEastAsia"/>
          <w:kern w:val="0"/>
          <w:sz w:val="24"/>
          <w:szCs w:val="24"/>
          <w:lang w:val="zh-CN"/>
        </w:rPr>
        <w:t>日至本期挂网采购期结束。</w:t>
      </w:r>
    </w:p>
    <w:p>
      <w:pPr>
        <w:autoSpaceDE w:val="0"/>
        <w:autoSpaceDN w:val="0"/>
        <w:adjustRightInd w:val="0"/>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val="en-US" w:eastAsia="zh-CN"/>
        </w:rPr>
        <w:t xml:space="preserve"> </w:t>
      </w:r>
    </w:p>
    <w:p>
      <w:pPr>
        <w:snapToGrid w:val="0"/>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生产企业名称(盖章)：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配送企业名称（盖章）：</w:t>
      </w:r>
    </w:p>
    <w:p>
      <w:pPr>
        <w:snapToGrid w:val="0"/>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法人代表（签字）：</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法人代表（签字）：</w:t>
      </w:r>
    </w:p>
    <w:p>
      <w:pPr>
        <w:snapToGrid w:val="0"/>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经办人（签字）：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经办人（签字）：           </w:t>
      </w:r>
    </w:p>
    <w:p>
      <w:pPr>
        <w:snapToGrid w:val="0"/>
        <w:spacing w:line="360" w:lineRule="auto"/>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eastAsia="zh-CN"/>
        </w:rPr>
        <w:t xml:space="preserve">联系电话：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lang w:eastAsia="zh-CN"/>
        </w:rPr>
        <w:t xml:space="preserve">联系电话：          </w:t>
      </w:r>
      <w:r>
        <w:rPr>
          <w:rFonts w:hint="eastAsia" w:asciiTheme="majorEastAsia" w:hAnsiTheme="majorEastAsia" w:eastAsiaTheme="majorEastAsia" w:cstheme="majorEastAsia"/>
          <w:sz w:val="24"/>
          <w:szCs w:val="24"/>
        </w:rPr>
        <w:t xml:space="preserve">      </w:t>
      </w:r>
    </w:p>
    <w:p>
      <w:pPr>
        <w:snapToGrid w:val="0"/>
        <w:spacing w:line="300" w:lineRule="auto"/>
        <w:rPr>
          <w:rFonts w:hint="eastAsia" w:asciiTheme="majorEastAsia" w:hAnsiTheme="majorEastAsia" w:eastAsiaTheme="majorEastAsia" w:cstheme="majorEastAsia"/>
          <w:b/>
          <w:sz w:val="24"/>
          <w:szCs w:val="24"/>
        </w:rPr>
      </w:pPr>
    </w:p>
    <w:p>
      <w:pPr>
        <w:snapToGrid w:val="0"/>
        <w:spacing w:line="30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b/>
          <w:sz w:val="24"/>
          <w:szCs w:val="24"/>
          <w:lang w:val="en-US" w:eastAsia="zh-CN"/>
        </w:rPr>
        <w:t xml:space="preserve">   </w:t>
      </w:r>
      <w:r>
        <w:rPr>
          <w:rFonts w:hint="eastAsia" w:asciiTheme="majorEastAsia" w:hAnsiTheme="majorEastAsia" w:eastAsiaTheme="majorEastAsia" w:cstheme="majorEastAsia"/>
          <w:b/>
          <w:sz w:val="24"/>
          <w:szCs w:val="24"/>
        </w:rPr>
        <w:t xml:space="preserve">签署日期：  </w:t>
      </w:r>
      <w:r>
        <w:rPr>
          <w:rFonts w:hint="eastAsia" w:asciiTheme="majorEastAsia" w:hAnsiTheme="majorEastAsia" w:eastAsiaTheme="majorEastAsia" w:cstheme="majorEastAsia"/>
          <w:sz w:val="24"/>
          <w:szCs w:val="24"/>
        </w:rPr>
        <w:t xml:space="preserve">　年　月　日        </w:t>
      </w:r>
      <w:r>
        <w:rPr>
          <w:rFonts w:hint="eastAsia" w:asciiTheme="majorEastAsia" w:hAnsiTheme="majorEastAsia" w:eastAsiaTheme="majorEastAsia" w:cstheme="majorEastAsia"/>
          <w:sz w:val="24"/>
          <w:szCs w:val="24"/>
          <w:lang w:val="en-US" w:eastAsia="zh-CN"/>
        </w:rPr>
        <w:t xml:space="preserve">   </w:t>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b/>
          <w:sz w:val="24"/>
          <w:szCs w:val="24"/>
        </w:rPr>
        <w:t>签署日期：</w:t>
      </w:r>
      <w:r>
        <w:rPr>
          <w:rFonts w:hint="eastAsia" w:asciiTheme="majorEastAsia" w:hAnsiTheme="majorEastAsia" w:eastAsiaTheme="majorEastAsia" w:cstheme="majorEastAsia"/>
          <w:sz w:val="24"/>
          <w:szCs w:val="24"/>
        </w:rPr>
        <w:t xml:space="preserve">     年　月　日</w:t>
      </w:r>
    </w:p>
    <w:p>
      <w:pPr>
        <w:snapToGrid w:val="0"/>
        <w:spacing w:line="300" w:lineRule="auto"/>
        <w:rPr>
          <w:rFonts w:hint="eastAsia" w:asciiTheme="majorEastAsia" w:hAnsiTheme="majorEastAsia" w:eastAsiaTheme="majorEastAsia" w:cstheme="majorEastAsia"/>
          <w:sz w:val="24"/>
          <w:szCs w:val="24"/>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Theme="majorEastAsia" w:hAnsiTheme="majorEastAsia" w:eastAsiaTheme="majorEastAsia" w:cstheme="majorEastAsia"/>
          <w:sz w:val="24"/>
          <w:szCs w:val="24"/>
          <w:lang w:val="en-US" w:eastAsia="zh-CN"/>
        </w:rPr>
        <w:t xml:space="preserve">   </w:t>
      </w:r>
    </w:p>
    <w:p>
      <w:pPr>
        <w:snapToGrid w:val="0"/>
        <w:spacing w:line="300" w:lineRule="auto"/>
        <w:rPr>
          <w:rFonts w:hint="eastAsia" w:asciiTheme="majorEastAsia" w:hAnsiTheme="majorEastAsia" w:eastAsiaTheme="majorEastAsia" w:cstheme="majorEastAsia"/>
          <w:sz w:val="24"/>
          <w:szCs w:val="24"/>
          <w:lang w:val="en-US" w:eastAsia="zh-CN"/>
        </w:rPr>
      </w:pPr>
    </w:p>
    <w:p>
      <w:pPr>
        <w:snapToGrid w:val="0"/>
        <w:spacing w:line="30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附表格式：</w:t>
      </w:r>
    </w:p>
    <w:tbl>
      <w:tblPr>
        <w:tblStyle w:val="6"/>
        <w:tblpPr w:leftFromText="180" w:rightFromText="180" w:vertAnchor="text" w:horzAnchor="page" w:tblpXSpec="center" w:tblpY="389"/>
        <w:tblOverlap w:val="never"/>
        <w:tblW w:w="14123"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856"/>
        <w:gridCol w:w="1859"/>
        <w:gridCol w:w="834"/>
        <w:gridCol w:w="833"/>
        <w:gridCol w:w="834"/>
        <w:gridCol w:w="567"/>
        <w:gridCol w:w="567"/>
        <w:gridCol w:w="535"/>
        <w:gridCol w:w="1305"/>
        <w:gridCol w:w="1305"/>
        <w:gridCol w:w="1240"/>
        <w:gridCol w:w="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Align w:val="center"/>
          </w:tcPr>
          <w:p>
            <w:pPr>
              <w:snapToGrid w:val="0"/>
              <w:spacing w:before="24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产品编码</w:t>
            </w:r>
          </w:p>
        </w:tc>
        <w:tc>
          <w:tcPr>
            <w:tcW w:w="1856"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r>
              <w:rPr>
                <w:rFonts w:hint="eastAsia" w:asciiTheme="majorEastAsia" w:hAnsiTheme="majorEastAsia" w:eastAsiaTheme="majorEastAsia" w:cstheme="majorEastAsia"/>
                <w:sz w:val="24"/>
                <w:szCs w:val="24"/>
                <w:lang w:eastAsia="zh-CN"/>
              </w:rPr>
              <w:t>一级目录（编码</w:t>
            </w:r>
            <w:r>
              <w:rPr>
                <w:rFonts w:hint="eastAsia" w:asciiTheme="majorEastAsia" w:hAnsiTheme="majorEastAsia" w:eastAsiaTheme="majorEastAsia" w:cstheme="majorEastAsia"/>
                <w:sz w:val="24"/>
                <w:szCs w:val="24"/>
                <w:lang w:val="en-US" w:eastAsia="zh-CN"/>
              </w:rPr>
              <w:t>/名称）</w:t>
            </w:r>
          </w:p>
        </w:tc>
        <w:tc>
          <w:tcPr>
            <w:tcW w:w="1859"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eastAsia="zh-CN"/>
              </w:rPr>
            </w:pPr>
            <w:r>
              <w:rPr>
                <w:rFonts w:hint="eastAsia" w:asciiTheme="majorEastAsia" w:hAnsiTheme="majorEastAsia" w:eastAsiaTheme="majorEastAsia" w:cstheme="majorEastAsia"/>
                <w:sz w:val="24"/>
                <w:szCs w:val="24"/>
                <w:vertAlign w:val="baseline"/>
                <w:lang w:eastAsia="zh-CN"/>
              </w:rPr>
              <w:t>二级目录（编码</w:t>
            </w:r>
            <w:r>
              <w:rPr>
                <w:rFonts w:hint="eastAsia" w:asciiTheme="majorEastAsia" w:hAnsiTheme="majorEastAsia" w:eastAsiaTheme="majorEastAsia" w:cstheme="majorEastAsia"/>
                <w:sz w:val="24"/>
                <w:szCs w:val="24"/>
                <w:vertAlign w:val="baseline"/>
                <w:lang w:val="en-US" w:eastAsia="zh-CN"/>
              </w:rPr>
              <w:t>/名称）</w:t>
            </w: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lang w:eastAsia="zh-CN"/>
              </w:rPr>
              <w:t>产品名称</w:t>
            </w:r>
          </w:p>
        </w:tc>
        <w:tc>
          <w:tcPr>
            <w:tcW w:w="833" w:type="dxa"/>
            <w:vAlign w:val="center"/>
          </w:tcPr>
          <w:p>
            <w:pPr>
              <w:snapToGrid w:val="0"/>
              <w:spacing w:before="240"/>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品牌名称</w:t>
            </w: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lang w:eastAsia="zh-CN"/>
              </w:rPr>
              <w:t>生产厂家</w:t>
            </w: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rPr>
            </w:pPr>
            <w:r>
              <w:rPr>
                <w:rFonts w:hint="eastAsia" w:asciiTheme="majorEastAsia" w:hAnsiTheme="majorEastAsia" w:eastAsiaTheme="majorEastAsia" w:cstheme="majorEastAsia"/>
                <w:sz w:val="24"/>
                <w:szCs w:val="24"/>
                <w:vertAlign w:val="baseline"/>
                <w:lang w:eastAsia="zh-CN"/>
              </w:rPr>
              <w:t>型号</w:t>
            </w: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lang w:eastAsia="zh-CN"/>
              </w:rPr>
            </w:pPr>
            <w:r>
              <w:rPr>
                <w:rFonts w:hint="eastAsia" w:asciiTheme="majorEastAsia" w:hAnsiTheme="majorEastAsia" w:eastAsiaTheme="majorEastAsia" w:cstheme="majorEastAsia"/>
                <w:sz w:val="24"/>
                <w:szCs w:val="24"/>
                <w:lang w:eastAsia="zh-CN"/>
              </w:rPr>
              <w:t>规格</w:t>
            </w:r>
          </w:p>
        </w:tc>
        <w:tc>
          <w:tcPr>
            <w:tcW w:w="535" w:type="dxa"/>
            <w:vAlign w:val="center"/>
          </w:tcPr>
          <w:p>
            <w:pPr>
              <w:snapToGrid w:val="0"/>
              <w:spacing w:before="24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材质</w:t>
            </w:r>
          </w:p>
        </w:tc>
        <w:tc>
          <w:tcPr>
            <w:tcW w:w="1305" w:type="dxa"/>
            <w:vAlign w:val="center"/>
          </w:tcPr>
          <w:p>
            <w:pPr>
              <w:snapToGrid w:val="0"/>
              <w:spacing w:before="24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产品注册证号</w:t>
            </w:r>
          </w:p>
        </w:tc>
        <w:tc>
          <w:tcPr>
            <w:tcW w:w="1305" w:type="dxa"/>
            <w:vAlign w:val="center"/>
          </w:tcPr>
          <w:p>
            <w:pPr>
              <w:snapToGrid w:val="0"/>
              <w:spacing w:before="240"/>
              <w:jc w:val="center"/>
              <w:rPr>
                <w:rFonts w:hint="eastAsia"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价格单位</w:t>
            </w:r>
          </w:p>
        </w:tc>
        <w:tc>
          <w:tcPr>
            <w:tcW w:w="1240" w:type="dxa"/>
            <w:vAlign w:val="center"/>
          </w:tcPr>
          <w:p>
            <w:pPr>
              <w:snapToGrid w:val="0"/>
              <w:spacing w:before="24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val="en-US" w:eastAsia="zh-CN"/>
              </w:rPr>
              <w:t>中标价（元）</w:t>
            </w:r>
          </w:p>
        </w:tc>
        <w:tc>
          <w:tcPr>
            <w:tcW w:w="532" w:type="dxa"/>
            <w:vAlign w:val="center"/>
          </w:tcPr>
          <w:p>
            <w:pPr>
              <w:snapToGrid w:val="0"/>
              <w:spacing w:before="24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56"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ZG010101A</w:t>
            </w:r>
          </w:p>
        </w:tc>
        <w:tc>
          <w:tcPr>
            <w:tcW w:w="1856"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G01可吸收缝合线</w:t>
            </w:r>
          </w:p>
        </w:tc>
        <w:tc>
          <w:tcPr>
            <w:tcW w:w="1859"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rPr>
            </w:pPr>
            <w:r>
              <w:rPr>
                <w:rFonts w:hint="eastAsia" w:asciiTheme="majorEastAsia" w:hAnsiTheme="majorEastAsia" w:eastAsiaTheme="majorEastAsia" w:cstheme="majorEastAsia"/>
                <w:color w:val="FF0000"/>
                <w:sz w:val="21"/>
                <w:szCs w:val="21"/>
                <w:vertAlign w:val="baseline"/>
              </w:rPr>
              <w:t>G010101可吸收缝合线中期可吸收带针</w:t>
            </w:r>
          </w:p>
        </w:tc>
        <w:tc>
          <w:tcPr>
            <w:tcW w:w="834"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rPr>
            </w:pPr>
            <w:r>
              <w:rPr>
                <w:rFonts w:hint="eastAsia" w:asciiTheme="majorEastAsia" w:hAnsiTheme="majorEastAsia" w:eastAsiaTheme="majorEastAsia" w:cstheme="majorEastAsia"/>
                <w:color w:val="FF0000"/>
                <w:sz w:val="21"/>
                <w:szCs w:val="21"/>
                <w:vertAlign w:val="baseline"/>
                <w:lang w:val="en-US" w:eastAsia="zh-CN"/>
              </w:rPr>
              <w:t>可吸收缝合线</w:t>
            </w:r>
          </w:p>
        </w:tc>
        <w:tc>
          <w:tcPr>
            <w:tcW w:w="833"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XX</w:t>
            </w:r>
          </w:p>
        </w:tc>
        <w:tc>
          <w:tcPr>
            <w:tcW w:w="834"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XX</w:t>
            </w:r>
          </w:p>
        </w:tc>
        <w:tc>
          <w:tcPr>
            <w:tcW w:w="567"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rPr>
            </w:pPr>
            <w:r>
              <w:rPr>
                <w:rFonts w:hint="eastAsia" w:asciiTheme="majorEastAsia" w:hAnsiTheme="majorEastAsia" w:eastAsiaTheme="majorEastAsia" w:cstheme="majorEastAsia"/>
                <w:color w:val="FF0000"/>
                <w:sz w:val="21"/>
                <w:szCs w:val="21"/>
                <w:vertAlign w:val="baseline"/>
              </w:rPr>
              <w:t>1#；单针</w:t>
            </w:r>
          </w:p>
        </w:tc>
        <w:tc>
          <w:tcPr>
            <w:tcW w:w="567"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rPr>
            </w:pPr>
            <w:r>
              <w:rPr>
                <w:rFonts w:hint="eastAsia" w:asciiTheme="majorEastAsia" w:hAnsiTheme="majorEastAsia" w:eastAsiaTheme="majorEastAsia" w:cstheme="majorEastAsia"/>
                <w:color w:val="FF0000"/>
                <w:sz w:val="21"/>
                <w:szCs w:val="21"/>
                <w:vertAlign w:val="baseline"/>
              </w:rPr>
              <w:t>1#；单针</w:t>
            </w:r>
          </w:p>
        </w:tc>
        <w:tc>
          <w:tcPr>
            <w:tcW w:w="535"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PEG</w:t>
            </w:r>
          </w:p>
        </w:tc>
        <w:tc>
          <w:tcPr>
            <w:tcW w:w="1305"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eastAsia="zh-CN"/>
              </w:rPr>
              <w:t>国械准字</w:t>
            </w:r>
            <w:r>
              <w:rPr>
                <w:rFonts w:hint="eastAsia" w:asciiTheme="majorEastAsia" w:hAnsiTheme="majorEastAsia" w:eastAsiaTheme="majorEastAsia" w:cstheme="majorEastAsia"/>
                <w:color w:val="FF0000"/>
                <w:sz w:val="21"/>
                <w:szCs w:val="21"/>
                <w:vertAlign w:val="baseline"/>
                <w:lang w:val="en-US" w:eastAsia="zh-CN"/>
              </w:rPr>
              <w:t>***号</w:t>
            </w:r>
          </w:p>
        </w:tc>
        <w:tc>
          <w:tcPr>
            <w:tcW w:w="1305"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rPr>
            </w:pPr>
            <w:r>
              <w:rPr>
                <w:rFonts w:hint="eastAsia" w:asciiTheme="majorEastAsia" w:hAnsiTheme="majorEastAsia" w:eastAsiaTheme="majorEastAsia" w:cstheme="majorEastAsia"/>
                <w:color w:val="FF0000"/>
                <w:sz w:val="21"/>
                <w:szCs w:val="21"/>
                <w:vertAlign w:val="baseline"/>
              </w:rPr>
              <w:t>根</w:t>
            </w:r>
          </w:p>
        </w:tc>
        <w:tc>
          <w:tcPr>
            <w:tcW w:w="1240" w:type="dxa"/>
            <w:vAlign w:val="center"/>
          </w:tcPr>
          <w:p>
            <w:pPr>
              <w:snapToGrid w:val="0"/>
              <w:spacing w:before="240"/>
              <w:jc w:val="center"/>
              <w:rPr>
                <w:rFonts w:hint="eastAsia" w:asciiTheme="majorEastAsia" w:hAnsiTheme="majorEastAsia" w:eastAsiaTheme="majorEastAsia" w:cstheme="majorEastAsia"/>
                <w:color w:val="FF0000"/>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3.0</w:t>
            </w:r>
          </w:p>
        </w:tc>
        <w:tc>
          <w:tcPr>
            <w:tcW w:w="532" w:type="dxa"/>
            <w:vAlign w:val="center"/>
          </w:tcPr>
          <w:p>
            <w:pPr>
              <w:snapToGrid w:val="0"/>
              <w:spacing w:before="240"/>
              <w:jc w:val="center"/>
              <w:rPr>
                <w:rFonts w:hint="eastAsia" w:asciiTheme="majorEastAsia" w:hAnsiTheme="majorEastAsia" w:eastAsiaTheme="majorEastAsia" w:cstheme="majorEastAsia"/>
                <w:sz w:val="21"/>
                <w:szCs w:val="21"/>
                <w:vertAlign w:val="baseline"/>
                <w:lang w:val="en-US" w:eastAsia="zh-CN"/>
              </w:rPr>
            </w:pPr>
            <w:r>
              <w:rPr>
                <w:rFonts w:hint="eastAsia" w:asciiTheme="majorEastAsia" w:hAnsiTheme="majorEastAsia" w:eastAsiaTheme="majorEastAsia" w:cstheme="majorEastAsia"/>
                <w:color w:val="FF0000"/>
                <w:sz w:val="21"/>
                <w:szCs w:val="21"/>
                <w:vertAlign w:val="baseline"/>
                <w:lang w:val="en-US" w:eastAsia="zh-CN"/>
              </w:rPr>
              <w:t>示例,须删除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56"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eastAsia="zh-CN"/>
              </w:rPr>
            </w:pPr>
          </w:p>
        </w:tc>
        <w:tc>
          <w:tcPr>
            <w:tcW w:w="1856"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eastAsia="zh-CN"/>
              </w:rPr>
            </w:pPr>
          </w:p>
        </w:tc>
        <w:tc>
          <w:tcPr>
            <w:tcW w:w="1859"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3"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3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30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30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240"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32"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56"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eastAsia="zh-CN"/>
              </w:rPr>
            </w:pPr>
          </w:p>
        </w:tc>
        <w:tc>
          <w:tcPr>
            <w:tcW w:w="1856"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eastAsia="zh-CN"/>
              </w:rPr>
            </w:pPr>
          </w:p>
        </w:tc>
        <w:tc>
          <w:tcPr>
            <w:tcW w:w="1859"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3"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834"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67"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3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30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305"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1240"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c>
          <w:tcPr>
            <w:tcW w:w="532" w:type="dxa"/>
            <w:vAlign w:val="center"/>
          </w:tcPr>
          <w:p>
            <w:pPr>
              <w:snapToGrid w:val="0"/>
              <w:spacing w:before="240"/>
              <w:jc w:val="center"/>
              <w:rPr>
                <w:rFonts w:hint="eastAsia" w:asciiTheme="majorEastAsia" w:hAnsiTheme="majorEastAsia" w:eastAsiaTheme="majorEastAsia" w:cstheme="majorEastAsia"/>
                <w:sz w:val="24"/>
                <w:szCs w:val="24"/>
                <w:vertAlign w:val="baseline"/>
                <w:lang w:val="en-US"/>
              </w:rPr>
            </w:pPr>
          </w:p>
        </w:tc>
      </w:tr>
    </w:tbl>
    <w:p>
      <w:pPr>
        <w:snapToGrid w:val="0"/>
        <w:spacing w:before="240"/>
        <w:rPr>
          <w:rFonts w:hint="eastAsia" w:asciiTheme="majorEastAsia" w:hAnsiTheme="majorEastAsia" w:eastAsiaTheme="majorEastAsia" w:cstheme="majorEastAsia"/>
          <w:sz w:val="24"/>
          <w:szCs w:val="24"/>
        </w:rPr>
      </w:pPr>
    </w:p>
    <w:p>
      <w:pPr>
        <w:autoSpaceDE w:val="0"/>
        <w:autoSpaceDN w:val="0"/>
        <w:adjustRightInd w:val="0"/>
        <w:spacing w:line="360" w:lineRule="auto"/>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注：1、名称栏不够写时可按该格式打印或另行附表，</w:t>
      </w:r>
      <w:r>
        <w:rPr>
          <w:rFonts w:hint="eastAsia" w:asciiTheme="majorEastAsia" w:hAnsiTheme="majorEastAsia" w:eastAsiaTheme="majorEastAsia" w:cstheme="majorEastAsia"/>
          <w:b/>
          <w:bCs/>
          <w:kern w:val="0"/>
          <w:sz w:val="24"/>
          <w:szCs w:val="24"/>
          <w:lang w:val="zh-CN"/>
        </w:rPr>
        <w:t>附表须加盖双方公章</w:t>
      </w:r>
      <w:r>
        <w:rPr>
          <w:rFonts w:hint="eastAsia" w:asciiTheme="majorEastAsia" w:hAnsiTheme="majorEastAsia" w:eastAsiaTheme="majorEastAsia" w:cstheme="majorEastAsia"/>
          <w:kern w:val="0"/>
          <w:sz w:val="24"/>
          <w:szCs w:val="24"/>
          <w:lang w:val="zh-CN"/>
        </w:rPr>
        <w:t>。</w:t>
      </w:r>
    </w:p>
    <w:p>
      <w:pPr>
        <w:autoSpaceDE w:val="0"/>
        <w:autoSpaceDN w:val="0"/>
        <w:adjustRightInd w:val="0"/>
        <w:spacing w:line="360" w:lineRule="auto"/>
        <w:ind w:firstLine="480" w:firstLineChars="200"/>
        <w:rPr>
          <w:rFonts w:hint="eastAsia" w:asciiTheme="majorEastAsia" w:hAnsiTheme="majorEastAsia" w:eastAsiaTheme="majorEastAsia" w:cstheme="majorEastAsia"/>
          <w:kern w:val="0"/>
          <w:sz w:val="24"/>
          <w:szCs w:val="24"/>
          <w:lang w:val="zh-CN"/>
        </w:rPr>
      </w:pPr>
      <w:r>
        <w:rPr>
          <w:rFonts w:hint="eastAsia" w:asciiTheme="majorEastAsia" w:hAnsiTheme="majorEastAsia" w:eastAsiaTheme="majorEastAsia" w:cstheme="majorEastAsia"/>
          <w:kern w:val="0"/>
          <w:sz w:val="24"/>
          <w:szCs w:val="24"/>
          <w:lang w:val="zh-CN"/>
        </w:rPr>
        <w:t>2、授权书应为原件。</w:t>
      </w:r>
    </w:p>
    <w:p>
      <w:pPr>
        <w:rPr>
          <w:rFonts w:hint="eastAsia" w:asciiTheme="majorEastAsia" w:hAnsiTheme="majorEastAsia" w:eastAsiaTheme="majorEastAsia" w:cstheme="majorEastAsia"/>
          <w:sz w:val="24"/>
          <w:szCs w:val="24"/>
        </w:rPr>
      </w:pPr>
    </w:p>
    <w:p>
      <w:pPr>
        <w:rPr>
          <w:rFonts w:hint="eastAsia" w:asciiTheme="majorEastAsia" w:hAnsiTheme="majorEastAsia" w:eastAsiaTheme="majorEastAsia" w:cstheme="majorEastAsia"/>
          <w:sz w:val="24"/>
          <w:szCs w:val="24"/>
        </w:rPr>
      </w:pP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480" w:firstLineChars="0"/>
        <w:jc w:val="left"/>
        <w:textAlignment w:val="auto"/>
        <w:outlineLvl w:val="9"/>
        <w:rPr>
          <w:rFonts w:hint="eastAsia" w:ascii="宋体" w:hAnsi="宋体" w:eastAsia="宋体" w:cs="宋体"/>
          <w:sz w:val="24"/>
          <w:szCs w:val="24"/>
          <w:u w:val="none"/>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94AC9"/>
    <w:rsid w:val="005616DF"/>
    <w:rsid w:val="088D7563"/>
    <w:rsid w:val="09B553BD"/>
    <w:rsid w:val="10E4502F"/>
    <w:rsid w:val="149E12BD"/>
    <w:rsid w:val="15962FDF"/>
    <w:rsid w:val="1A894AC9"/>
    <w:rsid w:val="1ECD5E8C"/>
    <w:rsid w:val="25D778F5"/>
    <w:rsid w:val="2B77090E"/>
    <w:rsid w:val="2CC177CD"/>
    <w:rsid w:val="30201856"/>
    <w:rsid w:val="3AFA3B92"/>
    <w:rsid w:val="3B6F09A4"/>
    <w:rsid w:val="3C850601"/>
    <w:rsid w:val="3CED4E43"/>
    <w:rsid w:val="3D4304DE"/>
    <w:rsid w:val="46E93E54"/>
    <w:rsid w:val="545F2DE3"/>
    <w:rsid w:val="54E42116"/>
    <w:rsid w:val="558F0032"/>
    <w:rsid w:val="55FC6612"/>
    <w:rsid w:val="563A64D7"/>
    <w:rsid w:val="5C465999"/>
    <w:rsid w:val="665049D3"/>
    <w:rsid w:val="66F52D2E"/>
    <w:rsid w:val="68064D22"/>
    <w:rsid w:val="765763BC"/>
    <w:rsid w:val="7D2D39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2016-05-13T09:11:00Z</dcterms:created>
  <dc:creator>Administrator</dc:creator>
  <cp:lastModifiedBy>商品运营-黄丽钦</cp:lastModifiedBy>
  <dcterms:modified xsi:type="dcterms:W3CDTF">2018-09-27T08:56:04Z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