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宜春市投标用户</w:t>
      </w:r>
      <w:r>
        <w:rPr>
          <w:rFonts w:hint="eastAsia"/>
          <w:sz w:val="44"/>
          <w:szCs w:val="44"/>
          <w:lang w:val="en-US" w:eastAsia="zh-CN"/>
        </w:rPr>
        <w:t>CA使用提示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获取到投标账号后，才能现场办理CA证书。</w:t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必须成功激活账号后，CA才能同账号一起使用，缺一不可。</w:t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首次插入CA，需要下载插件。下载驱动如下图所示。</w:t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a、登陆会提示插件下载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37300" cy="2596515"/>
            <wp:effectExtent l="0" t="0" r="6350" b="1333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b、插件下载截图，选在直接打开或下载后安装。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90540" cy="2733675"/>
            <wp:effectExtent l="0" t="0" r="10160" b="952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054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69915" cy="2810510"/>
            <wp:effectExtent l="0" t="0" r="6985" b="889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2810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c、安装成功后，输入已经激活正确的账号密码，进入平台。如未插入</w:t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3、每次登陆系统，都需使用CA和账号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密码。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9B4DF"/>
    <w:multiLevelType w:val="singleLevel"/>
    <w:tmpl w:val="59C9B4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A57BB"/>
    <w:rsid w:val="054A57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2017-09-26T09:14:00Z</dcterms:created>
  <dc:creator>YangYong</dc:creator>
  <cp:lastModifiedBy>YangYong</cp:lastModifiedBy>
  <dcterms:modified xsi:type="dcterms:W3CDTF">2017-09-26T09:15:26Z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2052-10.1.0.6868</vt:lpwstr>
  </property>
</Properties>
</file>