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>招标流程</w:t>
      </w:r>
    </w:p>
    <w:p>
      <w:pPr>
        <w:numPr>
          <w:ilvl w:val="0"/>
          <w:numId w:val="0"/>
        </w:numPr>
        <w:jc w:val="both"/>
        <w:rPr>
          <w:rFonts w:hint="eastAsia" w:eastAsia="宋体"/>
          <w:b/>
          <w:bCs/>
          <w:color w:val="FF0000"/>
          <w:sz w:val="40"/>
          <w:szCs w:val="40"/>
          <w:lang w:val="en-US" w:eastAsia="zh-CN"/>
        </w:rPr>
      </w:pPr>
      <w:r>
        <w:rPr>
          <w:rFonts w:hint="eastAsia"/>
          <w:b/>
          <w:bCs/>
          <w:color w:val="FF0000"/>
          <w:sz w:val="40"/>
          <w:szCs w:val="40"/>
          <w:lang w:val="en-US" w:eastAsia="zh-CN"/>
        </w:rPr>
        <w:t>新疆招标交流群：609828041（QQ）</w:t>
      </w:r>
    </w:p>
    <w:p>
      <w:pPr>
        <w:numPr>
          <w:ilvl w:val="0"/>
          <w:numId w:val="0"/>
        </w:numPr>
        <w:jc w:val="both"/>
        <w:rPr>
          <w:rFonts w:hint="eastAsia" w:eastAsia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加群后在群文件下载招标文件进行制作。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网上注册账号密码---进入网址</w:t>
      </w:r>
    </w:p>
    <w:p>
      <w:pPr>
        <w:numPr>
          <w:ilvl w:val="0"/>
          <w:numId w:val="0"/>
        </w:numPr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color w:val="FF0000"/>
          <w:sz w:val="48"/>
          <w:szCs w:val="48"/>
          <w:lang w:val="en-US" w:eastAsia="zh-CN"/>
        </w:rPr>
        <w:t>（</w:t>
      </w:r>
      <w:r>
        <w:rPr>
          <w:rFonts w:hint="eastAsia" w:ascii="宋体" w:hAnsi="宋体"/>
          <w:b/>
          <w:bCs/>
          <w:color w:val="FF0000"/>
          <w:sz w:val="44"/>
          <w:szCs w:val="44"/>
          <w:lang w:val="en-US" w:eastAsia="en-US"/>
        </w:rPr>
        <w:t>http://</w:t>
      </w:r>
      <w:r>
        <w:rPr>
          <w:rFonts w:hint="eastAsia" w:ascii="宋体" w:hAnsi="宋体"/>
          <w:b/>
          <w:bCs/>
          <w:color w:val="FF0000"/>
          <w:sz w:val="44"/>
          <w:szCs w:val="44"/>
          <w:lang w:val="en-US" w:eastAsia="zh-CN"/>
        </w:rPr>
        <w:t>182.92.8.25:8125</w:t>
      </w:r>
      <w:r>
        <w:rPr>
          <w:rFonts w:hint="eastAsia"/>
          <w:b/>
          <w:bCs/>
          <w:color w:val="FF0000"/>
          <w:sz w:val="48"/>
          <w:szCs w:val="48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4631055"/>
            <wp:effectExtent l="0" t="0" r="3175" b="17145"/>
            <wp:docPr id="1" name="图片 1" descr="IMG_5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56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3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2.点击投标报名注册，信息全部填满，点击在线注册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65805" cy="3552825"/>
            <wp:effectExtent l="0" t="0" r="10795" b="9525"/>
            <wp:docPr id="2" name="图片 2" descr="QQ图片20160223105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602231054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580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3.汇款或是在招标公司现场交现金，或是交支票，不能刷卡（在网上注册的账号才能使用）</w:t>
      </w:r>
    </w:p>
    <w:p>
      <w:pPr>
        <w:jc w:val="center"/>
        <w:rPr>
          <w:rFonts w:hint="eastAsia" w:ascii="楷体_GB2312" w:hAnsi="楷体_GB2312" w:eastAsia="楷体_GB2312"/>
          <w:b/>
          <w:bCs/>
          <w:color w:val="auto"/>
          <w:sz w:val="56"/>
          <w:szCs w:val="56"/>
          <w:lang w:eastAsia="zh-CN"/>
        </w:rPr>
      </w:pPr>
    </w:p>
    <w:p>
      <w:pPr>
        <w:jc w:val="both"/>
        <w:rPr>
          <w:b/>
          <w:bCs/>
          <w:sz w:val="28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8"/>
          <w:szCs w:val="48"/>
          <w:lang w:eastAsia="zh-CN"/>
        </w:rPr>
        <w:t>乌鲁木齐信达宏业电子商务有限公司</w:t>
      </w:r>
    </w:p>
    <w:p>
      <w:pPr>
        <w:jc w:val="both"/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eastAsia="zh-CN"/>
        </w:rPr>
      </w:pP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eastAsia="zh-CN"/>
        </w:rPr>
        <w:t>汇款账号如下：</w:t>
      </w: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乌鲁木齐信达宏业电子商务有限公司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中国农业银行股份有限公司乌鲁木齐苏州路（兵团）支行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银行账号：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30 7056 0104 000 7299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开户行号：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1038 8107 0561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汇款注意事项：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标书现金保证金也必须现金缴款，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 xml:space="preserve">             2.标书电汇保证金也必须电汇缴款。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 xml:space="preserve">          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>3.不允许私对公汇款。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 xml:space="preserve">             4.投标公司和付款企业名称一致。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>邮寄地址：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新疆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乌鲁木齐市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新市区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天津南路196号银座中心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>6楼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606室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  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郭越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（收）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0991--3858322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          0991--3858362(财务室)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邮编：830011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</w:p>
    <w:p>
      <w:pPr>
        <w:rPr>
          <w:rFonts w:hint="eastAsia" w:ascii="楷体_GB2312" w:hAnsi="楷体_GB2312" w:eastAsia="楷体_GB2312"/>
          <w:b/>
          <w:bCs/>
          <w:color w:val="FF0000"/>
          <w:sz w:val="36"/>
          <w:szCs w:val="36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  <w:t>标书费及保证金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汇款后请将凭证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发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>QQ邮箱</w:t>
      </w:r>
      <w:r>
        <w:rPr>
          <w:rFonts w:hint="default" w:ascii="楷体_GB2312" w:hAnsi="楷体_GB2312" w:eastAsia="楷体_GB2312"/>
          <w:b/>
          <w:bCs/>
          <w:color w:val="auto"/>
          <w:sz w:val="40"/>
          <w:szCs w:val="40"/>
          <w:lang w:val="en-US" w:eastAsia="zh-CN"/>
        </w:rPr>
        <w:t>2430487517</w:t>
      </w:r>
      <w:r>
        <w:rPr>
          <w:rFonts w:hint="eastAsia" w:ascii="楷体_GB2312" w:hAnsi="楷体_GB2312" w:eastAsia="楷体_GB2312"/>
          <w:b/>
          <w:bCs/>
          <w:color w:val="auto"/>
          <w:sz w:val="40"/>
          <w:szCs w:val="40"/>
          <w:lang w:val="en-US" w:eastAsia="zh-CN"/>
        </w:rPr>
        <w:t>（高老师），</w:t>
      </w: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查账后开通投标账号！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48"/>
          <w:szCs w:val="48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做标书，纸质版的，外地企业可邮寄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提交保证金（和买标书是一个汇款账号，可电汇，现金，支票，但不能刷卡，按群文件里面的</w:t>
      </w:r>
      <w:r>
        <w:rPr>
          <w:rFonts w:hint="eastAsia"/>
          <w:b/>
          <w:bCs/>
          <w:color w:val="FF0000"/>
          <w:sz w:val="44"/>
          <w:szCs w:val="44"/>
        </w:rPr>
        <w:t>标书的样式、注意事项及标书的装订顺序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.网上操作，申报资质，申报产品（按着群文件里面的</w:t>
      </w:r>
      <w:r>
        <w:rPr>
          <w:rFonts w:hint="eastAsia" w:ascii="宋体" w:hAnsi="宋体" w:cs="宋体"/>
          <w:b/>
          <w:bCs/>
          <w:color w:val="FF0000"/>
          <w:sz w:val="36"/>
          <w:szCs w:val="36"/>
          <w:lang w:val="en-US" w:eastAsia="zh-CN"/>
        </w:rPr>
        <w:t>网上资质申报及产品申报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.网上报价，按着标书里面的时间操作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.网上解密，按着标书里面的时间操作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.现场开标解密，</w:t>
      </w:r>
      <w:r>
        <w:rPr>
          <w:rFonts w:hint="eastAsia" w:ascii="宋体" w:hAnsi="宋体" w:eastAsia="宋体" w:cs="宋体"/>
          <w:b/>
          <w:bCs/>
          <w:color w:val="FF0000"/>
          <w:sz w:val="36"/>
          <w:szCs w:val="36"/>
          <w:lang w:val="en-US" w:eastAsia="zh-CN"/>
        </w:rPr>
        <w:t>纸质报价单不用提交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，现场必须有授权人到场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.招标结束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.候选结果，中标通知书的发放网站会通知（百度里面搜索新疆智运电子商务有限公司，进入网页关注）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roman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E420A"/>
    <w:rsid w:val="011E420A"/>
    <w:rsid w:val="03F43D22"/>
    <w:rsid w:val="0C7C350E"/>
    <w:rsid w:val="1B671635"/>
    <w:rsid w:val="26EA2B9F"/>
    <w:rsid w:val="322F7749"/>
    <w:rsid w:val="335A58E9"/>
    <w:rsid w:val="41DC045D"/>
    <w:rsid w:val="434B6793"/>
    <w:rsid w:val="45BE52C9"/>
    <w:rsid w:val="5E8F24AF"/>
    <w:rsid w:val="63D25A47"/>
    <w:rsid w:val="69E1189B"/>
    <w:rsid w:val="6D007C05"/>
    <w:rsid w:val="748B3E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2016-05-19T10:23:00Z</dcterms:created>
  <dc:creator>Administrator</dc:creator>
  <cp:lastModifiedBy>Administrator</cp:lastModifiedBy>
  <dcterms:modified xsi:type="dcterms:W3CDTF">2017-11-17T05:11:09Z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