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outlineLvl w:val="0"/>
        <w:rPr>
          <w:rFonts w:ascii="方正小标宋简体" w:hAnsi="宋体" w:eastAsia="方正小标宋简体" w:cs="宋体"/>
          <w:bCs/>
          <w:kern w:val="36"/>
          <w:sz w:val="44"/>
          <w:szCs w:val="48"/>
        </w:rPr>
      </w:pPr>
      <w:bookmarkStart w:id="1" w:name="_GoBack"/>
      <w:bookmarkEnd w:id="1"/>
      <w:r>
        <w:rPr>
          <w:rFonts w:hint="eastAsia" w:ascii="方正小标宋简体" w:hAnsi="宋体" w:eastAsia="方正小标宋简体" w:cs="宋体"/>
          <w:bCs/>
          <w:kern w:val="36"/>
          <w:sz w:val="44"/>
          <w:szCs w:val="48"/>
        </w:rPr>
        <w:t>京津冀公立医院第一批医用耗材联合采购生产企业及产品资质信息变更</w:t>
      </w:r>
    </w:p>
    <w:p>
      <w:pPr>
        <w:widowControl/>
        <w:spacing w:line="600" w:lineRule="exact"/>
        <w:jc w:val="center"/>
        <w:outlineLvl w:val="0"/>
        <w:rPr>
          <w:rFonts w:ascii="方正小标宋简体" w:hAnsi="宋体" w:eastAsia="方正小标宋简体" w:cs="宋体"/>
          <w:bCs/>
          <w:kern w:val="0"/>
          <w:sz w:val="48"/>
          <w:szCs w:val="48"/>
        </w:rPr>
      </w:pPr>
      <w:r>
        <w:rPr>
          <w:rFonts w:hint="eastAsia" w:ascii="方正小标宋简体" w:hAnsi="宋体" w:eastAsia="方正小标宋简体" w:cs="宋体"/>
          <w:bCs/>
          <w:kern w:val="36"/>
          <w:sz w:val="44"/>
          <w:szCs w:val="48"/>
        </w:rPr>
        <w:t>用户操作手册</w:t>
      </w:r>
    </w:p>
    <w:p>
      <w:pPr>
        <w:widowControl/>
        <w:jc w:val="left"/>
        <w:rPr>
          <w:rFonts w:ascii="楷体_GB2312" w:hAnsi="宋体" w:eastAsia="楷体_GB2312" w:cs="宋体"/>
          <w:kern w:val="0"/>
          <w:sz w:val="32"/>
          <w:szCs w:val="32"/>
        </w:rPr>
      </w:pPr>
    </w:p>
    <w:p>
      <w:pPr>
        <w:widowControl/>
        <w:spacing w:line="600" w:lineRule="exact"/>
        <w:jc w:val="left"/>
        <w:rPr>
          <w:rFonts w:ascii="黑体" w:hAnsi="黑体" w:eastAsia="黑体" w:cs="宋体"/>
          <w:kern w:val="0"/>
          <w:sz w:val="32"/>
          <w:szCs w:val="32"/>
        </w:rPr>
      </w:pPr>
      <w:r>
        <w:rPr>
          <w:rFonts w:ascii="黑体" w:hAnsi="黑体" w:eastAsia="黑体" w:cs="宋体"/>
          <w:kern w:val="0"/>
          <w:sz w:val="32"/>
          <w:szCs w:val="32"/>
        </w:rPr>
        <w:t>一</w:t>
      </w:r>
      <w:r>
        <w:rPr>
          <w:rFonts w:hint="eastAsia" w:ascii="黑体" w:hAnsi="黑体" w:eastAsia="黑体" w:cs="宋体"/>
          <w:kern w:val="0"/>
          <w:sz w:val="32"/>
          <w:szCs w:val="32"/>
        </w:rPr>
        <w:t>、</w:t>
      </w:r>
      <w:r>
        <w:rPr>
          <w:rFonts w:ascii="黑体" w:hAnsi="黑体" w:eastAsia="黑体" w:cs="宋体"/>
          <w:kern w:val="0"/>
          <w:sz w:val="32"/>
          <w:szCs w:val="32"/>
        </w:rPr>
        <w:t>账号登录</w:t>
      </w:r>
    </w:p>
    <w:p>
      <w:pPr>
        <w:widowControl/>
        <w:spacing w:line="600" w:lineRule="exact"/>
        <w:jc w:val="left"/>
        <w:rPr>
          <w:rFonts w:ascii="仿宋_GB2312" w:hAnsi="宋体" w:eastAsia="仿宋_GB2312" w:cs="宋体"/>
          <w:kern w:val="0"/>
          <w:sz w:val="32"/>
          <w:szCs w:val="32"/>
        </w:rPr>
      </w:pPr>
      <w:r>
        <w:rPr>
          <w:rFonts w:ascii="仿宋_GB2312" w:hAnsi="宋体" w:eastAsia="仿宋_GB2312" w:cs="宋体"/>
          <w:kern w:val="0"/>
          <w:sz w:val="32"/>
          <w:szCs w:val="32"/>
        </w:rPr>
        <w:t>1.</w:t>
      </w:r>
      <w:r>
        <w:rPr>
          <w:rFonts w:hint="eastAsia" w:ascii="仿宋_GB2312" w:hAnsi="宋体" w:eastAsia="仿宋_GB2312" w:cs="宋体"/>
          <w:kern w:val="0"/>
          <w:sz w:val="32"/>
          <w:szCs w:val="32"/>
        </w:rPr>
        <w:t>登录京津冀医用耗材联合采购平台门户网站，网址：</w:t>
      </w:r>
      <w:r>
        <w:rPr>
          <w:rFonts w:ascii="仿宋_GB2312" w:hAnsi="宋体" w:eastAsia="仿宋_GB2312" w:cs="宋体"/>
          <w:kern w:val="0"/>
          <w:sz w:val="32"/>
          <w:szCs w:val="32"/>
        </w:rPr>
        <w:t>http://www.tjmpc.gov.cn:9004/index.html</w:t>
      </w:r>
    </w:p>
    <w:p>
      <w:pPr>
        <w:jc w:val="center"/>
        <w:rPr>
          <w:rFonts w:ascii="仿宋_GB2312" w:hAnsi="宋体" w:eastAsia="仿宋_GB2312" w:cs="宋体"/>
          <w:kern w:val="0"/>
          <w:sz w:val="32"/>
          <w:szCs w:val="32"/>
        </w:rPr>
      </w:pPr>
      <w:r>
        <w:drawing>
          <wp:inline distT="0" distB="0" distL="0" distR="0">
            <wp:extent cx="5274310" cy="2604135"/>
            <wp:effectExtent l="152400" t="152400" r="364490" b="3676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
                    <a:stretch>
                      <a:fillRect/>
                    </a:stretch>
                  </pic:blipFill>
                  <pic:spPr>
                    <a:xfrm>
                      <a:off x="0" y="0"/>
                      <a:ext cx="5274310" cy="260413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仿宋_GB2312" w:hAnsi="宋体" w:eastAsia="仿宋_GB2312" w:cs="宋体"/>
          <w:kern w:val="0"/>
          <w:sz w:val="32"/>
          <w:szCs w:val="32"/>
        </w:rPr>
      </w:pPr>
      <w:r>
        <w:rPr>
          <w:rFonts w:hint="eastAsia" w:ascii="仿宋_GB2312" w:hAnsi="宋体" w:eastAsia="仿宋_GB2312" w:cs="宋体"/>
          <w:kern w:val="0"/>
          <w:sz w:val="32"/>
          <w:szCs w:val="32"/>
        </w:rPr>
        <w:t>点击“京津冀耗材联合采购系统”进入，如图所示。</w:t>
      </w:r>
    </w:p>
    <w:p>
      <w:pPr>
        <w:jc w:val="center"/>
        <w:rPr>
          <w:rFonts w:ascii="仿宋_GB2312" w:hAnsi="宋体" w:eastAsia="仿宋_GB2312" w:cs="宋体"/>
          <w:kern w:val="0"/>
          <w:sz w:val="32"/>
          <w:szCs w:val="32"/>
        </w:rPr>
      </w:pPr>
      <w:r>
        <w:drawing>
          <wp:inline distT="0" distB="0" distL="0" distR="0">
            <wp:extent cx="5274310" cy="2383790"/>
            <wp:effectExtent l="152400" t="152400" r="364490" b="3594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tretch>
                      <a:fillRect/>
                    </a:stretch>
                  </pic:blipFill>
                  <pic:spPr>
                    <a:xfrm>
                      <a:off x="0" y="0"/>
                      <a:ext cx="5274310" cy="238379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仿宋_GB2312" w:hAnsi="宋体" w:eastAsia="仿宋_GB2312" w:cs="宋体"/>
          <w:kern w:val="0"/>
          <w:sz w:val="32"/>
          <w:szCs w:val="32"/>
        </w:rPr>
      </w:pPr>
      <w:r>
        <w:rPr>
          <w:rFonts w:ascii="仿宋_GB2312" w:hAnsi="宋体" w:eastAsia="仿宋_GB2312" w:cs="宋体"/>
          <w:kern w:val="0"/>
          <w:sz w:val="32"/>
          <w:szCs w:val="32"/>
        </w:rPr>
        <w:t>生产企业使用数字证书</w:t>
      </w:r>
      <w:r>
        <w:rPr>
          <w:rFonts w:hint="eastAsia" w:ascii="仿宋_GB2312" w:hAnsi="宋体" w:eastAsia="仿宋_GB2312" w:cs="宋体"/>
          <w:kern w:val="0"/>
          <w:sz w:val="32"/>
          <w:szCs w:val="32"/>
        </w:rPr>
        <w:t>，</w:t>
      </w:r>
      <w:r>
        <w:rPr>
          <w:rFonts w:ascii="仿宋_GB2312" w:hAnsi="宋体" w:eastAsia="仿宋_GB2312" w:cs="宋体"/>
          <w:kern w:val="0"/>
          <w:sz w:val="32"/>
          <w:szCs w:val="32"/>
        </w:rPr>
        <w:t>验证</w:t>
      </w:r>
      <w:r>
        <w:rPr>
          <w:rFonts w:hint="eastAsia" w:ascii="仿宋_GB2312" w:hAnsi="宋体" w:eastAsia="仿宋_GB2312" w:cs="宋体"/>
          <w:kern w:val="0"/>
          <w:sz w:val="32"/>
          <w:szCs w:val="32"/>
        </w:rPr>
        <w:t>C</w:t>
      </w:r>
      <w:r>
        <w:rPr>
          <w:rFonts w:ascii="仿宋_GB2312" w:hAnsi="宋体" w:eastAsia="仿宋_GB2312" w:cs="宋体"/>
          <w:kern w:val="0"/>
          <w:sz w:val="32"/>
          <w:szCs w:val="32"/>
        </w:rPr>
        <w:t>A密码后</w:t>
      </w:r>
      <w:r>
        <w:rPr>
          <w:rFonts w:hint="eastAsia" w:ascii="仿宋_GB2312" w:hAnsi="宋体" w:eastAsia="仿宋_GB2312" w:cs="宋体"/>
          <w:kern w:val="0"/>
          <w:sz w:val="32"/>
          <w:szCs w:val="32"/>
        </w:rPr>
        <w:t>，</w:t>
      </w:r>
      <w:r>
        <w:rPr>
          <w:rFonts w:ascii="仿宋_GB2312" w:hAnsi="宋体" w:eastAsia="仿宋_GB2312" w:cs="宋体"/>
          <w:kern w:val="0"/>
          <w:sz w:val="32"/>
          <w:szCs w:val="32"/>
        </w:rPr>
        <w:t>登录系统平台</w:t>
      </w:r>
      <w:r>
        <w:rPr>
          <w:rFonts w:hint="eastAsia" w:ascii="仿宋_GB2312" w:hAnsi="宋体" w:eastAsia="仿宋_GB2312" w:cs="宋体"/>
          <w:kern w:val="0"/>
          <w:sz w:val="32"/>
          <w:szCs w:val="32"/>
        </w:rPr>
        <w:t>，</w:t>
      </w:r>
      <w:r>
        <w:rPr>
          <w:rFonts w:ascii="仿宋_GB2312" w:hAnsi="宋体" w:eastAsia="仿宋_GB2312" w:cs="宋体"/>
          <w:kern w:val="0"/>
          <w:sz w:val="32"/>
          <w:szCs w:val="32"/>
        </w:rPr>
        <w:t>如图所示</w:t>
      </w:r>
    </w:p>
    <w:p>
      <w:pPr>
        <w:jc w:val="center"/>
        <w:rPr>
          <w:rFonts w:ascii="仿宋_GB2312" w:hAnsi="宋体" w:eastAsia="仿宋_GB2312" w:cs="宋体"/>
          <w:kern w:val="0"/>
          <w:sz w:val="32"/>
          <w:szCs w:val="32"/>
        </w:rPr>
      </w:pPr>
      <w:r>
        <w:drawing>
          <wp:inline distT="0" distB="0" distL="0" distR="0">
            <wp:extent cx="5274310" cy="2450465"/>
            <wp:effectExtent l="152400" t="152400" r="364490" b="3689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5274310" cy="2450465"/>
                    </a:xfrm>
                    <a:prstGeom prst="rect">
                      <a:avLst/>
                    </a:prstGeom>
                    <a:ln>
                      <a:noFill/>
                    </a:ln>
                    <a:effectLst>
                      <a:outerShdw blurRad="292100" dist="139700" dir="2700000" algn="tl" rotWithShape="0">
                        <a:srgbClr val="333333">
                          <a:alpha val="65000"/>
                        </a:srgbClr>
                      </a:outerShdw>
                    </a:effectLst>
                  </pic:spPr>
                </pic:pic>
              </a:graphicData>
            </a:graphic>
          </wp:inline>
        </w:drawing>
      </w:r>
    </w:p>
    <w:p>
      <w:pPr>
        <w:jc w:val="center"/>
        <w:rPr>
          <w:rFonts w:ascii="仿宋_GB2312" w:hAnsi="宋体" w:eastAsia="仿宋_GB2312" w:cs="宋体"/>
          <w:kern w:val="0"/>
          <w:sz w:val="32"/>
          <w:szCs w:val="32"/>
        </w:rPr>
      </w:pPr>
    </w:p>
    <w:p>
      <w:pPr>
        <w:widowControl/>
        <w:spacing w:line="600" w:lineRule="exact"/>
        <w:jc w:val="left"/>
        <w:rPr>
          <w:rFonts w:ascii="黑体" w:hAnsi="黑体" w:eastAsia="黑体" w:cs="宋体"/>
          <w:kern w:val="0"/>
          <w:sz w:val="32"/>
          <w:szCs w:val="32"/>
        </w:rPr>
      </w:pPr>
      <w:r>
        <w:rPr>
          <w:rFonts w:hint="eastAsia" w:ascii="黑体" w:hAnsi="黑体" w:eastAsia="黑体" w:cs="宋体"/>
          <w:kern w:val="0"/>
          <w:sz w:val="32"/>
          <w:szCs w:val="32"/>
        </w:rPr>
        <w:t>二、资质</w:t>
      </w:r>
      <w:r>
        <w:rPr>
          <w:rFonts w:ascii="黑体" w:hAnsi="黑体" w:eastAsia="黑体" w:cs="宋体"/>
          <w:kern w:val="0"/>
          <w:sz w:val="32"/>
          <w:szCs w:val="32"/>
        </w:rPr>
        <w:t>变更</w:t>
      </w:r>
    </w:p>
    <w:p>
      <w:pPr>
        <w:widowControl/>
        <w:spacing w:line="600" w:lineRule="exact"/>
        <w:jc w:val="left"/>
        <w:rPr>
          <w:rFonts w:cs="宋体" w:asciiTheme="minorEastAsia" w:hAnsiTheme="minorEastAsia"/>
          <w:kern w:val="0"/>
          <w:sz w:val="28"/>
          <w:szCs w:val="28"/>
        </w:rPr>
      </w:pPr>
      <w:r>
        <w:rPr>
          <w:rFonts w:hint="eastAsia" w:cs="宋体" w:asciiTheme="minorEastAsia" w:hAnsiTheme="minorEastAsia"/>
          <w:kern w:val="0"/>
          <w:sz w:val="28"/>
          <w:szCs w:val="28"/>
        </w:rPr>
        <w:t>1</w:t>
      </w:r>
      <w:r>
        <w:rPr>
          <w:rFonts w:cs="宋体" w:asciiTheme="minorEastAsia" w:hAnsiTheme="minorEastAsia"/>
          <w:kern w:val="0"/>
          <w:sz w:val="28"/>
          <w:szCs w:val="28"/>
        </w:rPr>
        <w:t>.点击左边菜单</w:t>
      </w:r>
      <w:r>
        <w:rPr>
          <w:rFonts w:hint="eastAsia" w:cs="宋体" w:asciiTheme="minorEastAsia" w:hAnsiTheme="minorEastAsia"/>
          <w:kern w:val="0"/>
          <w:sz w:val="28"/>
          <w:szCs w:val="28"/>
        </w:rPr>
        <w:t>“资质变更”，展开后可进行企业信息变更、注册证信息变更、产品基础信息变更、规格型号变更。</w:t>
      </w:r>
    </w:p>
    <w:p>
      <w:pPr>
        <w:jc w:val="center"/>
        <w:rPr>
          <w:rFonts w:ascii="仿宋_GB2312" w:hAnsi="宋体" w:eastAsia="仿宋_GB2312" w:cs="宋体"/>
          <w:kern w:val="0"/>
          <w:sz w:val="32"/>
          <w:szCs w:val="32"/>
        </w:rPr>
      </w:pPr>
      <w:r>
        <w:drawing>
          <wp:inline distT="0" distB="0" distL="0" distR="0">
            <wp:extent cx="5274310" cy="2462530"/>
            <wp:effectExtent l="152400" t="152400" r="364490" b="3568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a:stretch>
                      <a:fillRect/>
                    </a:stretch>
                  </pic:blipFill>
                  <pic:spPr>
                    <a:xfrm>
                      <a:off x="0" y="0"/>
                      <a:ext cx="5274310" cy="2462530"/>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spacing w:line="600" w:lineRule="exact"/>
        <w:jc w:val="left"/>
        <w:rPr>
          <w:rFonts w:cs="宋体" w:asciiTheme="minorEastAsia" w:hAnsiTheme="minorEastAsia"/>
          <w:kern w:val="0"/>
          <w:sz w:val="28"/>
          <w:szCs w:val="28"/>
        </w:rPr>
      </w:pPr>
    </w:p>
    <w:p>
      <w:pPr>
        <w:widowControl/>
        <w:spacing w:line="600" w:lineRule="exact"/>
        <w:jc w:val="left"/>
        <w:rPr>
          <w:rFonts w:ascii="黑体" w:hAnsi="黑体" w:eastAsia="黑体" w:cs="宋体"/>
          <w:kern w:val="0"/>
          <w:sz w:val="32"/>
          <w:szCs w:val="32"/>
        </w:rPr>
      </w:pPr>
      <w:r>
        <w:rPr>
          <w:rFonts w:hint="eastAsia" w:ascii="黑体" w:hAnsi="黑体" w:eastAsia="黑体" w:cs="宋体"/>
          <w:kern w:val="0"/>
          <w:sz w:val="32"/>
          <w:szCs w:val="32"/>
        </w:rPr>
        <w:t>三、企业信息</w:t>
      </w:r>
      <w:r>
        <w:rPr>
          <w:rFonts w:ascii="黑体" w:hAnsi="黑体" w:eastAsia="黑体" w:cs="宋体"/>
          <w:kern w:val="0"/>
          <w:sz w:val="32"/>
          <w:szCs w:val="32"/>
        </w:rPr>
        <w:t>变更</w:t>
      </w:r>
    </w:p>
    <w:p>
      <w:pPr>
        <w:rPr>
          <w:rFonts w:asciiTheme="minorEastAsia" w:hAnsiTheme="minorEastAsia"/>
          <w:sz w:val="28"/>
          <w:szCs w:val="28"/>
        </w:rPr>
      </w:pPr>
      <w:r>
        <w:rPr>
          <w:rFonts w:hint="eastAsia" w:asciiTheme="minorEastAsia" w:hAnsiTheme="minorEastAsia"/>
          <w:sz w:val="28"/>
          <w:szCs w:val="28"/>
        </w:rPr>
        <w:t>1</w:t>
      </w:r>
      <w:r>
        <w:rPr>
          <w:rFonts w:asciiTheme="minorEastAsia" w:hAnsiTheme="minorEastAsia"/>
          <w:sz w:val="28"/>
          <w:szCs w:val="28"/>
        </w:rPr>
        <w:t>.</w:t>
      </w:r>
      <w:r>
        <w:rPr>
          <w:rFonts w:hint="eastAsia" w:asciiTheme="minorEastAsia" w:hAnsiTheme="minorEastAsia"/>
          <w:sz w:val="28"/>
          <w:szCs w:val="28"/>
        </w:rPr>
        <w:t>入口：【菜单】资质变更-企业信息变更。</w:t>
      </w:r>
    </w:p>
    <w:p>
      <w:pPr>
        <w:pStyle w:val="11"/>
        <w:ind w:left="720" w:firstLine="0" w:firstLineChars="0"/>
        <w:rPr>
          <w:rFonts w:asciiTheme="minorEastAsia" w:hAnsiTheme="minorEastAsia"/>
          <w:sz w:val="28"/>
          <w:szCs w:val="28"/>
        </w:rPr>
      </w:pPr>
      <w:r>
        <w:rPr>
          <w:rFonts w:hint="eastAsia" w:asciiTheme="minorEastAsia" w:hAnsiTheme="minorEastAsia"/>
          <w:sz w:val="28"/>
          <w:szCs w:val="28"/>
        </w:rPr>
        <w:t xml:space="preserve"> </w:t>
      </w:r>
      <w:r>
        <w:rPr>
          <w:rFonts w:asciiTheme="minorEastAsia" w:hAnsiTheme="minorEastAsia"/>
          <w:sz w:val="28"/>
          <w:szCs w:val="28"/>
        </w:rPr>
        <w:drawing>
          <wp:inline distT="0" distB="0" distL="0" distR="0">
            <wp:extent cx="1464945" cy="1947545"/>
            <wp:effectExtent l="152400" t="152400" r="363855" b="3575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503989" cy="1999748"/>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hint="eastAsia" w:asciiTheme="minorEastAsia" w:hAnsiTheme="minorEastAsia"/>
          <w:sz w:val="28"/>
          <w:szCs w:val="28"/>
        </w:rPr>
        <w:t>2</w:t>
      </w:r>
      <w:r>
        <w:rPr>
          <w:rFonts w:asciiTheme="minorEastAsia" w:hAnsiTheme="minorEastAsia"/>
          <w:sz w:val="28"/>
          <w:szCs w:val="28"/>
        </w:rPr>
        <w:t>.</w:t>
      </w:r>
      <w:r>
        <w:rPr>
          <w:rFonts w:hint="eastAsia" w:asciiTheme="minorEastAsia" w:hAnsiTheme="minorEastAsia"/>
          <w:sz w:val="28"/>
          <w:szCs w:val="28"/>
        </w:rPr>
        <w:t>发起变更：进入企业信息变更后，点击页面下方的【变更】按钮发起变更。</w:t>
      </w:r>
    </w:p>
    <w:p>
      <w:pPr>
        <w:pStyle w:val="11"/>
        <w:ind w:left="720" w:firstLine="0" w:firstLineChars="0"/>
        <w:rPr>
          <w:rFonts w:asciiTheme="minorEastAsia" w:hAnsiTheme="minorEastAsia"/>
          <w:sz w:val="28"/>
          <w:szCs w:val="28"/>
        </w:rPr>
      </w:pPr>
      <w:r>
        <w:rPr>
          <w:rFonts w:asciiTheme="minorEastAsia" w:hAnsiTheme="minorEastAsia"/>
          <w:sz w:val="28"/>
          <w:szCs w:val="28"/>
        </w:rPr>
        <w:drawing>
          <wp:inline distT="0" distB="0" distL="0" distR="0">
            <wp:extent cx="5274310" cy="2595245"/>
            <wp:effectExtent l="152400" t="152400" r="364490" b="3575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259524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hint="eastAsia" w:asciiTheme="minorEastAsia" w:hAnsiTheme="minorEastAsia"/>
          <w:sz w:val="28"/>
          <w:szCs w:val="28"/>
        </w:rPr>
        <w:t>3</w:t>
      </w:r>
      <w:r>
        <w:rPr>
          <w:rFonts w:asciiTheme="minorEastAsia" w:hAnsiTheme="minorEastAsia"/>
          <w:sz w:val="28"/>
          <w:szCs w:val="28"/>
        </w:rPr>
        <w:t>.</w:t>
      </w:r>
      <w:r>
        <w:rPr>
          <w:rFonts w:hint="eastAsia" w:asciiTheme="minorEastAsia" w:hAnsiTheme="minorEastAsia"/>
          <w:sz w:val="28"/>
          <w:szCs w:val="28"/>
        </w:rPr>
        <w:t>点击变更按钮后可以编辑企业信息</w:t>
      </w:r>
    </w:p>
    <w:p>
      <w:pPr>
        <w:pStyle w:val="11"/>
        <w:ind w:left="720" w:firstLine="0" w:firstLineChars="0"/>
        <w:rPr>
          <w:rFonts w:asciiTheme="minorEastAsia" w:hAnsiTheme="minorEastAsia"/>
          <w:sz w:val="28"/>
          <w:szCs w:val="28"/>
        </w:rPr>
      </w:pPr>
      <w:r>
        <w:rPr>
          <w:rFonts w:asciiTheme="minorEastAsia" w:hAnsiTheme="minorEastAsia"/>
          <w:sz w:val="28"/>
          <w:szCs w:val="28"/>
        </w:rPr>
        <w:drawing>
          <wp:inline distT="0" distB="0" distL="0" distR="0">
            <wp:extent cx="5274310" cy="1668780"/>
            <wp:effectExtent l="152400" t="152400" r="364490" b="3695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166878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hint="eastAsia" w:asciiTheme="minorEastAsia" w:hAnsiTheme="minorEastAsia"/>
          <w:sz w:val="28"/>
          <w:szCs w:val="28"/>
        </w:rPr>
        <w:t>4</w:t>
      </w:r>
      <w:r>
        <w:rPr>
          <w:rFonts w:asciiTheme="minorEastAsia" w:hAnsiTheme="minorEastAsia"/>
          <w:sz w:val="28"/>
          <w:szCs w:val="28"/>
        </w:rPr>
        <w:t>.</w:t>
      </w:r>
      <w:r>
        <w:rPr>
          <w:rFonts w:hint="eastAsia" w:asciiTheme="minorEastAsia" w:hAnsiTheme="minorEastAsia"/>
          <w:sz w:val="28"/>
          <w:szCs w:val="28"/>
        </w:rPr>
        <w:t>在编辑页面中，图片会显示原图区域和变更区域。变更区域可以进行图片上传。</w:t>
      </w:r>
    </w:p>
    <w:p>
      <w:pPr>
        <w:pStyle w:val="11"/>
        <w:ind w:left="720" w:firstLine="0" w:firstLineChars="0"/>
        <w:rPr>
          <w:rFonts w:asciiTheme="minorEastAsia" w:hAnsiTheme="minorEastAsia"/>
          <w:sz w:val="28"/>
          <w:szCs w:val="28"/>
        </w:rPr>
      </w:pPr>
      <w:r>
        <w:rPr>
          <w:rFonts w:asciiTheme="minorEastAsia" w:hAnsiTheme="minorEastAsia"/>
          <w:sz w:val="28"/>
          <w:szCs w:val="28"/>
        </w:rPr>
        <w:drawing>
          <wp:inline distT="0" distB="0" distL="0" distR="0">
            <wp:extent cx="1920240" cy="1200150"/>
            <wp:effectExtent l="152400" t="152400" r="365760" b="3619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1930745" cy="1206426"/>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asciiTheme="minorEastAsia" w:hAnsiTheme="minorEastAsia"/>
          <w:sz w:val="28"/>
          <w:szCs w:val="28"/>
        </w:rPr>
        <w:t>5.</w:t>
      </w:r>
      <w:r>
        <w:rPr>
          <w:rFonts w:hint="eastAsia" w:asciiTheme="minorEastAsia" w:hAnsiTheme="minorEastAsia"/>
          <w:sz w:val="28"/>
          <w:szCs w:val="28"/>
        </w:rPr>
        <w:t>点击页面下方的保存按钮，可保存变更内容，未送审时可以继续编辑保存。</w:t>
      </w:r>
    </w:p>
    <w:p>
      <w:pPr>
        <w:pStyle w:val="11"/>
        <w:ind w:left="720" w:firstLine="0" w:firstLineChars="0"/>
        <w:rPr>
          <w:rFonts w:asciiTheme="minorEastAsia" w:hAnsiTheme="minorEastAsia"/>
          <w:sz w:val="28"/>
          <w:szCs w:val="28"/>
        </w:rPr>
      </w:pPr>
      <w:r>
        <w:rPr>
          <w:rFonts w:asciiTheme="minorEastAsia" w:hAnsiTheme="minorEastAsia"/>
          <w:sz w:val="28"/>
          <w:szCs w:val="28"/>
        </w:rPr>
        <w:drawing>
          <wp:inline distT="0" distB="0" distL="0" distR="0">
            <wp:extent cx="5274310" cy="583565"/>
            <wp:effectExtent l="152400" t="152400" r="364490" b="3689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5274310" cy="58356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hint="eastAsia" w:asciiTheme="minorEastAsia" w:hAnsiTheme="minorEastAsia"/>
          <w:sz w:val="28"/>
          <w:szCs w:val="28"/>
        </w:rPr>
        <w:t>6</w:t>
      </w:r>
      <w:r>
        <w:rPr>
          <w:rFonts w:asciiTheme="minorEastAsia" w:hAnsiTheme="minorEastAsia"/>
          <w:sz w:val="28"/>
          <w:szCs w:val="28"/>
        </w:rPr>
        <w:t>.</w:t>
      </w:r>
      <w:r>
        <w:rPr>
          <w:rFonts w:hint="eastAsia" w:asciiTheme="minorEastAsia" w:hAnsiTheme="minorEastAsia"/>
          <w:sz w:val="28"/>
          <w:szCs w:val="28"/>
        </w:rPr>
        <w:t>点击页面下方的送审按钮，可提交送审，送审成功后，企业变更信息则不允许更改。</w:t>
      </w:r>
    </w:p>
    <w:p>
      <w:pPr>
        <w:ind w:left="660" w:firstLine="60"/>
        <w:rPr>
          <w:rFonts w:asciiTheme="minorEastAsia" w:hAnsiTheme="minorEastAsia"/>
          <w:sz w:val="28"/>
          <w:szCs w:val="28"/>
        </w:rPr>
      </w:pPr>
      <w:r>
        <w:rPr>
          <w:rFonts w:asciiTheme="minorEastAsia" w:hAnsiTheme="minorEastAsia"/>
          <w:sz w:val="28"/>
          <w:szCs w:val="28"/>
        </w:rPr>
        <w:drawing>
          <wp:inline distT="0" distB="0" distL="0" distR="0">
            <wp:extent cx="5274310" cy="528955"/>
            <wp:effectExtent l="152400" t="152400" r="364490" b="3663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274310" cy="52895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hint="eastAsia" w:asciiTheme="minorEastAsia" w:hAnsiTheme="minorEastAsia"/>
          <w:sz w:val="28"/>
          <w:szCs w:val="28"/>
        </w:rPr>
        <w:t>7</w:t>
      </w:r>
      <w:r>
        <w:rPr>
          <w:rFonts w:asciiTheme="minorEastAsia" w:hAnsiTheme="minorEastAsia"/>
          <w:sz w:val="28"/>
          <w:szCs w:val="28"/>
        </w:rPr>
        <w:t>.</w:t>
      </w:r>
      <w:r>
        <w:rPr>
          <w:rFonts w:hint="eastAsia" w:asciiTheme="minorEastAsia" w:hAnsiTheme="minorEastAsia"/>
          <w:sz w:val="28"/>
          <w:szCs w:val="28"/>
        </w:rPr>
        <w:t>点击按钮后进入已送审未审核的状态，企业信息无法编辑。</w:t>
      </w:r>
    </w:p>
    <w:p>
      <w:pPr>
        <w:pStyle w:val="11"/>
        <w:ind w:left="720" w:firstLine="0" w:firstLineChars="0"/>
        <w:rPr>
          <w:rFonts w:asciiTheme="minorEastAsia" w:hAnsiTheme="minorEastAsia"/>
          <w:sz w:val="28"/>
          <w:szCs w:val="28"/>
        </w:rPr>
      </w:pPr>
      <w:r>
        <w:rPr>
          <w:rFonts w:asciiTheme="minorEastAsia" w:hAnsiTheme="minorEastAsia"/>
          <w:sz w:val="28"/>
          <w:szCs w:val="28"/>
        </w:rPr>
        <w:drawing>
          <wp:inline distT="0" distB="0" distL="0" distR="0">
            <wp:extent cx="5274310" cy="1257300"/>
            <wp:effectExtent l="152400" t="152400" r="364490" b="3619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74310" cy="125730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asciiTheme="minorEastAsia" w:hAnsiTheme="minorEastAsia"/>
          <w:sz w:val="28"/>
          <w:szCs w:val="28"/>
        </w:rPr>
        <w:t>8.</w:t>
      </w:r>
      <w:r>
        <w:rPr>
          <w:rFonts w:hint="eastAsia" w:asciiTheme="minorEastAsia" w:hAnsiTheme="minorEastAsia"/>
          <w:sz w:val="28"/>
          <w:szCs w:val="28"/>
        </w:rPr>
        <w:t>送审后，采购中心审核人员尚未审核前，可点击下方的取消送审，即可返回到编辑页面。</w:t>
      </w:r>
    </w:p>
    <w:p>
      <w:pPr>
        <w:ind w:left="660" w:firstLine="60"/>
        <w:rPr>
          <w:rFonts w:asciiTheme="minorEastAsia" w:hAnsiTheme="minorEastAsia"/>
          <w:sz w:val="28"/>
          <w:szCs w:val="28"/>
        </w:rPr>
      </w:pPr>
      <w:r>
        <w:rPr>
          <w:rFonts w:asciiTheme="minorEastAsia" w:hAnsiTheme="minorEastAsia"/>
          <w:sz w:val="28"/>
          <w:szCs w:val="28"/>
        </w:rPr>
        <w:drawing>
          <wp:inline distT="0" distB="0" distL="0" distR="0">
            <wp:extent cx="5274310" cy="636905"/>
            <wp:effectExtent l="152400" t="152400" r="364490" b="3536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274310" cy="636905"/>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spacing w:line="600" w:lineRule="exact"/>
        <w:jc w:val="left"/>
        <w:rPr>
          <w:rFonts w:cs="宋体" w:asciiTheme="minorEastAsia" w:hAnsiTheme="minorEastAsia"/>
          <w:kern w:val="0"/>
          <w:sz w:val="28"/>
          <w:szCs w:val="28"/>
        </w:rPr>
      </w:pPr>
    </w:p>
    <w:p>
      <w:pPr>
        <w:widowControl/>
        <w:spacing w:line="600" w:lineRule="exact"/>
        <w:jc w:val="left"/>
        <w:rPr>
          <w:rFonts w:ascii="黑体" w:hAnsi="黑体" w:eastAsia="黑体" w:cs="宋体"/>
          <w:kern w:val="0"/>
          <w:sz w:val="32"/>
          <w:szCs w:val="32"/>
        </w:rPr>
      </w:pPr>
      <w:r>
        <w:rPr>
          <w:rFonts w:hint="eastAsia" w:ascii="黑体" w:hAnsi="黑体" w:eastAsia="黑体" w:cs="宋体"/>
          <w:kern w:val="0"/>
          <w:sz w:val="32"/>
          <w:szCs w:val="32"/>
        </w:rPr>
        <w:t>四、注册证</w:t>
      </w:r>
      <w:r>
        <w:rPr>
          <w:rFonts w:ascii="黑体" w:hAnsi="黑体" w:eastAsia="黑体" w:cs="宋体"/>
          <w:kern w:val="0"/>
          <w:sz w:val="32"/>
          <w:szCs w:val="32"/>
        </w:rPr>
        <w:t>变更</w:t>
      </w:r>
    </w:p>
    <w:p>
      <w:pPr>
        <w:widowControl/>
        <w:spacing w:line="600" w:lineRule="exact"/>
        <w:jc w:val="left"/>
        <w:rPr>
          <w:rFonts w:cs="宋体" w:asciiTheme="minorEastAsia" w:hAnsiTheme="minorEastAsia"/>
          <w:kern w:val="0"/>
          <w:sz w:val="28"/>
          <w:szCs w:val="28"/>
        </w:rPr>
      </w:pPr>
      <w:r>
        <w:rPr>
          <w:rFonts w:cs="宋体" w:asciiTheme="minorEastAsia" w:hAnsiTheme="minorEastAsia"/>
          <w:kern w:val="0"/>
          <w:sz w:val="28"/>
          <w:szCs w:val="28"/>
        </w:rPr>
        <w:t>1.</w:t>
      </w:r>
      <w:r>
        <w:rPr>
          <w:rFonts w:hint="eastAsia" w:cs="宋体" w:asciiTheme="minorEastAsia" w:hAnsiTheme="minorEastAsia"/>
          <w:kern w:val="0"/>
          <w:sz w:val="28"/>
          <w:szCs w:val="28"/>
        </w:rPr>
        <w:t>入口：【菜单】资质变更-注册证信息变更，展示已复审通过的注册证信息，用户可以点击【换证】、【变更】操作，如下图所示：</w:t>
      </w:r>
    </w:p>
    <w:p>
      <w:pPr>
        <w:pStyle w:val="1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243455"/>
            <wp:effectExtent l="152400" t="152400" r="364490" b="3663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4310" cy="224345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r>
        <w:rPr>
          <w:rFonts w:cs="宋体" w:asciiTheme="minorEastAsia" w:hAnsiTheme="minorEastAsia"/>
          <w:kern w:val="0"/>
          <w:sz w:val="28"/>
          <w:szCs w:val="28"/>
        </w:rPr>
        <w:t>2.</w:t>
      </w:r>
      <w:r>
        <w:rPr>
          <w:rFonts w:hint="eastAsia" w:cs="宋体" w:asciiTheme="minorEastAsia" w:hAnsiTheme="minorEastAsia"/>
          <w:kern w:val="0"/>
          <w:sz w:val="28"/>
          <w:szCs w:val="28"/>
        </w:rPr>
        <w:t>用户</w:t>
      </w:r>
      <w:r>
        <w:rPr>
          <w:rFonts w:cs="宋体" w:asciiTheme="minorEastAsia" w:hAnsiTheme="minorEastAsia"/>
          <w:kern w:val="0"/>
          <w:sz w:val="28"/>
          <w:szCs w:val="28"/>
        </w:rPr>
        <w:t>若针对该注册证的基本信息进行变更</w:t>
      </w:r>
      <w:r>
        <w:rPr>
          <w:rFonts w:hint="eastAsia" w:cs="宋体" w:asciiTheme="minorEastAsia" w:hAnsiTheme="minorEastAsia"/>
          <w:kern w:val="0"/>
          <w:sz w:val="28"/>
          <w:szCs w:val="28"/>
        </w:rPr>
        <w:t>，</w:t>
      </w:r>
      <w:r>
        <w:rPr>
          <w:rFonts w:cs="宋体" w:asciiTheme="minorEastAsia" w:hAnsiTheme="minorEastAsia"/>
          <w:kern w:val="0"/>
          <w:sz w:val="28"/>
          <w:szCs w:val="28"/>
        </w:rPr>
        <w:t>点击列表操作列</w:t>
      </w:r>
      <w:r>
        <w:rPr>
          <w:rFonts w:hint="eastAsia" w:cs="宋体" w:asciiTheme="minorEastAsia" w:hAnsiTheme="minorEastAsia"/>
          <w:kern w:val="0"/>
          <w:sz w:val="28"/>
          <w:szCs w:val="28"/>
        </w:rPr>
        <w:t>的</w:t>
      </w:r>
      <w:r>
        <w:rPr>
          <w:rFonts w:cs="宋体" w:asciiTheme="minorEastAsia" w:hAnsiTheme="minorEastAsia"/>
          <w:kern w:val="0"/>
          <w:sz w:val="28"/>
          <w:szCs w:val="28"/>
        </w:rPr>
        <w:t>按钮</w:t>
      </w:r>
      <w:r>
        <w:rPr>
          <w:rFonts w:hint="eastAsia" w:cs="宋体" w:asciiTheme="minorEastAsia" w:hAnsiTheme="minorEastAsia"/>
          <w:kern w:val="0"/>
          <w:sz w:val="28"/>
          <w:szCs w:val="28"/>
        </w:rPr>
        <w:t>【变更】，进入变更界面，如下图所示：</w:t>
      </w:r>
    </w:p>
    <w:p>
      <w:pPr>
        <w:pStyle w:val="1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334895"/>
            <wp:effectExtent l="152400" t="152400" r="364490" b="3702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33489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1501775"/>
            <wp:effectExtent l="152400" t="152400" r="364490" b="3651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150177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r>
        <w:rPr>
          <w:rFonts w:hint="eastAsia" w:cs="宋体" w:asciiTheme="minorEastAsia" w:hAnsiTheme="minorEastAsia"/>
          <w:kern w:val="0"/>
          <w:sz w:val="28"/>
          <w:szCs w:val="28"/>
        </w:rPr>
        <w:t>3</w:t>
      </w:r>
      <w:r>
        <w:rPr>
          <w:rFonts w:cs="宋体" w:asciiTheme="minorEastAsia" w:hAnsiTheme="minorEastAsia"/>
          <w:kern w:val="0"/>
          <w:sz w:val="28"/>
          <w:szCs w:val="28"/>
        </w:rPr>
        <w:t>.</w:t>
      </w:r>
      <w:r>
        <w:rPr>
          <w:rFonts w:hint="eastAsia" w:cs="宋体" w:asciiTheme="minorEastAsia" w:hAnsiTheme="minorEastAsia"/>
          <w:kern w:val="0"/>
          <w:sz w:val="28"/>
          <w:szCs w:val="28"/>
        </w:rPr>
        <w:t>进入页面</w:t>
      </w:r>
      <w:r>
        <w:rPr>
          <w:rFonts w:cs="宋体" w:asciiTheme="minorEastAsia" w:hAnsiTheme="minorEastAsia"/>
          <w:kern w:val="0"/>
          <w:sz w:val="28"/>
          <w:szCs w:val="28"/>
        </w:rPr>
        <w:t>默认显示</w:t>
      </w:r>
      <w:r>
        <w:rPr>
          <w:rFonts w:hint="eastAsia" w:cs="宋体" w:asciiTheme="minorEastAsia" w:hAnsiTheme="minorEastAsia"/>
          <w:kern w:val="0"/>
          <w:sz w:val="28"/>
          <w:szCs w:val="28"/>
        </w:rPr>
        <w:t>原基本信息，</w:t>
      </w:r>
      <w:r>
        <w:rPr>
          <w:rFonts w:cs="宋体" w:asciiTheme="minorEastAsia" w:hAnsiTheme="minorEastAsia"/>
          <w:kern w:val="0"/>
          <w:sz w:val="28"/>
          <w:szCs w:val="28"/>
        </w:rPr>
        <w:t>用户编辑前点击按钮</w:t>
      </w:r>
      <w:r>
        <w:rPr>
          <w:rFonts w:hint="eastAsia" w:cs="宋体" w:asciiTheme="minorEastAsia" w:hAnsiTheme="minorEastAsia"/>
          <w:kern w:val="0"/>
          <w:sz w:val="28"/>
          <w:szCs w:val="28"/>
        </w:rPr>
        <w:t>【变更】，注册证信息恢复为可编辑状态，</w:t>
      </w:r>
      <w:r>
        <w:rPr>
          <w:rFonts w:asciiTheme="minorEastAsia" w:hAnsiTheme="minorEastAsia"/>
          <w:color w:val="FF0000"/>
          <w:sz w:val="28"/>
          <w:szCs w:val="28"/>
        </w:rPr>
        <w:t>管理类别</w:t>
      </w:r>
      <w:r>
        <w:rPr>
          <w:rFonts w:hint="eastAsia" w:asciiTheme="minorEastAsia" w:hAnsiTheme="minorEastAsia"/>
          <w:color w:val="FF0000"/>
          <w:sz w:val="28"/>
          <w:szCs w:val="28"/>
        </w:rPr>
        <w:t>、</w:t>
      </w:r>
      <w:r>
        <w:rPr>
          <w:rFonts w:asciiTheme="minorEastAsia" w:hAnsiTheme="minorEastAsia"/>
          <w:color w:val="FF0000"/>
          <w:sz w:val="28"/>
          <w:szCs w:val="28"/>
        </w:rPr>
        <w:t>证件类别和注册证编号不可修改</w:t>
      </w:r>
      <w:r>
        <w:rPr>
          <w:rFonts w:hint="eastAsia" w:asciiTheme="minorEastAsia" w:hAnsiTheme="minorEastAsia"/>
          <w:color w:val="FF0000"/>
          <w:sz w:val="28"/>
          <w:szCs w:val="28"/>
        </w:rPr>
        <w:t>，在图片变更区域可以进行图片上传。</w:t>
      </w:r>
      <w:r>
        <w:rPr>
          <w:rFonts w:cs="宋体" w:asciiTheme="minorEastAsia" w:hAnsiTheme="minorEastAsia"/>
          <w:kern w:val="0"/>
          <w:sz w:val="28"/>
          <w:szCs w:val="28"/>
        </w:rPr>
        <w:t>如下图所示</w:t>
      </w:r>
      <w:r>
        <w:rPr>
          <w:rFonts w:hint="eastAsia" w:cs="宋体" w:asciiTheme="minorEastAsia" w:hAnsiTheme="minorEastAsia"/>
          <w:kern w:val="0"/>
          <w:sz w:val="28"/>
          <w:szCs w:val="28"/>
        </w:rPr>
        <w:t>：</w:t>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397125"/>
            <wp:effectExtent l="152400" t="152400" r="364490" b="3651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4310" cy="239712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1719580"/>
            <wp:effectExtent l="152400" t="152400" r="364490" b="3568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4310" cy="171958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1594485"/>
            <wp:effectExtent l="152400" t="152400" r="364490" b="3676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74310" cy="159448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r>
        <w:rPr>
          <w:rFonts w:hint="eastAsia" w:cs="宋体" w:asciiTheme="minorEastAsia" w:hAnsiTheme="minorEastAsia"/>
          <w:kern w:val="0"/>
          <w:sz w:val="28"/>
          <w:szCs w:val="28"/>
        </w:rPr>
        <w:t>4</w:t>
      </w:r>
      <w:r>
        <w:rPr>
          <w:rFonts w:cs="宋体" w:asciiTheme="minorEastAsia" w:hAnsiTheme="minorEastAsia"/>
          <w:kern w:val="0"/>
          <w:sz w:val="28"/>
          <w:szCs w:val="28"/>
        </w:rPr>
        <w:t>.点击按钮</w:t>
      </w:r>
      <w:r>
        <w:rPr>
          <w:rFonts w:hint="eastAsia" w:cs="宋体" w:asciiTheme="minorEastAsia" w:hAnsiTheme="minorEastAsia"/>
          <w:kern w:val="0"/>
          <w:sz w:val="28"/>
          <w:szCs w:val="28"/>
        </w:rPr>
        <w:t>【保存】，可将注册证变更数据记录保存，点击按钮【送审】，状态变为“等待初审”，中心将对数据进行审核。</w:t>
      </w:r>
    </w:p>
    <w:p>
      <w:pPr>
        <w:pStyle w:val="10"/>
        <w:rPr>
          <w:rFonts w:cs="宋体" w:asciiTheme="minorEastAsia" w:hAnsiTheme="minorEastAsia"/>
          <w:kern w:val="0"/>
          <w:sz w:val="28"/>
          <w:szCs w:val="28"/>
        </w:rPr>
      </w:pPr>
      <w:r>
        <w:rPr>
          <w:rFonts w:cs="宋体" w:asciiTheme="minorEastAsia" w:hAnsiTheme="minorEastAsia"/>
          <w:kern w:val="0"/>
          <w:sz w:val="28"/>
          <w:szCs w:val="28"/>
        </w:rPr>
        <w:t>5.若企业发现填写数据有误</w:t>
      </w:r>
      <w:r>
        <w:rPr>
          <w:rFonts w:hint="eastAsia" w:cs="宋体" w:asciiTheme="minorEastAsia" w:hAnsiTheme="minorEastAsia"/>
          <w:kern w:val="0"/>
          <w:sz w:val="28"/>
          <w:szCs w:val="28"/>
        </w:rPr>
        <w:t>，未审核前用户可以</w:t>
      </w:r>
      <w:r>
        <w:rPr>
          <w:rFonts w:cs="宋体" w:asciiTheme="minorEastAsia" w:hAnsiTheme="minorEastAsia"/>
          <w:kern w:val="0"/>
          <w:sz w:val="28"/>
          <w:szCs w:val="28"/>
        </w:rPr>
        <w:t>进行取消送审操作</w:t>
      </w:r>
      <w:r>
        <w:rPr>
          <w:rFonts w:hint="eastAsia" w:cs="宋体" w:asciiTheme="minorEastAsia" w:hAnsiTheme="minorEastAsia"/>
          <w:kern w:val="0"/>
          <w:sz w:val="28"/>
          <w:szCs w:val="28"/>
        </w:rPr>
        <w:t>，</w:t>
      </w:r>
      <w:r>
        <w:rPr>
          <w:rFonts w:cs="宋体" w:asciiTheme="minorEastAsia" w:hAnsiTheme="minorEastAsia"/>
          <w:kern w:val="0"/>
          <w:sz w:val="28"/>
          <w:szCs w:val="28"/>
        </w:rPr>
        <w:t>已审核的数据不可取消送审操作</w:t>
      </w:r>
      <w:r>
        <w:rPr>
          <w:rFonts w:hint="eastAsia" w:cs="宋体" w:asciiTheme="minorEastAsia" w:hAnsiTheme="minorEastAsia"/>
          <w:kern w:val="0"/>
          <w:sz w:val="28"/>
          <w:szCs w:val="28"/>
        </w:rPr>
        <w:t>。在菜单【注册证信息变更】-注册证列表，点击注册证编号查看变更信息，点击按钮【取消送审】。</w:t>
      </w:r>
      <w:r>
        <w:rPr>
          <w:rFonts w:cs="宋体" w:asciiTheme="minorEastAsia" w:hAnsiTheme="minorEastAsia"/>
          <w:kern w:val="0"/>
          <w:sz w:val="28"/>
          <w:szCs w:val="28"/>
        </w:rPr>
        <w:t>如下图所示</w:t>
      </w:r>
      <w:r>
        <w:rPr>
          <w:rFonts w:hint="eastAsia" w:cs="宋体" w:asciiTheme="minorEastAsia" w:hAnsiTheme="minorEastAsia"/>
          <w:kern w:val="0"/>
          <w:sz w:val="28"/>
          <w:szCs w:val="28"/>
        </w:rPr>
        <w:t>：</w:t>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1420495"/>
            <wp:effectExtent l="152400" t="152400" r="364490" b="3702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274310" cy="142049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189480"/>
            <wp:effectExtent l="152400" t="152400" r="364490" b="3632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4310" cy="218948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1978025"/>
            <wp:effectExtent l="152400" t="152400" r="364490" b="3651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274310" cy="197802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r>
        <w:rPr>
          <w:rFonts w:cs="宋体" w:asciiTheme="minorEastAsia" w:hAnsiTheme="minorEastAsia"/>
          <w:kern w:val="0"/>
          <w:sz w:val="28"/>
          <w:szCs w:val="28"/>
        </w:rPr>
        <w:t>6</w:t>
      </w:r>
      <w:r>
        <w:rPr>
          <w:rFonts w:hint="eastAsia" w:cs="宋体" w:asciiTheme="minorEastAsia" w:hAnsiTheme="minorEastAsia"/>
          <w:kern w:val="0"/>
          <w:sz w:val="28"/>
          <w:szCs w:val="28"/>
        </w:rPr>
        <w:t>.注册证换新证，</w:t>
      </w:r>
      <w:r>
        <w:rPr>
          <w:rFonts w:cs="宋体" w:asciiTheme="minorEastAsia" w:hAnsiTheme="minorEastAsia"/>
          <w:kern w:val="0"/>
          <w:sz w:val="28"/>
          <w:szCs w:val="28"/>
        </w:rPr>
        <w:t>点击列表操作列</w:t>
      </w:r>
      <w:r>
        <w:rPr>
          <w:rFonts w:hint="eastAsia" w:cs="宋体" w:asciiTheme="minorEastAsia" w:hAnsiTheme="minorEastAsia"/>
          <w:kern w:val="0"/>
          <w:sz w:val="28"/>
          <w:szCs w:val="28"/>
        </w:rPr>
        <w:t>的</w:t>
      </w:r>
      <w:r>
        <w:rPr>
          <w:rFonts w:cs="宋体" w:asciiTheme="minorEastAsia" w:hAnsiTheme="minorEastAsia"/>
          <w:kern w:val="0"/>
          <w:sz w:val="28"/>
          <w:szCs w:val="28"/>
        </w:rPr>
        <w:t>按钮</w:t>
      </w:r>
      <w:r>
        <w:rPr>
          <w:rFonts w:hint="eastAsia" w:cs="宋体" w:asciiTheme="minorEastAsia" w:hAnsiTheme="minorEastAsia"/>
          <w:kern w:val="0"/>
          <w:sz w:val="28"/>
          <w:szCs w:val="28"/>
        </w:rPr>
        <w:t>【换证】，进入换证操作界面，如下图所示：</w:t>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966470"/>
            <wp:effectExtent l="152400" t="152400" r="364490" b="3670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5274310" cy="96647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r>
        <w:rPr>
          <w:rFonts w:hint="eastAsia" w:cs="宋体" w:asciiTheme="minorEastAsia" w:hAnsiTheme="minorEastAsia"/>
          <w:kern w:val="0"/>
          <w:sz w:val="28"/>
          <w:szCs w:val="28"/>
        </w:rPr>
        <w:t>①：企业若申报或增补对应的注册证，且该注册证是老证对应的新证，可点击按钮“选择注册证”，选择对应的注册证，鼠标双击注册证列表中的注册证编号列或注册证名称列，如下图所示：</w:t>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234565"/>
            <wp:effectExtent l="152400" t="152400" r="364490" b="3562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5274310" cy="223456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4852035" cy="2007870"/>
            <wp:effectExtent l="152400" t="152400" r="367665" b="3543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4857054" cy="2010391"/>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left="980" w:leftChars="200" w:hanging="560" w:hanging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4768215" cy="1778000"/>
            <wp:effectExtent l="152400" t="152400" r="356235" b="3556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4776421" cy="1781372"/>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cs="宋体" w:asciiTheme="minorEastAsia" w:hAnsiTheme="minorEastAsia"/>
          <w:kern w:val="0"/>
          <w:sz w:val="28"/>
          <w:szCs w:val="28"/>
        </w:rPr>
        <w:t>点击按钮</w:t>
      </w:r>
      <w:r>
        <w:rPr>
          <w:rFonts w:hint="eastAsia" w:cs="宋体" w:asciiTheme="minorEastAsia" w:hAnsiTheme="minorEastAsia"/>
          <w:kern w:val="0"/>
          <w:sz w:val="28"/>
          <w:szCs w:val="28"/>
        </w:rPr>
        <w:t>【保存】，可将注册证变更数据记录保存，点击按钮【送审】，状态变为“等待初审”，中心将对数据进行审核</w:t>
      </w:r>
    </w:p>
    <w:p>
      <w:pPr>
        <w:pStyle w:val="10"/>
        <w:rPr>
          <w:rFonts w:cs="宋体" w:asciiTheme="minorEastAsia" w:hAnsiTheme="minorEastAsia"/>
          <w:kern w:val="0"/>
          <w:sz w:val="28"/>
          <w:szCs w:val="28"/>
        </w:rPr>
      </w:pPr>
      <w:r>
        <w:rPr>
          <w:rFonts w:hint="eastAsia" w:cs="宋体" w:asciiTheme="minorEastAsia" w:hAnsiTheme="minorEastAsia"/>
          <w:kern w:val="0"/>
          <w:sz w:val="28"/>
          <w:szCs w:val="28"/>
        </w:rPr>
        <w:t>②若企业没有申报或增补对应的注册证，可选择</w:t>
      </w:r>
      <w:r>
        <w:rPr>
          <w:rFonts w:cs="宋体" w:asciiTheme="minorEastAsia" w:hAnsiTheme="minorEastAsia"/>
          <w:color w:val="FF0000"/>
          <w:kern w:val="0"/>
          <w:sz w:val="28"/>
          <w:szCs w:val="28"/>
        </w:rPr>
        <w:t>管理类别和证件类别</w:t>
      </w:r>
      <w:r>
        <w:rPr>
          <w:rFonts w:hint="eastAsia" w:cs="宋体" w:asciiTheme="minorEastAsia" w:hAnsiTheme="minorEastAsia"/>
          <w:kern w:val="0"/>
          <w:sz w:val="28"/>
          <w:szCs w:val="28"/>
        </w:rPr>
        <w:t>直接编辑注册证，如下图所示：</w:t>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291080"/>
            <wp:effectExtent l="152400" t="152400" r="364490" b="3568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74310" cy="229108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867025"/>
            <wp:effectExtent l="152400" t="152400" r="364490" b="3714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274310" cy="286702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ind w:firstLine="560" w:firstLineChars="200"/>
        <w:rPr>
          <w:rFonts w:cs="宋体" w:asciiTheme="minorEastAsia" w:hAnsiTheme="minorEastAsia"/>
          <w:kern w:val="0"/>
          <w:sz w:val="28"/>
          <w:szCs w:val="28"/>
        </w:rPr>
      </w:pPr>
      <w:r>
        <w:rPr>
          <w:rFonts w:cs="宋体" w:asciiTheme="minorEastAsia" w:hAnsiTheme="minorEastAsia"/>
          <w:kern w:val="0"/>
          <w:sz w:val="28"/>
          <w:szCs w:val="28"/>
        </w:rPr>
        <w:t>点击按钮</w:t>
      </w:r>
      <w:r>
        <w:rPr>
          <w:rFonts w:hint="eastAsia" w:cs="宋体" w:asciiTheme="minorEastAsia" w:hAnsiTheme="minorEastAsia"/>
          <w:kern w:val="0"/>
          <w:sz w:val="28"/>
          <w:szCs w:val="28"/>
        </w:rPr>
        <w:t>【保存】，可将注册证变更数据记录保存，点击按钮【送审】，状态变为“等待初审”，等待审核结果。</w:t>
      </w:r>
    </w:p>
    <w:p>
      <w:pPr>
        <w:pStyle w:val="10"/>
        <w:rPr>
          <w:rFonts w:cs="宋体" w:asciiTheme="minorEastAsia" w:hAnsiTheme="minorEastAsia"/>
          <w:kern w:val="0"/>
          <w:sz w:val="28"/>
          <w:szCs w:val="28"/>
        </w:rPr>
      </w:pPr>
      <w:r>
        <w:rPr>
          <w:rFonts w:hint="eastAsia" w:cs="宋体" w:asciiTheme="minorEastAsia" w:hAnsiTheme="minorEastAsia"/>
          <w:kern w:val="0"/>
          <w:sz w:val="28"/>
          <w:szCs w:val="28"/>
        </w:rPr>
        <w:t>4.企业可对未送审的数据进行删除操作，删除操作请慎重，不要出现误点。换新证操作，若使用选择注册证操作，随后发现选错的问题，可进行删除，重新选择新证。如下图所示：</w:t>
      </w:r>
    </w:p>
    <w:p>
      <w:pPr>
        <w:pStyle w:val="1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072005"/>
            <wp:effectExtent l="152400" t="152400" r="364490" b="3663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5274310" cy="207200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p>
    <w:p>
      <w:pPr>
        <w:widowControl/>
        <w:spacing w:line="600" w:lineRule="exact"/>
        <w:jc w:val="left"/>
        <w:rPr>
          <w:rFonts w:ascii="黑体" w:hAnsi="黑体" w:eastAsia="黑体" w:cs="宋体"/>
          <w:kern w:val="0"/>
          <w:sz w:val="32"/>
          <w:szCs w:val="32"/>
        </w:rPr>
      </w:pPr>
      <w:r>
        <w:rPr>
          <w:rFonts w:hint="eastAsia" w:ascii="黑体" w:hAnsi="黑体" w:eastAsia="黑体" w:cs="宋体"/>
          <w:kern w:val="0"/>
          <w:sz w:val="32"/>
          <w:szCs w:val="32"/>
        </w:rPr>
        <w:t>五、产品基础信息</w:t>
      </w:r>
      <w:r>
        <w:rPr>
          <w:rFonts w:ascii="黑体" w:hAnsi="黑体" w:eastAsia="黑体" w:cs="宋体"/>
          <w:kern w:val="0"/>
          <w:sz w:val="32"/>
          <w:szCs w:val="32"/>
        </w:rPr>
        <w:t>变更</w:t>
      </w:r>
      <w:bookmarkStart w:id="0" w:name="_Toc487282075"/>
    </w:p>
    <w:bookmarkEnd w:id="0"/>
    <w:p>
      <w:pPr>
        <w:widowControl/>
        <w:spacing w:line="600" w:lineRule="exact"/>
        <w:jc w:val="left"/>
        <w:rPr>
          <w:rFonts w:cs="宋体" w:asciiTheme="minorEastAsia" w:hAnsiTheme="minorEastAsia"/>
          <w:kern w:val="0"/>
          <w:sz w:val="28"/>
          <w:szCs w:val="28"/>
        </w:rPr>
      </w:pPr>
      <w:r>
        <w:rPr>
          <w:rFonts w:hint="eastAsia"/>
          <w:sz w:val="28"/>
          <w:szCs w:val="28"/>
        </w:rPr>
        <w:t>1</w:t>
      </w:r>
      <w:r>
        <w:rPr>
          <w:sz w:val="28"/>
          <w:szCs w:val="28"/>
        </w:rPr>
        <w:t>.</w:t>
      </w:r>
      <w:r>
        <w:rPr>
          <w:rFonts w:hint="eastAsia"/>
          <w:sz w:val="28"/>
          <w:szCs w:val="28"/>
        </w:rPr>
        <w:t>入口：【菜单】</w:t>
      </w:r>
      <w:r>
        <w:rPr>
          <w:rFonts w:hint="eastAsia"/>
          <w:b/>
          <w:sz w:val="28"/>
          <w:szCs w:val="28"/>
        </w:rPr>
        <w:t>资质变更</w:t>
      </w:r>
      <w:r>
        <w:rPr>
          <w:b/>
          <w:sz w:val="28"/>
          <w:szCs w:val="28"/>
        </w:rPr>
        <w:t>-</w:t>
      </w:r>
      <w:r>
        <w:rPr>
          <w:rFonts w:hint="eastAsia"/>
          <w:b/>
          <w:sz w:val="28"/>
          <w:szCs w:val="28"/>
        </w:rPr>
        <w:t>产品基础信息变更，</w:t>
      </w:r>
      <w:r>
        <w:rPr>
          <w:rFonts w:hint="eastAsia" w:cs="宋体" w:asciiTheme="minorEastAsia" w:hAnsiTheme="minorEastAsia"/>
          <w:kern w:val="0"/>
          <w:sz w:val="28"/>
          <w:szCs w:val="28"/>
        </w:rPr>
        <w:t>展示已复审通过的产品基础信息，用户可以点击【变更】操作，如下图所示</w:t>
      </w:r>
    </w:p>
    <w:p>
      <w:pPr>
        <w:rPr>
          <w:sz w:val="28"/>
          <w:szCs w:val="28"/>
        </w:rPr>
      </w:pPr>
      <w:r>
        <w:drawing>
          <wp:inline distT="0" distB="0" distL="0" distR="0">
            <wp:extent cx="5274310" cy="2601595"/>
            <wp:effectExtent l="152400" t="152400" r="364490" b="3702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5274310" cy="260159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Courier New" w:hAnsi="Courier New" w:cs="Courier New"/>
          <w:color w:val="000000"/>
          <w:sz w:val="28"/>
          <w:szCs w:val="28"/>
        </w:rPr>
      </w:pPr>
      <w:r>
        <w:rPr>
          <w:sz w:val="28"/>
          <w:szCs w:val="28"/>
        </w:rPr>
        <w:t>点击</w:t>
      </w:r>
      <w:r>
        <w:rPr>
          <w:rFonts w:hint="eastAsia"/>
          <w:sz w:val="28"/>
          <w:szCs w:val="28"/>
        </w:rPr>
        <w:t>页面</w:t>
      </w:r>
      <w:r>
        <w:rPr>
          <w:sz w:val="28"/>
          <w:szCs w:val="28"/>
        </w:rPr>
        <w:t>列表中</w:t>
      </w:r>
      <w:r>
        <w:rPr>
          <w:rFonts w:hint="eastAsia"/>
          <w:sz w:val="28"/>
          <w:szCs w:val="28"/>
        </w:rPr>
        <w:t>【操作】-【变更】</w:t>
      </w:r>
      <w:r>
        <w:rPr>
          <w:rFonts w:hint="eastAsia" w:ascii="Courier New" w:hAnsi="Courier New" w:cs="Courier New"/>
          <w:color w:val="000000"/>
          <w:sz w:val="28"/>
          <w:szCs w:val="28"/>
        </w:rPr>
        <w:t>在列表中的对此条产品数据进行操作，显示此产品的详细基础信息，如图所示</w:t>
      </w:r>
    </w:p>
    <w:p>
      <w:pPr>
        <w:rPr>
          <w:rFonts w:ascii="Courier New" w:hAnsi="Courier New" w:cs="Courier New"/>
          <w:color w:val="000000"/>
          <w:sz w:val="28"/>
          <w:szCs w:val="28"/>
        </w:rPr>
      </w:pPr>
      <w:r>
        <w:drawing>
          <wp:inline distT="0" distB="0" distL="0" distR="0">
            <wp:extent cx="5274310" cy="2609850"/>
            <wp:effectExtent l="152400" t="152400" r="364490" b="3619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5274310" cy="260985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sz w:val="28"/>
          <w:szCs w:val="28"/>
        </w:rPr>
      </w:pPr>
      <w:r>
        <w:rPr>
          <w:sz w:val="28"/>
          <w:szCs w:val="28"/>
        </w:rPr>
        <w:t>点击产品基础信息下方的</w:t>
      </w:r>
      <w:r>
        <w:rPr>
          <w:rFonts w:hint="eastAsia"/>
          <w:sz w:val="28"/>
          <w:szCs w:val="28"/>
        </w:rPr>
        <w:t>【变更】</w:t>
      </w:r>
      <w:r>
        <w:rPr>
          <w:sz w:val="28"/>
          <w:szCs w:val="28"/>
        </w:rPr>
        <w:t>按钮</w:t>
      </w:r>
      <w:r>
        <w:rPr>
          <w:rFonts w:hint="eastAsia"/>
          <w:sz w:val="28"/>
          <w:szCs w:val="28"/>
        </w:rPr>
        <w:t>，信息显示为可编辑状态，同时变更按钮置灰不允许操作，保存、送审按钮允许点击，如图所示</w:t>
      </w:r>
    </w:p>
    <w:p>
      <w:pPr>
        <w:jc w:val="left"/>
        <w:rPr>
          <w:rFonts w:ascii="Courier New" w:hAnsi="Courier New" w:cs="Courier New"/>
          <w:color w:val="000000"/>
          <w:sz w:val="28"/>
          <w:szCs w:val="28"/>
        </w:rPr>
      </w:pPr>
      <w:r>
        <w:drawing>
          <wp:inline distT="0" distB="0" distL="0" distR="0">
            <wp:extent cx="5274310" cy="2366010"/>
            <wp:effectExtent l="152400" t="152400" r="364490" b="3581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5274310" cy="2366010"/>
                    </a:xfrm>
                    <a:prstGeom prst="rect">
                      <a:avLst/>
                    </a:prstGeom>
                    <a:ln>
                      <a:noFill/>
                    </a:ln>
                    <a:effectLst>
                      <a:outerShdw blurRad="292100" dist="139700" dir="2700000" algn="tl" rotWithShape="0">
                        <a:srgbClr val="333333">
                          <a:alpha val="65000"/>
                        </a:srgbClr>
                      </a:outerShdw>
                    </a:effectLst>
                  </pic:spPr>
                </pic:pic>
              </a:graphicData>
            </a:graphic>
          </wp:inline>
        </w:drawing>
      </w:r>
    </w:p>
    <w:p>
      <w:pPr>
        <w:jc w:val="left"/>
        <w:rPr>
          <w:rFonts w:ascii="Courier New" w:hAnsi="Courier New" w:cs="Courier New"/>
          <w:color w:val="000000"/>
          <w:sz w:val="28"/>
          <w:szCs w:val="28"/>
        </w:rPr>
      </w:pPr>
      <w:r>
        <w:drawing>
          <wp:inline distT="0" distB="0" distL="0" distR="0">
            <wp:extent cx="5274310" cy="2360930"/>
            <wp:effectExtent l="152400" t="152400" r="364490" b="3632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5274310" cy="236093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sz w:val="28"/>
          <w:szCs w:val="28"/>
        </w:rPr>
      </w:pPr>
      <w:r>
        <w:rPr>
          <w:sz w:val="28"/>
          <w:szCs w:val="28"/>
        </w:rPr>
        <w:t>点击产品基础信息下方的</w:t>
      </w:r>
      <w:r>
        <w:rPr>
          <w:rFonts w:hint="eastAsia"/>
          <w:sz w:val="28"/>
          <w:szCs w:val="28"/>
        </w:rPr>
        <w:t>【保存】</w:t>
      </w:r>
      <w:r>
        <w:rPr>
          <w:sz w:val="28"/>
          <w:szCs w:val="28"/>
        </w:rPr>
        <w:t>按钮</w:t>
      </w:r>
      <w:r>
        <w:rPr>
          <w:rFonts w:hint="eastAsia"/>
          <w:sz w:val="28"/>
          <w:szCs w:val="28"/>
        </w:rPr>
        <w:t>，变更产品信息可进行保存操作，</w:t>
      </w:r>
      <w:r>
        <w:rPr>
          <w:sz w:val="28"/>
          <w:szCs w:val="28"/>
        </w:rPr>
        <w:t>也可以继续变更</w:t>
      </w:r>
      <w:r>
        <w:rPr>
          <w:rFonts w:hint="eastAsia"/>
          <w:sz w:val="28"/>
          <w:szCs w:val="28"/>
        </w:rPr>
        <w:t>保存和送审，如图所示</w:t>
      </w:r>
    </w:p>
    <w:p>
      <w:pPr>
        <w:rPr>
          <w:sz w:val="28"/>
          <w:szCs w:val="28"/>
        </w:rPr>
      </w:pPr>
      <w:r>
        <w:drawing>
          <wp:inline distT="0" distB="0" distL="0" distR="0">
            <wp:extent cx="5274310" cy="2360930"/>
            <wp:effectExtent l="152400" t="152400" r="364490" b="3632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4310" cy="236093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sz w:val="28"/>
          <w:szCs w:val="28"/>
        </w:rPr>
      </w:pPr>
      <w:r>
        <w:rPr>
          <w:sz w:val="28"/>
          <w:szCs w:val="28"/>
        </w:rPr>
        <w:t>点击产品基础信息下方的</w:t>
      </w:r>
      <w:r>
        <w:rPr>
          <w:rFonts w:hint="eastAsia"/>
          <w:sz w:val="28"/>
          <w:szCs w:val="28"/>
        </w:rPr>
        <w:t>【送审】</w:t>
      </w:r>
      <w:r>
        <w:rPr>
          <w:sz w:val="28"/>
          <w:szCs w:val="28"/>
        </w:rPr>
        <w:t>按钮</w:t>
      </w:r>
      <w:r>
        <w:rPr>
          <w:rFonts w:hint="eastAsia"/>
          <w:sz w:val="28"/>
          <w:szCs w:val="28"/>
        </w:rPr>
        <w:t>，变更产品信息进行送审，如图所示</w:t>
      </w:r>
    </w:p>
    <w:p>
      <w:pPr>
        <w:rPr>
          <w:sz w:val="28"/>
          <w:szCs w:val="28"/>
        </w:rPr>
      </w:pPr>
      <w:r>
        <w:drawing>
          <wp:inline distT="0" distB="0" distL="0" distR="0">
            <wp:extent cx="5274310" cy="2425700"/>
            <wp:effectExtent l="152400" t="152400" r="364490" b="3556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74310" cy="2425700"/>
                    </a:xfrm>
                    <a:prstGeom prst="rect">
                      <a:avLst/>
                    </a:prstGeom>
                    <a:ln>
                      <a:noFill/>
                    </a:ln>
                    <a:effectLst>
                      <a:outerShdw blurRad="292100" dist="139700" dir="2700000" algn="tl" rotWithShape="0">
                        <a:srgbClr val="333333">
                          <a:alpha val="65000"/>
                        </a:srgbClr>
                      </a:outerShdw>
                    </a:effectLst>
                  </pic:spPr>
                </pic:pic>
              </a:graphicData>
            </a:graphic>
          </wp:inline>
        </w:drawing>
      </w:r>
      <w:r>
        <w:rPr>
          <w:sz w:val="28"/>
          <w:szCs w:val="28"/>
        </w:rPr>
        <w:t>点击产品基础信息下方的</w:t>
      </w:r>
      <w:r>
        <w:rPr>
          <w:rFonts w:hint="eastAsia"/>
          <w:sz w:val="28"/>
          <w:szCs w:val="28"/>
        </w:rPr>
        <w:t>【</w:t>
      </w:r>
      <w:r>
        <w:rPr>
          <w:sz w:val="28"/>
          <w:szCs w:val="28"/>
        </w:rPr>
        <w:t>取消</w:t>
      </w:r>
      <w:r>
        <w:rPr>
          <w:rFonts w:hint="eastAsia"/>
          <w:sz w:val="28"/>
          <w:szCs w:val="28"/>
        </w:rPr>
        <w:t>送审】</w:t>
      </w:r>
      <w:r>
        <w:rPr>
          <w:sz w:val="28"/>
          <w:szCs w:val="28"/>
        </w:rPr>
        <w:t>按钮</w:t>
      </w:r>
      <w:r>
        <w:rPr>
          <w:rFonts w:hint="eastAsia"/>
          <w:sz w:val="28"/>
          <w:szCs w:val="28"/>
        </w:rPr>
        <w:t>，中心审核人员未审核前，可以取消送审，</w:t>
      </w:r>
      <w:r>
        <w:rPr>
          <w:sz w:val="28"/>
          <w:szCs w:val="28"/>
        </w:rPr>
        <w:t>取消送审后</w:t>
      </w:r>
      <w:r>
        <w:rPr>
          <w:rFonts w:hint="eastAsia"/>
          <w:sz w:val="28"/>
          <w:szCs w:val="28"/>
        </w:rPr>
        <w:t>，</w:t>
      </w:r>
      <w:r>
        <w:rPr>
          <w:sz w:val="28"/>
          <w:szCs w:val="28"/>
        </w:rPr>
        <w:t>页面恢复为可编辑状态</w:t>
      </w:r>
      <w:r>
        <w:rPr>
          <w:rFonts w:hint="eastAsia"/>
          <w:sz w:val="28"/>
          <w:szCs w:val="28"/>
        </w:rPr>
        <w:t>，如图所示</w:t>
      </w:r>
    </w:p>
    <w:p>
      <w:pPr>
        <w:rPr>
          <w:sz w:val="28"/>
          <w:szCs w:val="28"/>
        </w:rPr>
      </w:pPr>
      <w:r>
        <w:drawing>
          <wp:inline distT="0" distB="0" distL="0" distR="0">
            <wp:extent cx="5274310" cy="2601595"/>
            <wp:effectExtent l="152400" t="152400" r="364490" b="3702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5274310" cy="260159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sz w:val="28"/>
          <w:szCs w:val="28"/>
        </w:rPr>
      </w:pPr>
      <w:r>
        <w:rPr>
          <w:sz w:val="28"/>
          <w:szCs w:val="28"/>
        </w:rPr>
        <w:t>点击列表中</w:t>
      </w:r>
      <w:r>
        <w:rPr>
          <w:rFonts w:hint="eastAsia"/>
          <w:sz w:val="28"/>
          <w:szCs w:val="28"/>
        </w:rPr>
        <w:t>【操作】-【日志】</w:t>
      </w:r>
      <w:r>
        <w:rPr>
          <w:rFonts w:hint="eastAsia" w:ascii="Courier New" w:hAnsi="Courier New" w:cs="Courier New"/>
          <w:color w:val="000000"/>
          <w:sz w:val="28"/>
          <w:szCs w:val="28"/>
        </w:rPr>
        <w:t>可以查看此条数据的有关日志信息，如图</w:t>
      </w:r>
      <w:r>
        <w:rPr>
          <w:rFonts w:hint="eastAsia"/>
          <w:sz w:val="28"/>
          <w:szCs w:val="28"/>
        </w:rPr>
        <w:t>所示</w:t>
      </w:r>
    </w:p>
    <w:p>
      <w:pPr>
        <w:rPr>
          <w:rFonts w:ascii="Courier New" w:hAnsi="Courier New" w:cs="Courier New"/>
          <w:color w:val="000000"/>
          <w:sz w:val="28"/>
          <w:szCs w:val="28"/>
        </w:rPr>
      </w:pPr>
      <w:r>
        <w:drawing>
          <wp:inline distT="0" distB="0" distL="0" distR="0">
            <wp:extent cx="5274310" cy="2423795"/>
            <wp:effectExtent l="152400" t="152400" r="364490" b="3575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a:stretch>
                      <a:fillRect/>
                    </a:stretch>
                  </pic:blipFill>
                  <pic:spPr>
                    <a:xfrm>
                      <a:off x="0" y="0"/>
                      <a:ext cx="5274310" cy="2423795"/>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p>
    <w:p>
      <w:pPr>
        <w:pStyle w:val="11"/>
        <w:widowControl/>
        <w:numPr>
          <w:ilvl w:val="0"/>
          <w:numId w:val="1"/>
        </w:numPr>
        <w:spacing w:line="600" w:lineRule="exact"/>
        <w:ind w:firstLineChars="0"/>
        <w:jc w:val="left"/>
        <w:rPr>
          <w:rFonts w:ascii="黑体" w:hAnsi="黑体" w:eastAsia="黑体" w:cs="宋体"/>
          <w:kern w:val="0"/>
          <w:sz w:val="32"/>
          <w:szCs w:val="32"/>
        </w:rPr>
      </w:pPr>
      <w:r>
        <w:rPr>
          <w:rFonts w:hint="eastAsia" w:ascii="黑体" w:hAnsi="黑体" w:eastAsia="黑体" w:cs="宋体"/>
          <w:kern w:val="0"/>
          <w:sz w:val="32"/>
          <w:szCs w:val="32"/>
        </w:rPr>
        <w:t>规格型号信息</w:t>
      </w:r>
      <w:r>
        <w:rPr>
          <w:rFonts w:ascii="黑体" w:hAnsi="黑体" w:eastAsia="黑体" w:cs="宋体"/>
          <w:kern w:val="0"/>
          <w:sz w:val="32"/>
          <w:szCs w:val="32"/>
        </w:rPr>
        <w:t>变更</w:t>
      </w:r>
    </w:p>
    <w:p>
      <w:pPr>
        <w:rPr>
          <w:rFonts w:asciiTheme="minorEastAsia" w:hAnsiTheme="minorEastAsia"/>
          <w:sz w:val="28"/>
          <w:szCs w:val="28"/>
        </w:rPr>
      </w:pPr>
      <w:r>
        <w:rPr>
          <w:rFonts w:hint="eastAsia" w:asciiTheme="minorEastAsia" w:hAnsiTheme="minorEastAsia"/>
          <w:sz w:val="28"/>
          <w:szCs w:val="28"/>
        </w:rPr>
        <w:t>1</w:t>
      </w:r>
      <w:r>
        <w:rPr>
          <w:rFonts w:asciiTheme="minorEastAsia" w:hAnsiTheme="minorEastAsia"/>
          <w:sz w:val="28"/>
          <w:szCs w:val="28"/>
        </w:rPr>
        <w:t>.</w:t>
      </w:r>
      <w:r>
        <w:rPr>
          <w:rFonts w:hint="eastAsia" w:asciiTheme="minorEastAsia" w:hAnsiTheme="minorEastAsia"/>
          <w:sz w:val="28"/>
          <w:szCs w:val="28"/>
        </w:rPr>
        <w:t>入口：【菜单】资质变更-规格型号信息变更。</w:t>
      </w:r>
    </w:p>
    <w:p>
      <w:pPr>
        <w:widowControl/>
        <w:jc w:val="left"/>
        <w:rPr>
          <w:sz w:val="28"/>
          <w:szCs w:val="28"/>
        </w:rPr>
      </w:pPr>
      <w:r>
        <w:rPr>
          <w:rFonts w:hint="eastAsia"/>
          <w:sz w:val="28"/>
          <w:szCs w:val="28"/>
        </w:rPr>
        <w:t xml:space="preserve"> </w:t>
      </w:r>
      <w:r>
        <w:rPr>
          <w:rFonts w:ascii="宋体" w:hAnsi="宋体" w:eastAsia="宋体" w:cs="宋体"/>
          <w:kern w:val="0"/>
          <w:sz w:val="28"/>
          <w:szCs w:val="28"/>
        </w:rPr>
        <w:drawing>
          <wp:inline distT="0" distB="0" distL="114300" distR="114300">
            <wp:extent cx="1736725" cy="2449195"/>
            <wp:effectExtent l="152400" t="152400" r="358775" b="370205"/>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38"/>
                    <a:stretch>
                      <a:fillRect/>
                    </a:stretch>
                  </pic:blipFill>
                  <pic:spPr>
                    <a:xfrm>
                      <a:off x="0" y="0"/>
                      <a:ext cx="1736725" cy="244919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Theme="minorEastAsia" w:hAnsiTheme="minorEastAsia"/>
          <w:sz w:val="28"/>
          <w:szCs w:val="28"/>
        </w:rPr>
      </w:pPr>
      <w:r>
        <w:rPr>
          <w:rFonts w:hint="eastAsia" w:asciiTheme="minorEastAsia" w:hAnsiTheme="minorEastAsia"/>
          <w:sz w:val="28"/>
          <w:szCs w:val="28"/>
        </w:rPr>
        <w:t>2</w:t>
      </w:r>
      <w:r>
        <w:rPr>
          <w:rFonts w:asciiTheme="minorEastAsia" w:hAnsiTheme="minorEastAsia"/>
          <w:sz w:val="28"/>
          <w:szCs w:val="28"/>
        </w:rPr>
        <w:t>.</w:t>
      </w:r>
      <w:r>
        <w:rPr>
          <w:rFonts w:hint="eastAsia" w:asciiTheme="minorEastAsia" w:hAnsiTheme="minorEastAsia"/>
          <w:sz w:val="28"/>
          <w:szCs w:val="28"/>
        </w:rPr>
        <w:t>发起变更：进入规格型号信息变更后，点击页面下方的【变更】按钮，页面恢复成可编辑状态。</w:t>
      </w:r>
    </w:p>
    <w:p>
      <w:pPr>
        <w:widowControl/>
        <w:jc w:val="left"/>
        <w:rPr>
          <w:sz w:val="28"/>
          <w:szCs w:val="28"/>
        </w:rPr>
      </w:pPr>
      <w:r>
        <w:rPr>
          <w:rFonts w:ascii="宋体" w:hAnsi="宋体" w:eastAsia="宋体" w:cs="宋体"/>
          <w:kern w:val="0"/>
          <w:sz w:val="28"/>
          <w:szCs w:val="28"/>
        </w:rPr>
        <w:drawing>
          <wp:inline distT="0" distB="0" distL="114300" distR="114300">
            <wp:extent cx="5446395" cy="3757930"/>
            <wp:effectExtent l="152400" t="152400" r="363855" b="356870"/>
            <wp:docPr id="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6"/>
                    <pic:cNvPicPr>
                      <a:picLocks noChangeAspect="1"/>
                    </pic:cNvPicPr>
                  </pic:nvPicPr>
                  <pic:blipFill>
                    <a:blip r:embed="rId39"/>
                    <a:stretch>
                      <a:fillRect/>
                    </a:stretch>
                  </pic:blipFill>
                  <pic:spPr>
                    <a:xfrm>
                      <a:off x="0" y="0"/>
                      <a:ext cx="5446395" cy="375793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在编辑页面中，图片会显示原图区域和变更区域，可在变更区域新传图片和取消。</w:t>
      </w:r>
    </w:p>
    <w:p>
      <w:pPr>
        <w:widowControl/>
        <w:jc w:val="left"/>
        <w:rPr>
          <w:sz w:val="28"/>
          <w:szCs w:val="28"/>
        </w:rPr>
      </w:pPr>
      <w:r>
        <w:rPr>
          <w:rFonts w:ascii="宋体" w:hAnsi="宋体" w:eastAsia="宋体" w:cs="宋体"/>
          <w:kern w:val="0"/>
          <w:sz w:val="28"/>
          <w:szCs w:val="28"/>
        </w:rPr>
        <w:drawing>
          <wp:inline distT="0" distB="0" distL="114300" distR="114300">
            <wp:extent cx="5753735" cy="3343910"/>
            <wp:effectExtent l="152400" t="152400" r="361315" b="370840"/>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40"/>
                    <a:stretch>
                      <a:fillRect/>
                    </a:stretch>
                  </pic:blipFill>
                  <pic:spPr>
                    <a:xfrm>
                      <a:off x="0" y="0"/>
                      <a:ext cx="5753735" cy="334391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点击页面下方的保存按钮，可保存变更信息，未送审前可以继续编辑信息保存。如图所示</w:t>
      </w:r>
    </w:p>
    <w:p>
      <w:pPr>
        <w:pStyle w:val="11"/>
        <w:ind w:left="720" w:firstLine="0" w:firstLineChars="0"/>
        <w:rPr>
          <w:rFonts w:ascii="宋体" w:hAnsi="宋体" w:eastAsia="宋体"/>
          <w:sz w:val="28"/>
          <w:szCs w:val="28"/>
        </w:rPr>
      </w:pPr>
      <w:r>
        <w:rPr>
          <w:sz w:val="28"/>
          <w:szCs w:val="28"/>
        </w:rPr>
        <w:drawing>
          <wp:inline distT="0" distB="0" distL="0" distR="0">
            <wp:extent cx="5274310" cy="583565"/>
            <wp:effectExtent l="152400" t="152400" r="364490" b="3689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
                    <a:stretch>
                      <a:fillRect/>
                    </a:stretch>
                  </pic:blipFill>
                  <pic:spPr>
                    <a:xfrm>
                      <a:off x="0" y="0"/>
                      <a:ext cx="5274310" cy="58356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宋体" w:hAnsi="宋体" w:eastAsia="宋体"/>
          <w:sz w:val="28"/>
          <w:szCs w:val="28"/>
        </w:rPr>
      </w:pPr>
      <w:r>
        <w:rPr>
          <w:rFonts w:hint="eastAsia" w:ascii="宋体" w:hAnsi="宋体" w:eastAsia="宋体"/>
          <w:sz w:val="28"/>
          <w:szCs w:val="28"/>
        </w:rPr>
        <w:t>5</w:t>
      </w:r>
      <w:r>
        <w:rPr>
          <w:rFonts w:ascii="宋体" w:hAnsi="宋体" w:eastAsia="宋体"/>
          <w:sz w:val="28"/>
          <w:szCs w:val="28"/>
        </w:rPr>
        <w:t>.</w:t>
      </w:r>
      <w:r>
        <w:rPr>
          <w:rFonts w:hint="eastAsia" w:ascii="宋体" w:hAnsi="宋体" w:eastAsia="宋体"/>
          <w:sz w:val="28"/>
          <w:szCs w:val="28"/>
        </w:rPr>
        <w:t>点击页面下方的送审按钮，可提交送审，送审成功后页面不允许进行修改。如图所示</w:t>
      </w:r>
    </w:p>
    <w:p>
      <w:pPr>
        <w:ind w:left="660" w:firstLine="60"/>
        <w:rPr>
          <w:rFonts w:ascii="宋体" w:hAnsi="宋体" w:eastAsia="宋体"/>
          <w:sz w:val="28"/>
          <w:szCs w:val="28"/>
        </w:rPr>
      </w:pPr>
      <w:r>
        <w:rPr>
          <w:sz w:val="28"/>
          <w:szCs w:val="28"/>
        </w:rPr>
        <w:drawing>
          <wp:inline distT="0" distB="0" distL="0" distR="0">
            <wp:extent cx="5274310" cy="528955"/>
            <wp:effectExtent l="152400" t="152400" r="364490" b="3663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5274310" cy="528955"/>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jc w:val="left"/>
        <w:rPr>
          <w:sz w:val="28"/>
          <w:szCs w:val="28"/>
        </w:rPr>
      </w:pPr>
      <w:r>
        <w:rPr>
          <w:rFonts w:ascii="宋体" w:hAnsi="宋体" w:eastAsia="宋体" w:cs="宋体"/>
          <w:kern w:val="0"/>
          <w:sz w:val="28"/>
          <w:szCs w:val="28"/>
        </w:rPr>
        <w:drawing>
          <wp:inline distT="0" distB="0" distL="114300" distR="114300">
            <wp:extent cx="4550410" cy="3465195"/>
            <wp:effectExtent l="152400" t="152400" r="364490" b="363855"/>
            <wp:docPr id="4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IMG_256"/>
                    <pic:cNvPicPr>
                      <a:picLocks noChangeAspect="1"/>
                    </pic:cNvPicPr>
                  </pic:nvPicPr>
                  <pic:blipFill>
                    <a:blip r:embed="rId41"/>
                    <a:stretch>
                      <a:fillRect/>
                    </a:stretch>
                  </pic:blipFill>
                  <pic:spPr>
                    <a:xfrm>
                      <a:off x="0" y="0"/>
                      <a:ext cx="4550410" cy="346519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ascii="宋体" w:hAnsi="宋体" w:eastAsia="宋体"/>
          <w:sz w:val="28"/>
          <w:szCs w:val="28"/>
        </w:rPr>
      </w:pPr>
      <w:r>
        <w:rPr>
          <w:rFonts w:ascii="宋体" w:hAnsi="宋体" w:eastAsia="宋体"/>
          <w:sz w:val="28"/>
          <w:szCs w:val="28"/>
        </w:rPr>
        <w:t>6.</w:t>
      </w:r>
      <w:r>
        <w:rPr>
          <w:rFonts w:hint="eastAsia" w:ascii="宋体" w:hAnsi="宋体" w:eastAsia="宋体"/>
          <w:sz w:val="28"/>
          <w:szCs w:val="28"/>
        </w:rPr>
        <w:t>送审后，采购中心尚未审核前，可点击下方的【取消送审】按钮，返回到可编辑页面，规格型号信息可进行编辑修改。</w:t>
      </w:r>
    </w:p>
    <w:p>
      <w:pPr>
        <w:widowControl/>
        <w:jc w:val="left"/>
        <w:rPr>
          <w:sz w:val="28"/>
          <w:szCs w:val="28"/>
        </w:rPr>
      </w:pPr>
      <w:r>
        <w:rPr>
          <w:rFonts w:ascii="宋体" w:hAnsi="宋体" w:eastAsia="宋体" w:cs="宋体"/>
          <w:kern w:val="0"/>
          <w:sz w:val="28"/>
          <w:szCs w:val="28"/>
        </w:rPr>
        <w:drawing>
          <wp:inline distT="0" distB="0" distL="114300" distR="114300">
            <wp:extent cx="5864860" cy="1077595"/>
            <wp:effectExtent l="152400" t="152400" r="364490" b="370205"/>
            <wp:docPr id="4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IMG_256"/>
                    <pic:cNvPicPr>
                      <a:picLocks noChangeAspect="1"/>
                    </pic:cNvPicPr>
                  </pic:nvPicPr>
                  <pic:blipFill>
                    <a:blip r:embed="rId42"/>
                    <a:stretch>
                      <a:fillRect/>
                    </a:stretch>
                  </pic:blipFill>
                  <pic:spPr>
                    <a:xfrm>
                      <a:off x="0" y="0"/>
                      <a:ext cx="5864860" cy="1077595"/>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jc w:val="left"/>
        <w:rPr>
          <w:sz w:val="28"/>
          <w:szCs w:val="28"/>
        </w:rPr>
      </w:pPr>
    </w:p>
    <w:p>
      <w:pPr>
        <w:pStyle w:val="11"/>
        <w:widowControl/>
        <w:numPr>
          <w:ilvl w:val="0"/>
          <w:numId w:val="1"/>
        </w:numPr>
        <w:spacing w:line="600" w:lineRule="exact"/>
        <w:ind w:firstLineChars="0"/>
        <w:jc w:val="left"/>
        <w:rPr>
          <w:rFonts w:ascii="黑体" w:hAnsi="黑体" w:eastAsia="黑体" w:cs="宋体"/>
          <w:kern w:val="0"/>
          <w:sz w:val="32"/>
          <w:szCs w:val="32"/>
        </w:rPr>
      </w:pPr>
      <w:r>
        <w:rPr>
          <w:rFonts w:ascii="黑体" w:hAnsi="黑体" w:eastAsia="黑体" w:cs="宋体"/>
          <w:kern w:val="0"/>
          <w:sz w:val="32"/>
          <w:szCs w:val="32"/>
        </w:rPr>
        <w:t>变更列表</w:t>
      </w:r>
    </w:p>
    <w:p>
      <w:pPr>
        <w:pStyle w:val="10"/>
        <w:rPr>
          <w:rFonts w:cs="宋体" w:asciiTheme="minorEastAsia" w:hAnsiTheme="minorEastAsia"/>
          <w:kern w:val="0"/>
          <w:sz w:val="28"/>
          <w:szCs w:val="28"/>
        </w:rPr>
      </w:pPr>
      <w:r>
        <w:rPr>
          <w:sz w:val="28"/>
          <w:szCs w:val="28"/>
        </w:rPr>
        <w:t>1.</w:t>
      </w:r>
      <w:r>
        <w:rPr>
          <w:rFonts w:hint="eastAsia" w:cs="宋体" w:asciiTheme="minorEastAsia" w:hAnsiTheme="minorEastAsia"/>
          <w:kern w:val="0"/>
          <w:sz w:val="28"/>
          <w:szCs w:val="28"/>
        </w:rPr>
        <w:t>入口：【菜单】资质变更-变更列表，页面展示已发起变更的数据，分为注册证变更、产品基础信息变更、规格型号信息变更页签，各个页签展开后可展示变更编号，变更时间等基本信息，企业可以在这里进行编辑，删除，送审，撤消送审、日志功能。</w:t>
      </w:r>
    </w:p>
    <w:p>
      <w:pPr>
        <w:pStyle w:val="10"/>
        <w:rPr>
          <w:rFonts w:cs="宋体" w:asciiTheme="minorEastAsia" w:hAnsiTheme="minorEastAsia"/>
          <w:kern w:val="0"/>
          <w:sz w:val="28"/>
          <w:szCs w:val="28"/>
        </w:rPr>
      </w:pPr>
      <w:r>
        <w:rPr>
          <w:rFonts w:cs="宋体" w:asciiTheme="minorEastAsia" w:hAnsiTheme="minorEastAsia"/>
          <w:kern w:val="0"/>
          <w:sz w:val="28"/>
          <w:szCs w:val="28"/>
        </w:rPr>
        <w:t>2.注册证信息变更</w:t>
      </w:r>
    </w:p>
    <w:p>
      <w:pPr>
        <w:pStyle w:val="10"/>
        <w:rPr>
          <w:rFonts w:cs="宋体" w:asciiTheme="minorEastAsia" w:hAnsiTheme="minorEastAsia"/>
          <w:kern w:val="0"/>
          <w:sz w:val="28"/>
          <w:szCs w:val="28"/>
        </w:rPr>
      </w:pPr>
      <w:r>
        <w:rPr>
          <w:rFonts w:asciiTheme="minorEastAsia" w:hAnsiTheme="minorEastAsia"/>
          <w:sz w:val="28"/>
          <w:szCs w:val="28"/>
        </w:rPr>
        <w:drawing>
          <wp:inline distT="0" distB="0" distL="0" distR="0">
            <wp:extent cx="5274310" cy="2218690"/>
            <wp:effectExtent l="152400" t="152400" r="364490" b="3530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a:stretch>
                      <a:fillRect/>
                    </a:stretch>
                  </pic:blipFill>
                  <pic:spPr>
                    <a:xfrm>
                      <a:off x="0" y="0"/>
                      <a:ext cx="5274310" cy="221869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rPr>
          <w:rFonts w:cs="宋体" w:asciiTheme="minorEastAsia" w:hAnsiTheme="minorEastAsia"/>
          <w:kern w:val="0"/>
          <w:sz w:val="28"/>
          <w:szCs w:val="28"/>
        </w:rPr>
      </w:pPr>
      <w:r>
        <w:rPr>
          <w:rFonts w:hint="eastAsia" w:cs="宋体" w:asciiTheme="minorEastAsia" w:hAnsiTheme="minorEastAsia"/>
          <w:kern w:val="0"/>
          <w:sz w:val="28"/>
          <w:szCs w:val="28"/>
        </w:rPr>
        <w:t>3</w:t>
      </w:r>
      <w:r>
        <w:rPr>
          <w:rFonts w:cs="宋体" w:asciiTheme="minorEastAsia" w:hAnsiTheme="minorEastAsia"/>
          <w:kern w:val="0"/>
          <w:sz w:val="28"/>
          <w:szCs w:val="28"/>
        </w:rPr>
        <w:t>.产品基础信息变更</w:t>
      </w:r>
    </w:p>
    <w:p>
      <w:pPr>
        <w:widowControl/>
        <w:jc w:val="left"/>
        <w:rPr>
          <w:sz w:val="28"/>
          <w:szCs w:val="28"/>
        </w:rPr>
      </w:pPr>
      <w:r>
        <w:drawing>
          <wp:inline distT="0" distB="0" distL="0" distR="0">
            <wp:extent cx="5274310" cy="1929130"/>
            <wp:effectExtent l="152400" t="152400" r="364490" b="3568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4"/>
                    <a:stretch>
                      <a:fillRect/>
                    </a:stretch>
                  </pic:blipFill>
                  <pic:spPr>
                    <a:xfrm>
                      <a:off x="0" y="0"/>
                      <a:ext cx="5274310" cy="1929130"/>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jc w:val="left"/>
        <w:rPr>
          <w:sz w:val="28"/>
          <w:szCs w:val="28"/>
        </w:rPr>
      </w:pPr>
      <w:r>
        <w:rPr>
          <w:rFonts w:hint="eastAsia"/>
          <w:sz w:val="28"/>
          <w:szCs w:val="28"/>
        </w:rPr>
        <w:t>4</w:t>
      </w:r>
      <w:r>
        <w:rPr>
          <w:sz w:val="28"/>
          <w:szCs w:val="28"/>
        </w:rPr>
        <w:t>.规格型号信息变更</w:t>
      </w:r>
    </w:p>
    <w:p>
      <w:pPr>
        <w:widowControl/>
        <w:jc w:val="left"/>
        <w:rPr>
          <w:sz w:val="28"/>
          <w:szCs w:val="28"/>
        </w:rPr>
      </w:pPr>
      <w:r>
        <w:drawing>
          <wp:inline distT="0" distB="0" distL="0" distR="0">
            <wp:extent cx="5274310" cy="1718310"/>
            <wp:effectExtent l="152400" t="152400" r="364490" b="3581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a:stretch>
                      <a:fillRect/>
                    </a:stretch>
                  </pic:blipFill>
                  <pic:spPr>
                    <a:xfrm>
                      <a:off x="0" y="0"/>
                      <a:ext cx="5274310" cy="1718310"/>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jc w:val="left"/>
        <w:rPr>
          <w:sz w:val="28"/>
          <w:szCs w:val="28"/>
        </w:rPr>
      </w:pPr>
      <w:r>
        <w:rPr>
          <w:sz w:val="28"/>
          <w:szCs w:val="28"/>
        </w:rPr>
        <w:t>点击</w:t>
      </w:r>
      <w:r>
        <w:rPr>
          <w:rFonts w:hint="eastAsia"/>
          <w:sz w:val="28"/>
          <w:szCs w:val="28"/>
        </w:rPr>
        <w:t>【编辑】按钮，可以修改未送审的变更信息。</w:t>
      </w:r>
    </w:p>
    <w:p>
      <w:pPr>
        <w:widowControl/>
        <w:jc w:val="left"/>
        <w:rPr>
          <w:sz w:val="28"/>
          <w:szCs w:val="28"/>
        </w:rPr>
      </w:pPr>
      <w:r>
        <w:rPr>
          <w:sz w:val="28"/>
          <w:szCs w:val="28"/>
        </w:rPr>
        <w:t>点击</w:t>
      </w:r>
      <w:r>
        <w:rPr>
          <w:rFonts w:hint="eastAsia"/>
          <w:sz w:val="28"/>
          <w:szCs w:val="28"/>
        </w:rPr>
        <w:t>【送审】按钮，可以将未送审的变更信息提交送审。</w:t>
      </w:r>
    </w:p>
    <w:p>
      <w:pPr>
        <w:widowControl/>
        <w:jc w:val="left"/>
        <w:rPr>
          <w:sz w:val="28"/>
          <w:szCs w:val="28"/>
        </w:rPr>
      </w:pPr>
      <w:r>
        <w:rPr>
          <w:sz w:val="28"/>
          <w:szCs w:val="28"/>
        </w:rPr>
        <w:t>点击</w:t>
      </w:r>
      <w:r>
        <w:rPr>
          <w:rFonts w:hint="eastAsia"/>
          <w:sz w:val="28"/>
          <w:szCs w:val="28"/>
        </w:rPr>
        <w:t>【删除】按钮，可以将本次变更信息删除。</w:t>
      </w:r>
    </w:p>
    <w:p>
      <w:pPr>
        <w:widowControl/>
        <w:jc w:val="left"/>
        <w:rPr>
          <w:sz w:val="28"/>
          <w:szCs w:val="28"/>
        </w:rPr>
      </w:pPr>
      <w:r>
        <w:rPr>
          <w:sz w:val="28"/>
          <w:szCs w:val="28"/>
        </w:rPr>
        <w:t>点击</w:t>
      </w:r>
      <w:r>
        <w:rPr>
          <w:rFonts w:hint="eastAsia"/>
          <w:sz w:val="28"/>
          <w:szCs w:val="28"/>
        </w:rPr>
        <w:t>【撤消送审】按钮，中心审核人员未审核前，可以撤消送审，恢复成可编辑状态。</w:t>
      </w:r>
    </w:p>
    <w:p>
      <w:pPr>
        <w:widowControl/>
        <w:jc w:val="left"/>
        <w:rPr>
          <w:sz w:val="28"/>
          <w:szCs w:val="28"/>
        </w:rPr>
      </w:pPr>
      <w:r>
        <w:rPr>
          <w:sz w:val="28"/>
          <w:szCs w:val="28"/>
        </w:rPr>
        <w:t>点击</w:t>
      </w:r>
      <w:r>
        <w:rPr>
          <w:rFonts w:hint="eastAsia"/>
          <w:sz w:val="28"/>
          <w:szCs w:val="28"/>
        </w:rPr>
        <w:t>【日志】按钮，可以查看用户发起变更以来有关的所有日志记录。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golian Baiti">
    <w:panose1 w:val="03000500000000000000"/>
    <w:charset w:val="00"/>
    <w:family w:val="script"/>
    <w:pitch w:val="default"/>
    <w:sig w:usb0="80000023" w:usb1="00000000" w:usb2="00020000" w:usb3="00000000" w:csb0="00000001" w:csb1="00000000"/>
  </w:font>
  <w:font w:name="Calibri Light">
    <w:panose1 w:val="020F0302020204030204"/>
    <w:charset w:val="00"/>
    <w:family w:val="swiss"/>
    <w:pitch w:val="default"/>
    <w:sig w:usb0="A00002EF" w:usb1="4000207B" w:usb2="00000000"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F30A2"/>
    <w:multiLevelType w:val="multilevel"/>
    <w:tmpl w:val="2C2F30A2"/>
    <w:lvl w:ilvl="0" w:tentative="0">
      <w:start w:val="6"/>
      <w:numFmt w:val="japaneseCounting"/>
      <w:lvlText w:val="%1、"/>
      <w:lvlJc w:val="left"/>
      <w:pPr>
        <w:ind w:left="648" w:hanging="64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85E"/>
    <w:rsid w:val="00000E26"/>
    <w:rsid w:val="00015F0F"/>
    <w:rsid w:val="0006559A"/>
    <w:rsid w:val="00074446"/>
    <w:rsid w:val="000905E0"/>
    <w:rsid w:val="00091DA3"/>
    <w:rsid w:val="000A172B"/>
    <w:rsid w:val="000B2609"/>
    <w:rsid w:val="000C778F"/>
    <w:rsid w:val="000D77F5"/>
    <w:rsid w:val="001017A5"/>
    <w:rsid w:val="00103252"/>
    <w:rsid w:val="00117017"/>
    <w:rsid w:val="0013269A"/>
    <w:rsid w:val="00140725"/>
    <w:rsid w:val="001456BF"/>
    <w:rsid w:val="00152DC3"/>
    <w:rsid w:val="00154E7B"/>
    <w:rsid w:val="001838DD"/>
    <w:rsid w:val="001A2856"/>
    <w:rsid w:val="001E1B0A"/>
    <w:rsid w:val="002000EE"/>
    <w:rsid w:val="0020049A"/>
    <w:rsid w:val="0021257E"/>
    <w:rsid w:val="002127A7"/>
    <w:rsid w:val="00213C99"/>
    <w:rsid w:val="00226F85"/>
    <w:rsid w:val="00255D48"/>
    <w:rsid w:val="00255E6E"/>
    <w:rsid w:val="0025671D"/>
    <w:rsid w:val="0026685E"/>
    <w:rsid w:val="0028122E"/>
    <w:rsid w:val="00282DBD"/>
    <w:rsid w:val="0028761A"/>
    <w:rsid w:val="002961CF"/>
    <w:rsid w:val="002A023F"/>
    <w:rsid w:val="002A6360"/>
    <w:rsid w:val="002B42E6"/>
    <w:rsid w:val="002C2AA8"/>
    <w:rsid w:val="002D74C2"/>
    <w:rsid w:val="002E3D71"/>
    <w:rsid w:val="002F15B6"/>
    <w:rsid w:val="00300E39"/>
    <w:rsid w:val="00316252"/>
    <w:rsid w:val="00321DFB"/>
    <w:rsid w:val="00356C86"/>
    <w:rsid w:val="003666D6"/>
    <w:rsid w:val="00387805"/>
    <w:rsid w:val="00393334"/>
    <w:rsid w:val="003A3249"/>
    <w:rsid w:val="003C0ECF"/>
    <w:rsid w:val="003C7D16"/>
    <w:rsid w:val="003C7F7F"/>
    <w:rsid w:val="003D4868"/>
    <w:rsid w:val="003E3D18"/>
    <w:rsid w:val="003F7C51"/>
    <w:rsid w:val="00410809"/>
    <w:rsid w:val="00455179"/>
    <w:rsid w:val="004569F0"/>
    <w:rsid w:val="004811C2"/>
    <w:rsid w:val="00481459"/>
    <w:rsid w:val="004833BF"/>
    <w:rsid w:val="0048641C"/>
    <w:rsid w:val="00491C33"/>
    <w:rsid w:val="00494222"/>
    <w:rsid w:val="004D1D3E"/>
    <w:rsid w:val="004D70F4"/>
    <w:rsid w:val="004D7E3C"/>
    <w:rsid w:val="004E6A7F"/>
    <w:rsid w:val="004F5FDA"/>
    <w:rsid w:val="004F724A"/>
    <w:rsid w:val="00507750"/>
    <w:rsid w:val="0051533C"/>
    <w:rsid w:val="00544FF5"/>
    <w:rsid w:val="00557695"/>
    <w:rsid w:val="00581E4E"/>
    <w:rsid w:val="00586E38"/>
    <w:rsid w:val="005A5EE5"/>
    <w:rsid w:val="005C1501"/>
    <w:rsid w:val="005C5457"/>
    <w:rsid w:val="005C6A52"/>
    <w:rsid w:val="005E30D5"/>
    <w:rsid w:val="005E7745"/>
    <w:rsid w:val="005F3CD6"/>
    <w:rsid w:val="00646E57"/>
    <w:rsid w:val="00664580"/>
    <w:rsid w:val="00671693"/>
    <w:rsid w:val="00674D88"/>
    <w:rsid w:val="00687BB3"/>
    <w:rsid w:val="00691280"/>
    <w:rsid w:val="0069182F"/>
    <w:rsid w:val="00692B42"/>
    <w:rsid w:val="006C3C52"/>
    <w:rsid w:val="006C4F2E"/>
    <w:rsid w:val="006D39ED"/>
    <w:rsid w:val="006D75D6"/>
    <w:rsid w:val="007049F8"/>
    <w:rsid w:val="00725171"/>
    <w:rsid w:val="00725C6E"/>
    <w:rsid w:val="00770179"/>
    <w:rsid w:val="00771DBC"/>
    <w:rsid w:val="007A15EF"/>
    <w:rsid w:val="007B41E9"/>
    <w:rsid w:val="007C1549"/>
    <w:rsid w:val="007C27B1"/>
    <w:rsid w:val="007E50FA"/>
    <w:rsid w:val="007E7118"/>
    <w:rsid w:val="007E7325"/>
    <w:rsid w:val="007F0F1B"/>
    <w:rsid w:val="007F6FFC"/>
    <w:rsid w:val="00822FA8"/>
    <w:rsid w:val="008562FA"/>
    <w:rsid w:val="00856B87"/>
    <w:rsid w:val="00876060"/>
    <w:rsid w:val="008A12B5"/>
    <w:rsid w:val="008A7D1E"/>
    <w:rsid w:val="008E5CD9"/>
    <w:rsid w:val="009212BE"/>
    <w:rsid w:val="00972E8C"/>
    <w:rsid w:val="00974253"/>
    <w:rsid w:val="0098063B"/>
    <w:rsid w:val="009B4EE3"/>
    <w:rsid w:val="009E19A4"/>
    <w:rsid w:val="00A06377"/>
    <w:rsid w:val="00A06E95"/>
    <w:rsid w:val="00A27CA1"/>
    <w:rsid w:val="00A43EBD"/>
    <w:rsid w:val="00A47C16"/>
    <w:rsid w:val="00A6351B"/>
    <w:rsid w:val="00A6364A"/>
    <w:rsid w:val="00A72403"/>
    <w:rsid w:val="00A7743F"/>
    <w:rsid w:val="00A804F5"/>
    <w:rsid w:val="00A95ADE"/>
    <w:rsid w:val="00AB4927"/>
    <w:rsid w:val="00AC7C32"/>
    <w:rsid w:val="00AE4C75"/>
    <w:rsid w:val="00B06A9C"/>
    <w:rsid w:val="00B32BAF"/>
    <w:rsid w:val="00B330BE"/>
    <w:rsid w:val="00B33DD5"/>
    <w:rsid w:val="00B366EF"/>
    <w:rsid w:val="00B429C9"/>
    <w:rsid w:val="00B437FB"/>
    <w:rsid w:val="00B51B09"/>
    <w:rsid w:val="00B87CC1"/>
    <w:rsid w:val="00B92096"/>
    <w:rsid w:val="00BA66B7"/>
    <w:rsid w:val="00BB6746"/>
    <w:rsid w:val="00BC5BC1"/>
    <w:rsid w:val="00BC7166"/>
    <w:rsid w:val="00BE6217"/>
    <w:rsid w:val="00BF3489"/>
    <w:rsid w:val="00C15E93"/>
    <w:rsid w:val="00C36D4B"/>
    <w:rsid w:val="00C52EBC"/>
    <w:rsid w:val="00C610EB"/>
    <w:rsid w:val="00C73FB8"/>
    <w:rsid w:val="00C75558"/>
    <w:rsid w:val="00C7603A"/>
    <w:rsid w:val="00C93DB6"/>
    <w:rsid w:val="00C970C5"/>
    <w:rsid w:val="00C9751E"/>
    <w:rsid w:val="00CA610C"/>
    <w:rsid w:val="00CA6EB8"/>
    <w:rsid w:val="00CC0800"/>
    <w:rsid w:val="00CD0141"/>
    <w:rsid w:val="00CD15C6"/>
    <w:rsid w:val="00CF1411"/>
    <w:rsid w:val="00CF2A79"/>
    <w:rsid w:val="00CF2B28"/>
    <w:rsid w:val="00D152F4"/>
    <w:rsid w:val="00D17AEC"/>
    <w:rsid w:val="00D23F43"/>
    <w:rsid w:val="00D34675"/>
    <w:rsid w:val="00D57C3E"/>
    <w:rsid w:val="00D604EE"/>
    <w:rsid w:val="00D617C3"/>
    <w:rsid w:val="00D866D6"/>
    <w:rsid w:val="00DC64C4"/>
    <w:rsid w:val="00DD55ED"/>
    <w:rsid w:val="00DD687F"/>
    <w:rsid w:val="00DD74FD"/>
    <w:rsid w:val="00DE444B"/>
    <w:rsid w:val="00DF1366"/>
    <w:rsid w:val="00DF14B5"/>
    <w:rsid w:val="00DF4F23"/>
    <w:rsid w:val="00DF7B6E"/>
    <w:rsid w:val="00E01F0E"/>
    <w:rsid w:val="00E41060"/>
    <w:rsid w:val="00E644C2"/>
    <w:rsid w:val="00E66E22"/>
    <w:rsid w:val="00EC182F"/>
    <w:rsid w:val="00EF5737"/>
    <w:rsid w:val="00F1134B"/>
    <w:rsid w:val="00F12DDE"/>
    <w:rsid w:val="00F15C9B"/>
    <w:rsid w:val="00F15F76"/>
    <w:rsid w:val="00F31653"/>
    <w:rsid w:val="00F336F9"/>
    <w:rsid w:val="00F34337"/>
    <w:rsid w:val="00F40C1D"/>
    <w:rsid w:val="00F6339B"/>
    <w:rsid w:val="00F65A39"/>
    <w:rsid w:val="00F71C08"/>
    <w:rsid w:val="00F76E38"/>
    <w:rsid w:val="00FB275B"/>
    <w:rsid w:val="00FB406B"/>
    <w:rsid w:val="00FD18DF"/>
    <w:rsid w:val="00FD1C2C"/>
    <w:rsid w:val="00FF370A"/>
    <w:rsid w:val="13523CD7"/>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8">
    <w:name w:val="页眉 Char"/>
    <w:basedOn w:val="5"/>
    <w:link w:val="4"/>
    <w:uiPriority w:val="99"/>
    <w:rPr>
      <w:sz w:val="18"/>
      <w:szCs w:val="18"/>
    </w:rPr>
  </w:style>
  <w:style w:type="character" w:customStyle="1" w:styleId="9">
    <w:name w:val="页脚 Char"/>
    <w:basedOn w:val="5"/>
    <w:link w:val="3"/>
    <w:uiPriority w:val="99"/>
    <w:rPr>
      <w:sz w:val="18"/>
      <w:szCs w:val="18"/>
    </w:rPr>
  </w:style>
  <w:style w:type="paragraph" w:styleId="1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1">
    <w:name w:val="List Paragraph"/>
    <w:basedOn w:val="1"/>
    <w:qFormat/>
    <w:uiPriority w:val="34"/>
    <w:pPr>
      <w:ind w:firstLine="420" w:firstLineChars="200"/>
    </w:pPr>
  </w:style>
  <w:style w:type="character" w:customStyle="1" w:styleId="12">
    <w:name w:val="标题 2 Char"/>
    <w:basedOn w:val="5"/>
    <w:link w:val="2"/>
    <w:qFormat/>
    <w:uiPriority w:val="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330</Words>
  <Characters>1887</Characters>
  <Lines>15</Lines>
  <Paragraphs>4</Paragraphs>
  <TotalTime>234</TotalTime>
  <ScaleCrop>false</ScaleCrop>
  <LinksUpToDate>false</LinksUpToDate>
  <CharactersWithSpaces>2213</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2018-07-31T12:18:00Z</dcterms:created>
  <dc:creator>liuy</dc:creator>
  <cp:lastModifiedBy>商品运营-黄丽钦</cp:lastModifiedBy>
  <dcterms:modified xsi:type="dcterms:W3CDTF">2018-08-02T08:37:43Z</dcterms:modified>
  <cp:revision>228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